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3EEBCA" w14:textId="64B7F3A1" w:rsidR="009D0E9F" w:rsidRDefault="001D7B0A" w:rsidP="001F0536">
      <w:pPr>
        <w:pStyle w:val="JBAReportTitle"/>
      </w:pPr>
      <w:r>
        <w:t xml:space="preserve">South Tyneside Level 2 SFRA - </w:t>
      </w:r>
      <w:r w:rsidR="001F0536">
        <w:t>Modelling Technical Note</w:t>
      </w:r>
    </w:p>
    <w:p w14:paraId="43E8A0C4" w14:textId="77777777" w:rsidR="00174EE6" w:rsidRDefault="00174EE6" w:rsidP="009E009D">
      <w:pPr>
        <w:pStyle w:val="JBAReportType"/>
      </w:pPr>
    </w:p>
    <w:p w14:paraId="2AE36C3A" w14:textId="1FB10BF2" w:rsidR="0042037D" w:rsidRPr="00886853" w:rsidRDefault="00175DAA" w:rsidP="001D7B0A">
      <w:pPr>
        <w:pStyle w:val="JBAReportType"/>
        <w:rPr>
          <w:rStyle w:val="JBAHighlightedTextYellow"/>
        </w:rPr>
      </w:pPr>
      <w:r>
        <w:t>Draft</w:t>
      </w:r>
    </w:p>
    <w:p w14:paraId="71BBA830" w14:textId="77777777" w:rsidR="00174EE6" w:rsidRDefault="00174EE6" w:rsidP="00A36A8C">
      <w:pPr>
        <w:pStyle w:val="JBAReportDate"/>
      </w:pPr>
    </w:p>
    <w:p w14:paraId="47301F57" w14:textId="557596A1" w:rsidR="004A7664" w:rsidRDefault="001D7B0A" w:rsidP="00A36A8C">
      <w:pPr>
        <w:pStyle w:val="JBAReportDate"/>
      </w:pPr>
      <w:r>
        <w:t xml:space="preserve">July </w:t>
      </w:r>
      <w:r w:rsidR="00674C95">
        <w:t>2024</w:t>
      </w:r>
    </w:p>
    <w:p w14:paraId="1C2F27A5" w14:textId="77777777" w:rsidR="00AA67DC" w:rsidRDefault="00AA67DC" w:rsidP="007859C3">
      <w:pPr>
        <w:pStyle w:val="JBAText"/>
      </w:pPr>
    </w:p>
    <w:p w14:paraId="5810B304" w14:textId="0D90F379" w:rsidR="004A7664" w:rsidRDefault="00174EE6" w:rsidP="00161C96">
      <w:pPr>
        <w:pStyle w:val="JBAClientdetails"/>
      </w:pPr>
      <w:r>
        <w:t xml:space="preserve">Prepared for: </w:t>
      </w:r>
    </w:p>
    <w:p w14:paraId="50ECBB6B" w14:textId="7BE6A3B6" w:rsidR="00574BF3" w:rsidRDefault="001D7B0A" w:rsidP="00161C96">
      <w:pPr>
        <w:pStyle w:val="JBAClientdetails"/>
      </w:pPr>
      <w:r>
        <w:t>South Tyneside Council</w:t>
      </w:r>
    </w:p>
    <w:p w14:paraId="24DECF17" w14:textId="77777777" w:rsidR="00574BF3" w:rsidRDefault="00574BF3" w:rsidP="00161C96">
      <w:pPr>
        <w:pStyle w:val="JBAClientdetails"/>
      </w:pPr>
    </w:p>
    <w:p w14:paraId="12BB6952" w14:textId="30A74808" w:rsidR="00574BF3" w:rsidRPr="00161C96" w:rsidRDefault="001C1A4D" w:rsidP="00992CF2">
      <w:pPr>
        <w:pStyle w:val="JBAClientdetails"/>
      </w:pPr>
      <w:hyperlink r:id="rId11" w:history="1">
        <w:r w:rsidR="00992CF2" w:rsidRPr="00992CF2">
          <w:rPr>
            <w:rStyle w:val="Hyperlink"/>
          </w:rPr>
          <w:t>www.jbaconsulting.com</w:t>
        </w:r>
      </w:hyperlink>
    </w:p>
    <w:p w14:paraId="3AC4189A" w14:textId="5A238782" w:rsidR="005F6F1F" w:rsidRDefault="005F6F1F" w:rsidP="00AA67DC">
      <w:pPr>
        <w:pStyle w:val="JBAText"/>
      </w:pPr>
    </w:p>
    <w:p w14:paraId="0FF08D10" w14:textId="77777777" w:rsidR="00AA67DC" w:rsidRPr="00696B71" w:rsidRDefault="00AA67DC" w:rsidP="00AA67DC">
      <w:pPr>
        <w:pStyle w:val="JBAText"/>
        <w:sectPr w:rsidR="00AA67DC" w:rsidRPr="00696B71" w:rsidSect="0092203B">
          <w:headerReference w:type="default" r:id="rId12"/>
          <w:pgSz w:w="11906" w:h="16838"/>
          <w:pgMar w:top="1985" w:right="454" w:bottom="1418" w:left="454" w:header="0" w:footer="0" w:gutter="0"/>
          <w:pgNumType w:fmt="lowerRoman" w:start="1"/>
          <w:cols w:space="708"/>
          <w:docGrid w:linePitch="360"/>
        </w:sectPr>
      </w:pPr>
    </w:p>
    <w:p w14:paraId="14D69442" w14:textId="77777777" w:rsidR="000229ED" w:rsidRPr="000229ED" w:rsidRDefault="000229ED" w:rsidP="0081024E">
      <w:pPr>
        <w:sectPr w:rsidR="000229ED" w:rsidRPr="000229ED" w:rsidSect="0092203B">
          <w:headerReference w:type="default" r:id="rId13"/>
          <w:footerReference w:type="default" r:id="rId14"/>
          <w:pgSz w:w="11906" w:h="16838"/>
          <w:pgMar w:top="1440" w:right="1080" w:bottom="1440" w:left="1080" w:header="1247" w:footer="737" w:gutter="0"/>
          <w:pgNumType w:fmt="lowerRoman"/>
          <w:cols w:space="708"/>
          <w:docGrid w:linePitch="360"/>
        </w:sectPr>
      </w:pPr>
    </w:p>
    <w:p w14:paraId="07026E0A" w14:textId="77777777" w:rsidR="00C64387" w:rsidRDefault="00C64387" w:rsidP="00BA46DA">
      <w:pPr>
        <w:pStyle w:val="HeadingUnnumbered"/>
      </w:pPr>
      <w:r>
        <w:t>Contents</w:t>
      </w:r>
    </w:p>
    <w:p w14:paraId="56653A69" w14:textId="559B62D1" w:rsidR="0077116F" w:rsidRDefault="00F25F75">
      <w:pPr>
        <w:pStyle w:val="TOC1"/>
        <w:rPr>
          <w:rFonts w:asciiTheme="minorHAnsi" w:eastAsiaTheme="minorEastAsia" w:hAnsiTheme="minorHAnsi" w:cstheme="minorBidi"/>
          <w:b w:val="0"/>
          <w:bCs w:val="0"/>
          <w:color w:val="auto"/>
          <w:kern w:val="2"/>
          <w:szCs w:val="24"/>
          <w14:ligatures w14:val="standardContextual"/>
        </w:rPr>
      </w:pPr>
      <w:r w:rsidRPr="0066352D">
        <w:fldChar w:fldCharType="begin"/>
      </w:r>
      <w:r w:rsidRPr="0066352D">
        <w:instrText xml:space="preserve"> TOC \o "1-2" \h \z \t "Heading 5,1,Heading 6,2,JBA Executive Summary,1" </w:instrText>
      </w:r>
      <w:r w:rsidRPr="0066352D">
        <w:fldChar w:fldCharType="separate"/>
      </w:r>
      <w:hyperlink w:anchor="_Toc171513049" w:history="1">
        <w:r w:rsidR="0077116F" w:rsidRPr="005604D4">
          <w:rPr>
            <w:rStyle w:val="Hyperlink"/>
          </w:rPr>
          <w:t>1</w:t>
        </w:r>
        <w:r w:rsidR="0077116F">
          <w:rPr>
            <w:rFonts w:asciiTheme="minorHAnsi" w:eastAsiaTheme="minorEastAsia" w:hAnsiTheme="minorHAnsi" w:cstheme="minorBidi"/>
            <w:b w:val="0"/>
            <w:bCs w:val="0"/>
            <w:color w:val="auto"/>
            <w:kern w:val="2"/>
            <w:szCs w:val="24"/>
            <w14:ligatures w14:val="standardContextual"/>
          </w:rPr>
          <w:tab/>
        </w:r>
        <w:r w:rsidR="0077116F" w:rsidRPr="005604D4">
          <w:rPr>
            <w:rStyle w:val="Hyperlink"/>
          </w:rPr>
          <w:t>Introduction</w:t>
        </w:r>
        <w:r w:rsidR="0077116F">
          <w:rPr>
            <w:webHidden/>
          </w:rPr>
          <w:tab/>
        </w:r>
        <w:r w:rsidR="0077116F">
          <w:rPr>
            <w:webHidden/>
          </w:rPr>
          <w:fldChar w:fldCharType="begin"/>
        </w:r>
        <w:r w:rsidR="0077116F">
          <w:rPr>
            <w:webHidden/>
          </w:rPr>
          <w:instrText xml:space="preserve"> PAGEREF _Toc171513049 \h </w:instrText>
        </w:r>
        <w:r w:rsidR="0077116F">
          <w:rPr>
            <w:webHidden/>
          </w:rPr>
        </w:r>
        <w:r w:rsidR="0077116F">
          <w:rPr>
            <w:webHidden/>
          </w:rPr>
          <w:fldChar w:fldCharType="separate"/>
        </w:r>
        <w:r w:rsidR="0077116F">
          <w:rPr>
            <w:webHidden/>
          </w:rPr>
          <w:t>1</w:t>
        </w:r>
        <w:r w:rsidR="0077116F">
          <w:rPr>
            <w:webHidden/>
          </w:rPr>
          <w:fldChar w:fldCharType="end"/>
        </w:r>
      </w:hyperlink>
    </w:p>
    <w:p w14:paraId="047EAA16" w14:textId="0B3F455C" w:rsidR="0077116F" w:rsidRDefault="0077116F">
      <w:pPr>
        <w:pStyle w:val="TOC1"/>
        <w:rPr>
          <w:rFonts w:asciiTheme="minorHAnsi" w:eastAsiaTheme="minorEastAsia" w:hAnsiTheme="minorHAnsi" w:cstheme="minorBidi"/>
          <w:b w:val="0"/>
          <w:bCs w:val="0"/>
          <w:color w:val="auto"/>
          <w:kern w:val="2"/>
          <w:szCs w:val="24"/>
          <w14:ligatures w14:val="standardContextual"/>
        </w:rPr>
      </w:pPr>
      <w:hyperlink w:anchor="_Toc171513050" w:history="1">
        <w:r w:rsidRPr="005604D4">
          <w:rPr>
            <w:rStyle w:val="Hyperlink"/>
          </w:rPr>
          <w:t>2</w:t>
        </w:r>
        <w:r>
          <w:rPr>
            <w:rFonts w:asciiTheme="minorHAnsi" w:eastAsiaTheme="minorEastAsia" w:hAnsiTheme="minorHAnsi" w:cstheme="minorBidi"/>
            <w:b w:val="0"/>
            <w:bCs w:val="0"/>
            <w:color w:val="auto"/>
            <w:kern w:val="2"/>
            <w:szCs w:val="24"/>
            <w14:ligatures w14:val="standardContextual"/>
          </w:rPr>
          <w:tab/>
        </w:r>
        <w:r w:rsidRPr="005604D4">
          <w:rPr>
            <w:rStyle w:val="Hyperlink"/>
          </w:rPr>
          <w:t>LIDAR comparisons at each impacted site</w:t>
        </w:r>
        <w:r>
          <w:rPr>
            <w:webHidden/>
          </w:rPr>
          <w:tab/>
        </w:r>
        <w:r>
          <w:rPr>
            <w:webHidden/>
          </w:rPr>
          <w:fldChar w:fldCharType="begin"/>
        </w:r>
        <w:r>
          <w:rPr>
            <w:webHidden/>
          </w:rPr>
          <w:instrText xml:space="preserve"> PAGEREF _Toc171513050 \h </w:instrText>
        </w:r>
        <w:r>
          <w:rPr>
            <w:webHidden/>
          </w:rPr>
        </w:r>
        <w:r>
          <w:rPr>
            <w:webHidden/>
          </w:rPr>
          <w:fldChar w:fldCharType="separate"/>
        </w:r>
        <w:r>
          <w:rPr>
            <w:webHidden/>
          </w:rPr>
          <w:t>2</w:t>
        </w:r>
        <w:r>
          <w:rPr>
            <w:webHidden/>
          </w:rPr>
          <w:fldChar w:fldCharType="end"/>
        </w:r>
      </w:hyperlink>
    </w:p>
    <w:p w14:paraId="0A4FBC9A" w14:textId="2B6E034E" w:rsidR="0077116F" w:rsidRDefault="0077116F">
      <w:pPr>
        <w:pStyle w:val="TOC2"/>
        <w:rPr>
          <w:rFonts w:asciiTheme="minorHAnsi" w:hAnsiTheme="minorHAnsi"/>
          <w:kern w:val="2"/>
          <w:szCs w:val="24"/>
          <w14:ligatures w14:val="standardContextual"/>
        </w:rPr>
      </w:pPr>
      <w:hyperlink w:anchor="_Toc171513051" w:history="1">
        <w:r w:rsidRPr="005604D4">
          <w:rPr>
            <w:rStyle w:val="Hyperlink"/>
          </w:rPr>
          <w:t>2.1</w:t>
        </w:r>
        <w:r>
          <w:rPr>
            <w:rFonts w:asciiTheme="minorHAnsi" w:hAnsiTheme="minorHAnsi"/>
            <w:kern w:val="2"/>
            <w:szCs w:val="24"/>
            <w14:ligatures w14:val="standardContextual"/>
          </w:rPr>
          <w:tab/>
        </w:r>
        <w:r w:rsidRPr="005604D4">
          <w:rPr>
            <w:rStyle w:val="Hyperlink"/>
          </w:rPr>
          <w:t>Site E16</w:t>
        </w:r>
        <w:r>
          <w:rPr>
            <w:webHidden/>
          </w:rPr>
          <w:tab/>
        </w:r>
        <w:r>
          <w:rPr>
            <w:webHidden/>
          </w:rPr>
          <w:fldChar w:fldCharType="begin"/>
        </w:r>
        <w:r>
          <w:rPr>
            <w:webHidden/>
          </w:rPr>
          <w:instrText xml:space="preserve"> PAGEREF _Toc171513051 \h </w:instrText>
        </w:r>
        <w:r>
          <w:rPr>
            <w:webHidden/>
          </w:rPr>
        </w:r>
        <w:r>
          <w:rPr>
            <w:webHidden/>
          </w:rPr>
          <w:fldChar w:fldCharType="separate"/>
        </w:r>
        <w:r>
          <w:rPr>
            <w:webHidden/>
          </w:rPr>
          <w:t>2</w:t>
        </w:r>
        <w:r>
          <w:rPr>
            <w:webHidden/>
          </w:rPr>
          <w:fldChar w:fldCharType="end"/>
        </w:r>
      </w:hyperlink>
    </w:p>
    <w:p w14:paraId="300312AC" w14:textId="32C96F5E" w:rsidR="0077116F" w:rsidRDefault="0077116F">
      <w:pPr>
        <w:pStyle w:val="TOC2"/>
        <w:rPr>
          <w:rFonts w:asciiTheme="minorHAnsi" w:hAnsiTheme="minorHAnsi"/>
          <w:kern w:val="2"/>
          <w:szCs w:val="24"/>
          <w14:ligatures w14:val="standardContextual"/>
        </w:rPr>
      </w:pPr>
      <w:hyperlink w:anchor="_Toc171513052" w:history="1">
        <w:r w:rsidRPr="005604D4">
          <w:rPr>
            <w:rStyle w:val="Hyperlink"/>
          </w:rPr>
          <w:t>2.2</w:t>
        </w:r>
        <w:r>
          <w:rPr>
            <w:rFonts w:asciiTheme="minorHAnsi" w:hAnsiTheme="minorHAnsi"/>
            <w:kern w:val="2"/>
            <w:szCs w:val="24"/>
            <w14:ligatures w14:val="standardContextual"/>
          </w:rPr>
          <w:tab/>
        </w:r>
        <w:r w:rsidRPr="005604D4">
          <w:rPr>
            <w:rStyle w:val="Hyperlink"/>
          </w:rPr>
          <w:t>Site E19</w:t>
        </w:r>
        <w:r>
          <w:rPr>
            <w:webHidden/>
          </w:rPr>
          <w:tab/>
        </w:r>
        <w:r>
          <w:rPr>
            <w:webHidden/>
          </w:rPr>
          <w:fldChar w:fldCharType="begin"/>
        </w:r>
        <w:r>
          <w:rPr>
            <w:webHidden/>
          </w:rPr>
          <w:instrText xml:space="preserve"> PAGEREF _Toc171513052 \h </w:instrText>
        </w:r>
        <w:r>
          <w:rPr>
            <w:webHidden/>
          </w:rPr>
        </w:r>
        <w:r>
          <w:rPr>
            <w:webHidden/>
          </w:rPr>
          <w:fldChar w:fldCharType="separate"/>
        </w:r>
        <w:r>
          <w:rPr>
            <w:webHidden/>
          </w:rPr>
          <w:t>4</w:t>
        </w:r>
        <w:r>
          <w:rPr>
            <w:webHidden/>
          </w:rPr>
          <w:fldChar w:fldCharType="end"/>
        </w:r>
      </w:hyperlink>
    </w:p>
    <w:p w14:paraId="00F02934" w14:textId="6578BB7A" w:rsidR="0077116F" w:rsidRDefault="0077116F">
      <w:pPr>
        <w:pStyle w:val="TOC2"/>
        <w:rPr>
          <w:rFonts w:asciiTheme="minorHAnsi" w:hAnsiTheme="minorHAnsi"/>
          <w:kern w:val="2"/>
          <w:szCs w:val="24"/>
          <w14:ligatures w14:val="standardContextual"/>
        </w:rPr>
      </w:pPr>
      <w:hyperlink w:anchor="_Toc171513053" w:history="1">
        <w:r w:rsidRPr="005604D4">
          <w:rPr>
            <w:rStyle w:val="Hyperlink"/>
          </w:rPr>
          <w:t>2.3</w:t>
        </w:r>
        <w:r>
          <w:rPr>
            <w:rFonts w:asciiTheme="minorHAnsi" w:hAnsiTheme="minorHAnsi"/>
            <w:kern w:val="2"/>
            <w:szCs w:val="24"/>
            <w14:ligatures w14:val="standardContextual"/>
          </w:rPr>
          <w:tab/>
        </w:r>
        <w:r w:rsidRPr="005604D4">
          <w:rPr>
            <w:rStyle w:val="Hyperlink"/>
          </w:rPr>
          <w:t>Sites E30 and E34</w:t>
        </w:r>
        <w:r>
          <w:rPr>
            <w:webHidden/>
          </w:rPr>
          <w:tab/>
        </w:r>
        <w:r>
          <w:rPr>
            <w:webHidden/>
          </w:rPr>
          <w:fldChar w:fldCharType="begin"/>
        </w:r>
        <w:r>
          <w:rPr>
            <w:webHidden/>
          </w:rPr>
          <w:instrText xml:space="preserve"> PAGEREF _Toc171513053 \h </w:instrText>
        </w:r>
        <w:r>
          <w:rPr>
            <w:webHidden/>
          </w:rPr>
        </w:r>
        <w:r>
          <w:rPr>
            <w:webHidden/>
          </w:rPr>
          <w:fldChar w:fldCharType="separate"/>
        </w:r>
        <w:r>
          <w:rPr>
            <w:webHidden/>
          </w:rPr>
          <w:t>5</w:t>
        </w:r>
        <w:r>
          <w:rPr>
            <w:webHidden/>
          </w:rPr>
          <w:fldChar w:fldCharType="end"/>
        </w:r>
      </w:hyperlink>
    </w:p>
    <w:p w14:paraId="186965C4" w14:textId="7860E5BF" w:rsidR="0077116F" w:rsidRDefault="0077116F">
      <w:pPr>
        <w:pStyle w:val="TOC2"/>
        <w:rPr>
          <w:rFonts w:asciiTheme="minorHAnsi" w:hAnsiTheme="minorHAnsi"/>
          <w:kern w:val="2"/>
          <w:szCs w:val="24"/>
          <w14:ligatures w14:val="standardContextual"/>
        </w:rPr>
      </w:pPr>
      <w:hyperlink w:anchor="_Toc171513054" w:history="1">
        <w:r w:rsidRPr="005604D4">
          <w:rPr>
            <w:rStyle w:val="Hyperlink"/>
          </w:rPr>
          <w:t>2.4</w:t>
        </w:r>
        <w:r>
          <w:rPr>
            <w:rFonts w:asciiTheme="minorHAnsi" w:hAnsiTheme="minorHAnsi"/>
            <w:kern w:val="2"/>
            <w:szCs w:val="24"/>
            <w14:ligatures w14:val="standardContextual"/>
          </w:rPr>
          <w:tab/>
        </w:r>
        <w:r w:rsidRPr="005604D4">
          <w:rPr>
            <w:rStyle w:val="Hyperlink"/>
          </w:rPr>
          <w:t>Site E31</w:t>
        </w:r>
        <w:r>
          <w:rPr>
            <w:webHidden/>
          </w:rPr>
          <w:tab/>
        </w:r>
        <w:r>
          <w:rPr>
            <w:webHidden/>
          </w:rPr>
          <w:fldChar w:fldCharType="begin"/>
        </w:r>
        <w:r>
          <w:rPr>
            <w:webHidden/>
          </w:rPr>
          <w:instrText xml:space="preserve"> PAGEREF _Toc171513054 \h </w:instrText>
        </w:r>
        <w:r>
          <w:rPr>
            <w:webHidden/>
          </w:rPr>
        </w:r>
        <w:r>
          <w:rPr>
            <w:webHidden/>
          </w:rPr>
          <w:fldChar w:fldCharType="separate"/>
        </w:r>
        <w:r>
          <w:rPr>
            <w:webHidden/>
          </w:rPr>
          <w:t>7</w:t>
        </w:r>
        <w:r>
          <w:rPr>
            <w:webHidden/>
          </w:rPr>
          <w:fldChar w:fldCharType="end"/>
        </w:r>
      </w:hyperlink>
    </w:p>
    <w:p w14:paraId="1E71DAAF" w14:textId="77E63E9C" w:rsidR="0077116F" w:rsidRDefault="0077116F">
      <w:pPr>
        <w:pStyle w:val="TOC2"/>
        <w:rPr>
          <w:rFonts w:asciiTheme="minorHAnsi" w:hAnsiTheme="minorHAnsi"/>
          <w:kern w:val="2"/>
          <w:szCs w:val="24"/>
          <w14:ligatures w14:val="standardContextual"/>
        </w:rPr>
      </w:pPr>
      <w:hyperlink w:anchor="_Toc171513055" w:history="1">
        <w:r w:rsidRPr="005604D4">
          <w:rPr>
            <w:rStyle w:val="Hyperlink"/>
          </w:rPr>
          <w:t>2.5</w:t>
        </w:r>
        <w:r>
          <w:rPr>
            <w:rFonts w:asciiTheme="minorHAnsi" w:hAnsiTheme="minorHAnsi"/>
            <w:kern w:val="2"/>
            <w:szCs w:val="24"/>
            <w14:ligatures w14:val="standardContextual"/>
          </w:rPr>
          <w:tab/>
        </w:r>
        <w:r w:rsidRPr="005604D4">
          <w:rPr>
            <w:rStyle w:val="Hyperlink"/>
          </w:rPr>
          <w:t>Site E32</w:t>
        </w:r>
        <w:r>
          <w:rPr>
            <w:webHidden/>
          </w:rPr>
          <w:tab/>
        </w:r>
        <w:r>
          <w:rPr>
            <w:webHidden/>
          </w:rPr>
          <w:fldChar w:fldCharType="begin"/>
        </w:r>
        <w:r>
          <w:rPr>
            <w:webHidden/>
          </w:rPr>
          <w:instrText xml:space="preserve"> PAGEREF _Toc171513055 \h </w:instrText>
        </w:r>
        <w:r>
          <w:rPr>
            <w:webHidden/>
          </w:rPr>
        </w:r>
        <w:r>
          <w:rPr>
            <w:webHidden/>
          </w:rPr>
          <w:fldChar w:fldCharType="separate"/>
        </w:r>
        <w:r>
          <w:rPr>
            <w:webHidden/>
          </w:rPr>
          <w:t>10</w:t>
        </w:r>
        <w:r>
          <w:rPr>
            <w:webHidden/>
          </w:rPr>
          <w:fldChar w:fldCharType="end"/>
        </w:r>
      </w:hyperlink>
    </w:p>
    <w:p w14:paraId="37A7D2C7" w14:textId="10DF3FAF" w:rsidR="00A9246D" w:rsidRDefault="00F25F75" w:rsidP="00A9246D">
      <w:pPr>
        <w:pStyle w:val="JBASubheading"/>
      </w:pPr>
      <w:r w:rsidRPr="0066352D">
        <w:fldChar w:fldCharType="end"/>
      </w:r>
    </w:p>
    <w:p w14:paraId="3C4DFD2D" w14:textId="5B1F5CD1" w:rsidR="00A96472" w:rsidRDefault="00A96472" w:rsidP="00A9246D">
      <w:pPr>
        <w:pStyle w:val="JBASubheading"/>
      </w:pPr>
      <w:r>
        <w:t xml:space="preserve">List of </w:t>
      </w:r>
      <w:r w:rsidR="00194105">
        <w:t>F</w:t>
      </w:r>
      <w:r>
        <w:t>igures</w:t>
      </w:r>
    </w:p>
    <w:p w14:paraId="449AFC7C" w14:textId="2C620D61" w:rsidR="0077116F" w:rsidRDefault="003B4F86">
      <w:pPr>
        <w:pStyle w:val="TableofFigures"/>
        <w:rPr>
          <w:rFonts w:asciiTheme="minorHAnsi" w:eastAsiaTheme="minorEastAsia" w:hAnsiTheme="minorHAnsi" w:cstheme="minorBidi"/>
          <w:noProof/>
          <w:kern w:val="2"/>
          <w:szCs w:val="24"/>
          <w14:ligatures w14:val="standardContextual"/>
        </w:rPr>
      </w:pPr>
      <w:r w:rsidRPr="0066352D">
        <w:fldChar w:fldCharType="begin"/>
      </w:r>
      <w:r w:rsidRPr="0066352D">
        <w:instrText xml:space="preserve"> TOC \h \z \t "JBA Caption (Figure )" \c </w:instrText>
      </w:r>
      <w:r w:rsidRPr="0066352D">
        <w:fldChar w:fldCharType="separate"/>
      </w:r>
      <w:hyperlink w:anchor="_Toc171513056" w:history="1">
        <w:r w:rsidR="0077116F" w:rsidRPr="00222FFB">
          <w:rPr>
            <w:rStyle w:val="Hyperlink"/>
            <w:noProof/>
          </w:rPr>
          <w:t>Figure 2</w:t>
        </w:r>
        <w:r w:rsidR="0077116F" w:rsidRPr="00222FFB">
          <w:rPr>
            <w:rStyle w:val="Hyperlink"/>
            <w:noProof/>
          </w:rPr>
          <w:noBreakHyphen/>
          <w:t>1: modelled present day risk to the site</w:t>
        </w:r>
        <w:r w:rsidR="0077116F">
          <w:rPr>
            <w:noProof/>
            <w:webHidden/>
          </w:rPr>
          <w:tab/>
        </w:r>
        <w:r w:rsidR="0077116F">
          <w:rPr>
            <w:noProof/>
            <w:webHidden/>
          </w:rPr>
          <w:fldChar w:fldCharType="begin"/>
        </w:r>
        <w:r w:rsidR="0077116F">
          <w:rPr>
            <w:noProof/>
            <w:webHidden/>
          </w:rPr>
          <w:instrText xml:space="preserve"> PAGEREF _Toc171513056 \h </w:instrText>
        </w:r>
        <w:r w:rsidR="0077116F">
          <w:rPr>
            <w:noProof/>
            <w:webHidden/>
          </w:rPr>
        </w:r>
        <w:r w:rsidR="0077116F">
          <w:rPr>
            <w:noProof/>
            <w:webHidden/>
          </w:rPr>
          <w:fldChar w:fldCharType="separate"/>
        </w:r>
        <w:r w:rsidR="0077116F">
          <w:rPr>
            <w:noProof/>
            <w:webHidden/>
          </w:rPr>
          <w:t>2</w:t>
        </w:r>
        <w:r w:rsidR="0077116F">
          <w:rPr>
            <w:noProof/>
            <w:webHidden/>
          </w:rPr>
          <w:fldChar w:fldCharType="end"/>
        </w:r>
      </w:hyperlink>
    </w:p>
    <w:p w14:paraId="08D4E922" w14:textId="3E2A3762" w:rsidR="0077116F" w:rsidRDefault="0077116F">
      <w:pPr>
        <w:pStyle w:val="TableofFigures"/>
        <w:rPr>
          <w:rFonts w:asciiTheme="minorHAnsi" w:eastAsiaTheme="minorEastAsia" w:hAnsiTheme="minorHAnsi" w:cstheme="minorBidi"/>
          <w:noProof/>
          <w:kern w:val="2"/>
          <w:szCs w:val="24"/>
          <w14:ligatures w14:val="standardContextual"/>
        </w:rPr>
      </w:pPr>
      <w:hyperlink w:anchor="_Toc171513057" w:history="1">
        <w:r w:rsidRPr="00222FFB">
          <w:rPr>
            <w:rStyle w:val="Hyperlink"/>
            <w:noProof/>
          </w:rPr>
          <w:t>Figure 2</w:t>
        </w:r>
        <w:r w:rsidRPr="00222FFB">
          <w:rPr>
            <w:rStyle w:val="Hyperlink"/>
            <w:noProof/>
          </w:rPr>
          <w:noBreakHyphen/>
          <w:t>2: modelled functional floodplain level and LIDAR elevation comparison at Site E16</w:t>
        </w:r>
        <w:r>
          <w:rPr>
            <w:noProof/>
            <w:webHidden/>
          </w:rPr>
          <w:tab/>
        </w:r>
        <w:r>
          <w:rPr>
            <w:noProof/>
            <w:webHidden/>
          </w:rPr>
          <w:fldChar w:fldCharType="begin"/>
        </w:r>
        <w:r>
          <w:rPr>
            <w:noProof/>
            <w:webHidden/>
          </w:rPr>
          <w:instrText xml:space="preserve"> PAGEREF _Toc171513057 \h </w:instrText>
        </w:r>
        <w:r>
          <w:rPr>
            <w:noProof/>
            <w:webHidden/>
          </w:rPr>
        </w:r>
        <w:r>
          <w:rPr>
            <w:noProof/>
            <w:webHidden/>
          </w:rPr>
          <w:fldChar w:fldCharType="separate"/>
        </w:r>
        <w:r>
          <w:rPr>
            <w:noProof/>
            <w:webHidden/>
          </w:rPr>
          <w:t>3</w:t>
        </w:r>
        <w:r>
          <w:rPr>
            <w:noProof/>
            <w:webHidden/>
          </w:rPr>
          <w:fldChar w:fldCharType="end"/>
        </w:r>
      </w:hyperlink>
    </w:p>
    <w:p w14:paraId="6B0066C9" w14:textId="08C61982" w:rsidR="0077116F" w:rsidRDefault="0077116F">
      <w:pPr>
        <w:pStyle w:val="TableofFigures"/>
        <w:rPr>
          <w:rFonts w:asciiTheme="minorHAnsi" w:eastAsiaTheme="minorEastAsia" w:hAnsiTheme="minorHAnsi" w:cstheme="minorBidi"/>
          <w:noProof/>
          <w:kern w:val="2"/>
          <w:szCs w:val="24"/>
          <w14:ligatures w14:val="standardContextual"/>
        </w:rPr>
      </w:pPr>
      <w:hyperlink w:anchor="_Toc171513058" w:history="1">
        <w:r w:rsidRPr="00222FFB">
          <w:rPr>
            <w:rStyle w:val="Hyperlink"/>
            <w:noProof/>
          </w:rPr>
          <w:t>Figure 2</w:t>
        </w:r>
        <w:r w:rsidRPr="00222FFB">
          <w:rPr>
            <w:rStyle w:val="Hyperlink"/>
            <w:noProof/>
          </w:rPr>
          <w:noBreakHyphen/>
          <w:t>3: modelled future functional floodplain level and LIDAR elevation comparison at Site E16</w:t>
        </w:r>
        <w:r>
          <w:rPr>
            <w:noProof/>
            <w:webHidden/>
          </w:rPr>
          <w:tab/>
        </w:r>
        <w:r>
          <w:rPr>
            <w:noProof/>
            <w:webHidden/>
          </w:rPr>
          <w:fldChar w:fldCharType="begin"/>
        </w:r>
        <w:r>
          <w:rPr>
            <w:noProof/>
            <w:webHidden/>
          </w:rPr>
          <w:instrText xml:space="preserve"> PAGEREF _Toc171513058 \h </w:instrText>
        </w:r>
        <w:r>
          <w:rPr>
            <w:noProof/>
            <w:webHidden/>
          </w:rPr>
        </w:r>
        <w:r>
          <w:rPr>
            <w:noProof/>
            <w:webHidden/>
          </w:rPr>
          <w:fldChar w:fldCharType="separate"/>
        </w:r>
        <w:r>
          <w:rPr>
            <w:noProof/>
            <w:webHidden/>
          </w:rPr>
          <w:t>4</w:t>
        </w:r>
        <w:r>
          <w:rPr>
            <w:noProof/>
            <w:webHidden/>
          </w:rPr>
          <w:fldChar w:fldCharType="end"/>
        </w:r>
      </w:hyperlink>
    </w:p>
    <w:p w14:paraId="09741805" w14:textId="10652AB0" w:rsidR="0077116F" w:rsidRDefault="0077116F">
      <w:pPr>
        <w:pStyle w:val="TableofFigures"/>
        <w:rPr>
          <w:rFonts w:asciiTheme="minorHAnsi" w:eastAsiaTheme="minorEastAsia" w:hAnsiTheme="minorHAnsi" w:cstheme="minorBidi"/>
          <w:noProof/>
          <w:kern w:val="2"/>
          <w:szCs w:val="24"/>
          <w14:ligatures w14:val="standardContextual"/>
        </w:rPr>
      </w:pPr>
      <w:hyperlink w:anchor="_Toc171513059" w:history="1">
        <w:r w:rsidRPr="00222FFB">
          <w:rPr>
            <w:rStyle w:val="Hyperlink"/>
            <w:noProof/>
          </w:rPr>
          <w:t>Figure 2</w:t>
        </w:r>
        <w:r w:rsidRPr="00222FFB">
          <w:rPr>
            <w:rStyle w:val="Hyperlink"/>
            <w:noProof/>
          </w:rPr>
          <w:noBreakHyphen/>
          <w:t>4: modelled future functional floodplain risk to the site</w:t>
        </w:r>
        <w:r>
          <w:rPr>
            <w:noProof/>
            <w:webHidden/>
          </w:rPr>
          <w:tab/>
        </w:r>
        <w:r>
          <w:rPr>
            <w:noProof/>
            <w:webHidden/>
          </w:rPr>
          <w:fldChar w:fldCharType="begin"/>
        </w:r>
        <w:r>
          <w:rPr>
            <w:noProof/>
            <w:webHidden/>
          </w:rPr>
          <w:instrText xml:space="preserve"> PAGEREF _Toc171513059 \h </w:instrText>
        </w:r>
        <w:r>
          <w:rPr>
            <w:noProof/>
            <w:webHidden/>
          </w:rPr>
        </w:r>
        <w:r>
          <w:rPr>
            <w:noProof/>
            <w:webHidden/>
          </w:rPr>
          <w:fldChar w:fldCharType="separate"/>
        </w:r>
        <w:r>
          <w:rPr>
            <w:noProof/>
            <w:webHidden/>
          </w:rPr>
          <w:t>5</w:t>
        </w:r>
        <w:r>
          <w:rPr>
            <w:noProof/>
            <w:webHidden/>
          </w:rPr>
          <w:fldChar w:fldCharType="end"/>
        </w:r>
      </w:hyperlink>
    </w:p>
    <w:p w14:paraId="45CA39FA" w14:textId="29826178" w:rsidR="0077116F" w:rsidRDefault="0077116F">
      <w:pPr>
        <w:pStyle w:val="TableofFigures"/>
        <w:rPr>
          <w:rFonts w:asciiTheme="minorHAnsi" w:eastAsiaTheme="minorEastAsia" w:hAnsiTheme="minorHAnsi" w:cstheme="minorBidi"/>
          <w:noProof/>
          <w:kern w:val="2"/>
          <w:szCs w:val="24"/>
          <w14:ligatures w14:val="standardContextual"/>
        </w:rPr>
      </w:pPr>
      <w:hyperlink w:anchor="_Toc171513060" w:history="1">
        <w:r w:rsidRPr="00222FFB">
          <w:rPr>
            <w:rStyle w:val="Hyperlink"/>
            <w:noProof/>
          </w:rPr>
          <w:t>Figure 2</w:t>
        </w:r>
        <w:r w:rsidRPr="00222FFB">
          <w:rPr>
            <w:rStyle w:val="Hyperlink"/>
            <w:noProof/>
          </w:rPr>
          <w:noBreakHyphen/>
          <w:t>5: modelled future functional floodplain modelled risk to site E30</w:t>
        </w:r>
        <w:r>
          <w:rPr>
            <w:noProof/>
            <w:webHidden/>
          </w:rPr>
          <w:tab/>
        </w:r>
        <w:r>
          <w:rPr>
            <w:noProof/>
            <w:webHidden/>
          </w:rPr>
          <w:fldChar w:fldCharType="begin"/>
        </w:r>
        <w:r>
          <w:rPr>
            <w:noProof/>
            <w:webHidden/>
          </w:rPr>
          <w:instrText xml:space="preserve"> PAGEREF _Toc171513060 \h </w:instrText>
        </w:r>
        <w:r>
          <w:rPr>
            <w:noProof/>
            <w:webHidden/>
          </w:rPr>
        </w:r>
        <w:r>
          <w:rPr>
            <w:noProof/>
            <w:webHidden/>
          </w:rPr>
          <w:fldChar w:fldCharType="separate"/>
        </w:r>
        <w:r>
          <w:rPr>
            <w:noProof/>
            <w:webHidden/>
          </w:rPr>
          <w:t>6</w:t>
        </w:r>
        <w:r>
          <w:rPr>
            <w:noProof/>
            <w:webHidden/>
          </w:rPr>
          <w:fldChar w:fldCharType="end"/>
        </w:r>
      </w:hyperlink>
    </w:p>
    <w:p w14:paraId="7A1F1491" w14:textId="69BBF7DA" w:rsidR="0077116F" w:rsidRDefault="0077116F">
      <w:pPr>
        <w:pStyle w:val="TableofFigures"/>
        <w:rPr>
          <w:rFonts w:asciiTheme="minorHAnsi" w:eastAsiaTheme="minorEastAsia" w:hAnsiTheme="minorHAnsi" w:cstheme="minorBidi"/>
          <w:noProof/>
          <w:kern w:val="2"/>
          <w:szCs w:val="24"/>
          <w14:ligatures w14:val="standardContextual"/>
        </w:rPr>
      </w:pPr>
      <w:hyperlink w:anchor="_Toc171513061" w:history="1">
        <w:r w:rsidRPr="00222FFB">
          <w:rPr>
            <w:rStyle w:val="Hyperlink"/>
            <w:noProof/>
          </w:rPr>
          <w:t>Figure 2</w:t>
        </w:r>
        <w:r w:rsidRPr="00222FFB">
          <w:rPr>
            <w:rStyle w:val="Hyperlink"/>
            <w:noProof/>
          </w:rPr>
          <w:noBreakHyphen/>
          <w:t>6: modelled future functional floodplain modelled risk to site E34</w:t>
        </w:r>
        <w:r>
          <w:rPr>
            <w:noProof/>
            <w:webHidden/>
          </w:rPr>
          <w:tab/>
        </w:r>
        <w:r>
          <w:rPr>
            <w:noProof/>
            <w:webHidden/>
          </w:rPr>
          <w:fldChar w:fldCharType="begin"/>
        </w:r>
        <w:r>
          <w:rPr>
            <w:noProof/>
            <w:webHidden/>
          </w:rPr>
          <w:instrText xml:space="preserve"> PAGEREF _Toc171513061 \h </w:instrText>
        </w:r>
        <w:r>
          <w:rPr>
            <w:noProof/>
            <w:webHidden/>
          </w:rPr>
        </w:r>
        <w:r>
          <w:rPr>
            <w:noProof/>
            <w:webHidden/>
          </w:rPr>
          <w:fldChar w:fldCharType="separate"/>
        </w:r>
        <w:r>
          <w:rPr>
            <w:noProof/>
            <w:webHidden/>
          </w:rPr>
          <w:t>7</w:t>
        </w:r>
        <w:r>
          <w:rPr>
            <w:noProof/>
            <w:webHidden/>
          </w:rPr>
          <w:fldChar w:fldCharType="end"/>
        </w:r>
      </w:hyperlink>
    </w:p>
    <w:p w14:paraId="1564FC55" w14:textId="73381E0D" w:rsidR="0077116F" w:rsidRDefault="0077116F">
      <w:pPr>
        <w:pStyle w:val="TableofFigures"/>
        <w:rPr>
          <w:rFonts w:asciiTheme="minorHAnsi" w:eastAsiaTheme="minorEastAsia" w:hAnsiTheme="minorHAnsi" w:cstheme="minorBidi"/>
          <w:noProof/>
          <w:kern w:val="2"/>
          <w:szCs w:val="24"/>
          <w14:ligatures w14:val="standardContextual"/>
        </w:rPr>
      </w:pPr>
      <w:hyperlink w:anchor="_Toc171513062" w:history="1">
        <w:r w:rsidRPr="00222FFB">
          <w:rPr>
            <w:rStyle w:val="Hyperlink"/>
            <w:noProof/>
          </w:rPr>
          <w:t>Figure 2</w:t>
        </w:r>
        <w:r w:rsidRPr="00222FFB">
          <w:rPr>
            <w:rStyle w:val="Hyperlink"/>
            <w:noProof/>
          </w:rPr>
          <w:noBreakHyphen/>
          <w:t>7: modelled present day risk to the site</w:t>
        </w:r>
        <w:r>
          <w:rPr>
            <w:noProof/>
            <w:webHidden/>
          </w:rPr>
          <w:tab/>
        </w:r>
        <w:r>
          <w:rPr>
            <w:noProof/>
            <w:webHidden/>
          </w:rPr>
          <w:fldChar w:fldCharType="begin"/>
        </w:r>
        <w:r>
          <w:rPr>
            <w:noProof/>
            <w:webHidden/>
          </w:rPr>
          <w:instrText xml:space="preserve"> PAGEREF _Toc171513062 \h </w:instrText>
        </w:r>
        <w:r>
          <w:rPr>
            <w:noProof/>
            <w:webHidden/>
          </w:rPr>
        </w:r>
        <w:r>
          <w:rPr>
            <w:noProof/>
            <w:webHidden/>
          </w:rPr>
          <w:fldChar w:fldCharType="separate"/>
        </w:r>
        <w:r>
          <w:rPr>
            <w:noProof/>
            <w:webHidden/>
          </w:rPr>
          <w:t>8</w:t>
        </w:r>
        <w:r>
          <w:rPr>
            <w:noProof/>
            <w:webHidden/>
          </w:rPr>
          <w:fldChar w:fldCharType="end"/>
        </w:r>
      </w:hyperlink>
    </w:p>
    <w:p w14:paraId="5E3113E1" w14:textId="00E8CC1E" w:rsidR="0077116F" w:rsidRDefault="0077116F">
      <w:pPr>
        <w:pStyle w:val="TableofFigures"/>
        <w:rPr>
          <w:rFonts w:asciiTheme="minorHAnsi" w:eastAsiaTheme="minorEastAsia" w:hAnsiTheme="minorHAnsi" w:cstheme="minorBidi"/>
          <w:noProof/>
          <w:kern w:val="2"/>
          <w:szCs w:val="24"/>
          <w14:ligatures w14:val="standardContextual"/>
        </w:rPr>
      </w:pPr>
      <w:hyperlink w:anchor="_Toc171513063" w:history="1">
        <w:r w:rsidRPr="00222FFB">
          <w:rPr>
            <w:rStyle w:val="Hyperlink"/>
            <w:noProof/>
          </w:rPr>
          <w:t>Figure 2</w:t>
        </w:r>
        <w:r w:rsidRPr="00222FFB">
          <w:rPr>
            <w:rStyle w:val="Hyperlink"/>
            <w:noProof/>
          </w:rPr>
          <w:noBreakHyphen/>
          <w:t>8: modelled functional floodplain level and LIDAR elevation comparison at Site E31</w:t>
        </w:r>
        <w:r>
          <w:rPr>
            <w:noProof/>
            <w:webHidden/>
          </w:rPr>
          <w:tab/>
        </w:r>
        <w:r>
          <w:rPr>
            <w:noProof/>
            <w:webHidden/>
          </w:rPr>
          <w:fldChar w:fldCharType="begin"/>
        </w:r>
        <w:r>
          <w:rPr>
            <w:noProof/>
            <w:webHidden/>
          </w:rPr>
          <w:instrText xml:space="preserve"> PAGEREF _Toc171513063 \h </w:instrText>
        </w:r>
        <w:r>
          <w:rPr>
            <w:noProof/>
            <w:webHidden/>
          </w:rPr>
        </w:r>
        <w:r>
          <w:rPr>
            <w:noProof/>
            <w:webHidden/>
          </w:rPr>
          <w:fldChar w:fldCharType="separate"/>
        </w:r>
        <w:r>
          <w:rPr>
            <w:noProof/>
            <w:webHidden/>
          </w:rPr>
          <w:t>9</w:t>
        </w:r>
        <w:r>
          <w:rPr>
            <w:noProof/>
            <w:webHidden/>
          </w:rPr>
          <w:fldChar w:fldCharType="end"/>
        </w:r>
      </w:hyperlink>
    </w:p>
    <w:p w14:paraId="1BD49820" w14:textId="0D74CEA8" w:rsidR="0077116F" w:rsidRDefault="0077116F">
      <w:pPr>
        <w:pStyle w:val="TableofFigures"/>
        <w:rPr>
          <w:rFonts w:asciiTheme="minorHAnsi" w:eastAsiaTheme="minorEastAsia" w:hAnsiTheme="minorHAnsi" w:cstheme="minorBidi"/>
          <w:noProof/>
          <w:kern w:val="2"/>
          <w:szCs w:val="24"/>
          <w14:ligatures w14:val="standardContextual"/>
        </w:rPr>
      </w:pPr>
      <w:hyperlink w:anchor="_Toc171513064" w:history="1">
        <w:r w:rsidRPr="00222FFB">
          <w:rPr>
            <w:rStyle w:val="Hyperlink"/>
            <w:noProof/>
          </w:rPr>
          <w:t>Figure 2</w:t>
        </w:r>
        <w:r w:rsidRPr="00222FFB">
          <w:rPr>
            <w:rStyle w:val="Hyperlink"/>
            <w:noProof/>
          </w:rPr>
          <w:noBreakHyphen/>
          <w:t>9: modelled future functional floodplain level and LIDAR elevation comparison at Site E31</w:t>
        </w:r>
        <w:r>
          <w:rPr>
            <w:noProof/>
            <w:webHidden/>
          </w:rPr>
          <w:tab/>
        </w:r>
        <w:r>
          <w:rPr>
            <w:noProof/>
            <w:webHidden/>
          </w:rPr>
          <w:fldChar w:fldCharType="begin"/>
        </w:r>
        <w:r>
          <w:rPr>
            <w:noProof/>
            <w:webHidden/>
          </w:rPr>
          <w:instrText xml:space="preserve"> PAGEREF _Toc171513064 \h </w:instrText>
        </w:r>
        <w:r>
          <w:rPr>
            <w:noProof/>
            <w:webHidden/>
          </w:rPr>
        </w:r>
        <w:r>
          <w:rPr>
            <w:noProof/>
            <w:webHidden/>
          </w:rPr>
          <w:fldChar w:fldCharType="separate"/>
        </w:r>
        <w:r>
          <w:rPr>
            <w:noProof/>
            <w:webHidden/>
          </w:rPr>
          <w:t>9</w:t>
        </w:r>
        <w:r>
          <w:rPr>
            <w:noProof/>
            <w:webHidden/>
          </w:rPr>
          <w:fldChar w:fldCharType="end"/>
        </w:r>
      </w:hyperlink>
    </w:p>
    <w:p w14:paraId="45DCC0FE" w14:textId="357543CE" w:rsidR="0077116F" w:rsidRDefault="0077116F">
      <w:pPr>
        <w:pStyle w:val="TableofFigures"/>
        <w:rPr>
          <w:rFonts w:asciiTheme="minorHAnsi" w:eastAsiaTheme="minorEastAsia" w:hAnsiTheme="minorHAnsi" w:cstheme="minorBidi"/>
          <w:noProof/>
          <w:kern w:val="2"/>
          <w:szCs w:val="24"/>
          <w14:ligatures w14:val="standardContextual"/>
        </w:rPr>
      </w:pPr>
      <w:hyperlink w:anchor="_Toc171513065" w:history="1">
        <w:r w:rsidRPr="00222FFB">
          <w:rPr>
            <w:rStyle w:val="Hyperlink"/>
            <w:noProof/>
          </w:rPr>
          <w:t>Figure 2</w:t>
        </w:r>
        <w:r w:rsidRPr="00222FFB">
          <w:rPr>
            <w:rStyle w:val="Hyperlink"/>
            <w:noProof/>
          </w:rPr>
          <w:noBreakHyphen/>
          <w:t>10: modelled present day risk to the site</w:t>
        </w:r>
        <w:r>
          <w:rPr>
            <w:noProof/>
            <w:webHidden/>
          </w:rPr>
          <w:tab/>
        </w:r>
        <w:r>
          <w:rPr>
            <w:noProof/>
            <w:webHidden/>
          </w:rPr>
          <w:fldChar w:fldCharType="begin"/>
        </w:r>
        <w:r>
          <w:rPr>
            <w:noProof/>
            <w:webHidden/>
          </w:rPr>
          <w:instrText xml:space="preserve"> PAGEREF _Toc171513065 \h </w:instrText>
        </w:r>
        <w:r>
          <w:rPr>
            <w:noProof/>
            <w:webHidden/>
          </w:rPr>
        </w:r>
        <w:r>
          <w:rPr>
            <w:noProof/>
            <w:webHidden/>
          </w:rPr>
          <w:fldChar w:fldCharType="separate"/>
        </w:r>
        <w:r>
          <w:rPr>
            <w:noProof/>
            <w:webHidden/>
          </w:rPr>
          <w:t>10</w:t>
        </w:r>
        <w:r>
          <w:rPr>
            <w:noProof/>
            <w:webHidden/>
          </w:rPr>
          <w:fldChar w:fldCharType="end"/>
        </w:r>
      </w:hyperlink>
    </w:p>
    <w:p w14:paraId="40E4A10C" w14:textId="7336AC1B" w:rsidR="0077116F" w:rsidRDefault="0077116F">
      <w:pPr>
        <w:pStyle w:val="TableofFigures"/>
        <w:rPr>
          <w:rFonts w:asciiTheme="minorHAnsi" w:eastAsiaTheme="minorEastAsia" w:hAnsiTheme="minorHAnsi" w:cstheme="minorBidi"/>
          <w:noProof/>
          <w:kern w:val="2"/>
          <w:szCs w:val="24"/>
          <w14:ligatures w14:val="standardContextual"/>
        </w:rPr>
      </w:pPr>
      <w:hyperlink w:anchor="_Toc171513066" w:history="1">
        <w:r w:rsidRPr="00222FFB">
          <w:rPr>
            <w:rStyle w:val="Hyperlink"/>
            <w:noProof/>
          </w:rPr>
          <w:t>Figure 2</w:t>
        </w:r>
        <w:r w:rsidRPr="00222FFB">
          <w:rPr>
            <w:rStyle w:val="Hyperlink"/>
            <w:noProof/>
          </w:rPr>
          <w:noBreakHyphen/>
          <w:t>11: modelled functional floodplain level and elevation comparison at Site E32</w:t>
        </w:r>
        <w:r>
          <w:rPr>
            <w:noProof/>
            <w:webHidden/>
          </w:rPr>
          <w:tab/>
        </w:r>
        <w:r>
          <w:rPr>
            <w:noProof/>
            <w:webHidden/>
          </w:rPr>
          <w:fldChar w:fldCharType="begin"/>
        </w:r>
        <w:r>
          <w:rPr>
            <w:noProof/>
            <w:webHidden/>
          </w:rPr>
          <w:instrText xml:space="preserve"> PAGEREF _Toc171513066 \h </w:instrText>
        </w:r>
        <w:r>
          <w:rPr>
            <w:noProof/>
            <w:webHidden/>
          </w:rPr>
        </w:r>
        <w:r>
          <w:rPr>
            <w:noProof/>
            <w:webHidden/>
          </w:rPr>
          <w:fldChar w:fldCharType="separate"/>
        </w:r>
        <w:r>
          <w:rPr>
            <w:noProof/>
            <w:webHidden/>
          </w:rPr>
          <w:t>11</w:t>
        </w:r>
        <w:r>
          <w:rPr>
            <w:noProof/>
            <w:webHidden/>
          </w:rPr>
          <w:fldChar w:fldCharType="end"/>
        </w:r>
      </w:hyperlink>
    </w:p>
    <w:p w14:paraId="1E031BDC" w14:textId="0936B92C" w:rsidR="0077116F" w:rsidRDefault="0077116F">
      <w:pPr>
        <w:pStyle w:val="TableofFigures"/>
        <w:rPr>
          <w:rFonts w:asciiTheme="minorHAnsi" w:eastAsiaTheme="minorEastAsia" w:hAnsiTheme="minorHAnsi" w:cstheme="minorBidi"/>
          <w:noProof/>
          <w:kern w:val="2"/>
          <w:szCs w:val="24"/>
          <w14:ligatures w14:val="standardContextual"/>
        </w:rPr>
      </w:pPr>
      <w:hyperlink w:anchor="_Toc171513067" w:history="1">
        <w:r w:rsidRPr="00222FFB">
          <w:rPr>
            <w:rStyle w:val="Hyperlink"/>
            <w:noProof/>
          </w:rPr>
          <w:t>Figure 2</w:t>
        </w:r>
        <w:r w:rsidRPr="00222FFB">
          <w:rPr>
            <w:rStyle w:val="Hyperlink"/>
            <w:noProof/>
          </w:rPr>
          <w:noBreakHyphen/>
          <w:t>12: modelled future functional floodplain level and LIDAR elevation comparison at Site E32</w:t>
        </w:r>
        <w:r>
          <w:rPr>
            <w:noProof/>
            <w:webHidden/>
          </w:rPr>
          <w:tab/>
        </w:r>
        <w:r>
          <w:rPr>
            <w:noProof/>
            <w:webHidden/>
          </w:rPr>
          <w:fldChar w:fldCharType="begin"/>
        </w:r>
        <w:r>
          <w:rPr>
            <w:noProof/>
            <w:webHidden/>
          </w:rPr>
          <w:instrText xml:space="preserve"> PAGEREF _Toc171513067 \h </w:instrText>
        </w:r>
        <w:r>
          <w:rPr>
            <w:noProof/>
            <w:webHidden/>
          </w:rPr>
        </w:r>
        <w:r>
          <w:rPr>
            <w:noProof/>
            <w:webHidden/>
          </w:rPr>
          <w:fldChar w:fldCharType="separate"/>
        </w:r>
        <w:r>
          <w:rPr>
            <w:noProof/>
            <w:webHidden/>
          </w:rPr>
          <w:t>12</w:t>
        </w:r>
        <w:r>
          <w:rPr>
            <w:noProof/>
            <w:webHidden/>
          </w:rPr>
          <w:fldChar w:fldCharType="end"/>
        </w:r>
      </w:hyperlink>
    </w:p>
    <w:p w14:paraId="4C29B26F" w14:textId="785079DF" w:rsidR="00A96472" w:rsidRDefault="003B4F86" w:rsidP="007B13F1">
      <w:pPr>
        <w:pStyle w:val="TableofFigures"/>
      </w:pPr>
      <w:r w:rsidRPr="0066352D">
        <w:fldChar w:fldCharType="end"/>
      </w:r>
    </w:p>
    <w:p w14:paraId="76AF3BD1" w14:textId="77777777" w:rsidR="00A96472" w:rsidRPr="00A96472" w:rsidRDefault="00A96472" w:rsidP="00A96472">
      <w:pPr>
        <w:pStyle w:val="JBAText"/>
      </w:pPr>
    </w:p>
    <w:p w14:paraId="4A13D316" w14:textId="6547D8E4" w:rsidR="003E400B" w:rsidRPr="0034212D" w:rsidRDefault="006C1489" w:rsidP="001D7B0A">
      <w:pPr>
        <w:rPr>
          <w:rStyle w:val="JBAHighlightedTextYellow"/>
        </w:rPr>
      </w:pPr>
      <w:r>
        <w:br w:type="page"/>
      </w:r>
    </w:p>
    <w:p w14:paraId="7595E10F" w14:textId="77777777" w:rsidR="003E400B" w:rsidRDefault="003E400B" w:rsidP="00A13C53">
      <w:pPr>
        <w:pStyle w:val="JBAText"/>
        <w:sectPr w:rsidR="003E400B" w:rsidSect="0092203B">
          <w:type w:val="continuous"/>
          <w:pgSz w:w="11906" w:h="16838"/>
          <w:pgMar w:top="1440" w:right="1080" w:bottom="1440" w:left="1080" w:header="1247" w:footer="737" w:gutter="0"/>
          <w:pgNumType w:fmt="lowerRoman"/>
          <w:cols w:space="708"/>
          <w:docGrid w:linePitch="360"/>
        </w:sectPr>
      </w:pPr>
    </w:p>
    <w:p w14:paraId="0ADA4F98" w14:textId="23C89665" w:rsidR="00945E04" w:rsidRDefault="001D7B0A" w:rsidP="00C81ED4">
      <w:pPr>
        <w:pStyle w:val="Heading1"/>
      </w:pPr>
      <w:bookmarkStart w:id="0" w:name="_Ref171505677"/>
      <w:bookmarkStart w:id="1" w:name="_Toc171513049"/>
      <w:r>
        <w:lastRenderedPageBreak/>
        <w:t>Introduction</w:t>
      </w:r>
      <w:bookmarkEnd w:id="0"/>
      <w:bookmarkEnd w:id="1"/>
    </w:p>
    <w:p w14:paraId="796646C4" w14:textId="68E28BCC" w:rsidR="00041578" w:rsidRDefault="001D7B0A" w:rsidP="001D7B0A">
      <w:pPr>
        <w:pStyle w:val="JBAText"/>
      </w:pPr>
      <w:r>
        <w:t>This technical note accompanies the main South Tyneside Level 2 SFRA report and modelling method statement</w:t>
      </w:r>
      <w:r w:rsidR="00893E40">
        <w:t xml:space="preserve"> (Appendix B)</w:t>
      </w:r>
      <w:r>
        <w:t xml:space="preserve">. The existing </w:t>
      </w:r>
      <w:r w:rsidR="00081977">
        <w:t>Environment Agency (EA)</w:t>
      </w:r>
      <w:r w:rsidR="00081977">
        <w:t xml:space="preserve"> </w:t>
      </w:r>
      <w:r w:rsidR="0032113B" w:rsidRPr="0032113B">
        <w:t xml:space="preserve">River Tyne Reach 1 and 2 (2008) </w:t>
      </w:r>
      <w:r>
        <w:t xml:space="preserve">model covering the Tyne Estuary is based on </w:t>
      </w:r>
      <w:r w:rsidR="00674C95">
        <w:t xml:space="preserve">2008 </w:t>
      </w:r>
      <w:r w:rsidR="00041578">
        <w:t>LIDAR</w:t>
      </w:r>
      <w:r>
        <w:t xml:space="preserve"> </w:t>
      </w:r>
      <w:r w:rsidR="0091170A">
        <w:t xml:space="preserve">elevation </w:t>
      </w:r>
      <w:r>
        <w:t>data that does not account for the infilling of the Tyne Dock</w:t>
      </w:r>
      <w:r w:rsidR="0091170A">
        <w:t xml:space="preserve">, which occurred in </w:t>
      </w:r>
      <w:r w:rsidR="0032113B">
        <w:t>2010</w:t>
      </w:r>
      <w:r w:rsidR="00893E40">
        <w:t>, or any other local changes in topography</w:t>
      </w:r>
      <w:r>
        <w:t xml:space="preserve">. </w:t>
      </w:r>
    </w:p>
    <w:p w14:paraId="6623B98B" w14:textId="4E60F84F" w:rsidR="0091170A" w:rsidRDefault="00041578" w:rsidP="001D7B0A">
      <w:pPr>
        <w:pStyle w:val="JBAText"/>
      </w:pPr>
      <w:r>
        <w:t xml:space="preserve">The modelling shows there to be </w:t>
      </w:r>
      <w:r w:rsidR="00890960">
        <w:t>three</w:t>
      </w:r>
      <w:r w:rsidR="0032113B">
        <w:t xml:space="preserve"> </w:t>
      </w:r>
      <w:r w:rsidR="001D7B0A">
        <w:t xml:space="preserve">employment sites of significant importance to the development of the Port of Tyne modelled to be within the functional floodplain. </w:t>
      </w:r>
      <w:r>
        <w:t xml:space="preserve">However, when comparing the </w:t>
      </w:r>
      <w:r w:rsidR="00674C95">
        <w:t>2008</w:t>
      </w:r>
      <w:r>
        <w:t xml:space="preserve"> LIDAR </w:t>
      </w:r>
      <w:r w:rsidR="00674C95">
        <w:t xml:space="preserve">in the model </w:t>
      </w:r>
      <w:r>
        <w:t>to LIDAR</w:t>
      </w:r>
      <w:r w:rsidR="00674C95">
        <w:t xml:space="preserve"> flown in 2021 (the most recent available LIDAR dataset)</w:t>
      </w:r>
      <w:r>
        <w:t xml:space="preserve">, it is clear there are differences </w:t>
      </w:r>
      <w:r w:rsidR="00124840">
        <w:t xml:space="preserve">in elevations </w:t>
      </w:r>
      <w:r>
        <w:t xml:space="preserve">which would </w:t>
      </w:r>
      <w:r w:rsidR="00124840">
        <w:t xml:space="preserve">affect </w:t>
      </w:r>
      <w:r>
        <w:t>the outcome of the modell</w:t>
      </w:r>
      <w:r w:rsidR="00124840">
        <w:t xml:space="preserve">ing of the lower probability events, including the 3.3% annual exceedance probability (AEP) event which is used to define the functional floodplain. </w:t>
      </w:r>
      <w:r w:rsidR="001779D0">
        <w:t xml:space="preserve">The 2021 LIDAR is also of a higher resolution of 1 metre compared to 2 metre for the 2008 LIDAR therefore provides a more robust, up to date representation of current ground conditions. </w:t>
      </w:r>
    </w:p>
    <w:p w14:paraId="3B1E14F4" w14:textId="2FAC10C7" w:rsidR="004F66DE" w:rsidRDefault="00124840" w:rsidP="001D7B0A">
      <w:pPr>
        <w:pStyle w:val="JBAText"/>
      </w:pPr>
      <w:r>
        <w:t xml:space="preserve">Elevation </w:t>
      </w:r>
      <w:r w:rsidR="00893E40">
        <w:t xml:space="preserve">and water level </w:t>
      </w:r>
      <w:r>
        <w:t xml:space="preserve">profiles </w:t>
      </w:r>
      <w:r w:rsidR="00893E40">
        <w:t xml:space="preserve">taken at the sites </w:t>
      </w:r>
      <w:r>
        <w:t xml:space="preserve">show that the three sites modelled to be within the functional floodplain, namely sites E16, E31, and E32, would not be in the functional floodplain were the </w:t>
      </w:r>
      <w:r w:rsidR="00674C95">
        <w:t>2021</w:t>
      </w:r>
      <w:r>
        <w:t xml:space="preserve"> LIDAR used within the model. Remodelling of the Tyne Estuary using the </w:t>
      </w:r>
      <w:r w:rsidR="00674C95">
        <w:t>2021</w:t>
      </w:r>
      <w:r>
        <w:t xml:space="preserve"> LIDAR would therefore show the functional floodplain to remain in channel. </w:t>
      </w:r>
      <w:r w:rsidR="0091170A">
        <w:t xml:space="preserve">Section </w:t>
      </w:r>
      <w:r w:rsidR="0091170A">
        <w:fldChar w:fldCharType="begin"/>
      </w:r>
      <w:r w:rsidR="0091170A">
        <w:instrText xml:space="preserve"> REF _Ref171494670 \r \h </w:instrText>
      </w:r>
      <w:r w:rsidR="0091170A">
        <w:fldChar w:fldCharType="separate"/>
      </w:r>
      <w:r w:rsidR="00890960">
        <w:t>2</w:t>
      </w:r>
      <w:r w:rsidR="0091170A">
        <w:fldChar w:fldCharType="end"/>
      </w:r>
      <w:r w:rsidR="0091170A">
        <w:t xml:space="preserve"> of this </w:t>
      </w:r>
      <w:r w:rsidR="001D7B0A">
        <w:t>technical note summarises the risk to each site currently within the functional floodplain</w:t>
      </w:r>
      <w:r>
        <w:t xml:space="preserve"> and</w:t>
      </w:r>
      <w:r w:rsidR="00893E40">
        <w:t>/or</w:t>
      </w:r>
      <w:r>
        <w:t xml:space="preserve"> the future functional floodplain (accounting for climate change)</w:t>
      </w:r>
      <w:r w:rsidR="001D7B0A">
        <w:t xml:space="preserve">, </w:t>
      </w:r>
      <w:r w:rsidR="0091170A">
        <w:t>were</w:t>
      </w:r>
      <w:r w:rsidR="001D7B0A">
        <w:t xml:space="preserve"> the </w:t>
      </w:r>
      <w:r>
        <w:t xml:space="preserve">Tyne Estuary </w:t>
      </w:r>
      <w:r w:rsidR="001D7B0A">
        <w:t xml:space="preserve">model </w:t>
      </w:r>
      <w:r w:rsidR="0091170A">
        <w:t>to be</w:t>
      </w:r>
      <w:r w:rsidR="001D7B0A">
        <w:t xml:space="preserve"> updated us</w:t>
      </w:r>
      <w:r w:rsidR="0091170A">
        <w:t>ing</w:t>
      </w:r>
      <w:r w:rsidR="001D7B0A">
        <w:t xml:space="preserve"> the latest available </w:t>
      </w:r>
      <w:r w:rsidR="00893E40">
        <w:t xml:space="preserve">2021 </w:t>
      </w:r>
      <w:r w:rsidR="00041578">
        <w:t>LIDAR</w:t>
      </w:r>
      <w:r w:rsidR="0091170A">
        <w:t xml:space="preserve"> elevation data</w:t>
      </w:r>
      <w:r w:rsidR="001D7B0A">
        <w:t>.</w:t>
      </w:r>
    </w:p>
    <w:p w14:paraId="6C891E85" w14:textId="77777777" w:rsidR="001F0536" w:rsidRDefault="001F0536" w:rsidP="001D7B0A">
      <w:pPr>
        <w:pStyle w:val="JBAText"/>
      </w:pPr>
    </w:p>
    <w:p w14:paraId="35BCEB05" w14:textId="77777777" w:rsidR="001D7B0A" w:rsidRDefault="001D7B0A">
      <w:pPr>
        <w:keepNext w:val="0"/>
        <w:rPr>
          <w:rFonts w:eastAsia="Times New Roman"/>
          <w:b/>
          <w:bCs/>
          <w:color w:val="000000" w:themeColor="text1"/>
          <w:sz w:val="40"/>
          <w:szCs w:val="28"/>
        </w:rPr>
      </w:pPr>
      <w:r>
        <w:br w:type="page"/>
      </w:r>
    </w:p>
    <w:p w14:paraId="260BD395" w14:textId="27334741" w:rsidR="001D7B0A" w:rsidRDefault="00041578" w:rsidP="001D7B0A">
      <w:pPr>
        <w:pStyle w:val="Heading1"/>
      </w:pPr>
      <w:bookmarkStart w:id="2" w:name="_Ref171494670"/>
      <w:bookmarkStart w:id="3" w:name="_Toc171513050"/>
      <w:r>
        <w:lastRenderedPageBreak/>
        <w:t>LIDAR</w:t>
      </w:r>
      <w:r w:rsidR="00097A33">
        <w:t xml:space="preserve"> comparisons at each impacted site</w:t>
      </w:r>
      <w:bookmarkEnd w:id="2"/>
      <w:bookmarkEnd w:id="3"/>
    </w:p>
    <w:p w14:paraId="25B25718" w14:textId="60847F47" w:rsidR="001F0536" w:rsidRDefault="001F0536" w:rsidP="001F0536">
      <w:pPr>
        <w:pStyle w:val="Heading2"/>
      </w:pPr>
      <w:bookmarkStart w:id="4" w:name="_Toc171513051"/>
      <w:r>
        <w:t>Site E16</w:t>
      </w:r>
      <w:bookmarkEnd w:id="4"/>
    </w:p>
    <w:p w14:paraId="3DC7FA16" w14:textId="0FB91294" w:rsidR="0091170A" w:rsidRDefault="001F0536" w:rsidP="001F0536">
      <w:pPr>
        <w:pStyle w:val="JBAText"/>
      </w:pPr>
      <w:r>
        <w:t xml:space="preserve">Site E16 is located </w:t>
      </w:r>
      <w:r w:rsidR="0091170A">
        <w:t>on</w:t>
      </w:r>
      <w:r>
        <w:t xml:space="preserve"> the </w:t>
      </w:r>
      <w:r w:rsidR="0091170A">
        <w:t>Tyne D</w:t>
      </w:r>
      <w:r>
        <w:t>ock area</w:t>
      </w:r>
      <w:r w:rsidR="00B21C78">
        <w:t>.</w:t>
      </w:r>
      <w:r>
        <w:t xml:space="preserve"> </w:t>
      </w:r>
      <w:r w:rsidR="00893E40">
        <w:t xml:space="preserve">As stated in Section </w:t>
      </w:r>
      <w:r w:rsidR="00893E40">
        <w:fldChar w:fldCharType="begin"/>
      </w:r>
      <w:r w:rsidR="00893E40">
        <w:instrText xml:space="preserve"> REF _Ref171505677 \r \h </w:instrText>
      </w:r>
      <w:r w:rsidR="00893E40">
        <w:fldChar w:fldCharType="separate"/>
      </w:r>
      <w:r w:rsidR="00890960">
        <w:t>1</w:t>
      </w:r>
      <w:r w:rsidR="00893E40">
        <w:fldChar w:fldCharType="end"/>
      </w:r>
      <w:r w:rsidR="00893E40">
        <w:t>, t</w:t>
      </w:r>
      <w:r w:rsidR="00B21C78">
        <w:t xml:space="preserve">he Tyne Dock was infilled in </w:t>
      </w:r>
      <w:r w:rsidR="005A330F">
        <w:t xml:space="preserve">2010. Therefore the </w:t>
      </w:r>
      <w:r w:rsidR="00B21C78">
        <w:t xml:space="preserve">2008 </w:t>
      </w:r>
      <w:r w:rsidR="00893E40">
        <w:t xml:space="preserve">LIDAR used in the Tyne Estuary model </w:t>
      </w:r>
      <w:r w:rsidR="00B21C78">
        <w:t xml:space="preserve">does not account for the infilling of the dock, or other local changes in topography. Consequently, the site </w:t>
      </w:r>
      <w:r>
        <w:t xml:space="preserve">is currently modelled to be almost entirely within the functional floodplain and future functional floodplain extents. </w:t>
      </w:r>
      <w:r>
        <w:fldChar w:fldCharType="begin"/>
      </w:r>
      <w:r>
        <w:instrText xml:space="preserve"> REF _Ref171426644 \h </w:instrText>
      </w:r>
      <w:r>
        <w:fldChar w:fldCharType="separate"/>
      </w:r>
      <w:r w:rsidR="00890960">
        <w:t xml:space="preserve">Figure </w:t>
      </w:r>
      <w:r w:rsidR="00890960">
        <w:rPr>
          <w:noProof/>
        </w:rPr>
        <w:t>2</w:t>
      </w:r>
      <w:r w:rsidR="00890960">
        <w:noBreakHyphen/>
      </w:r>
      <w:r w:rsidR="00890960">
        <w:rPr>
          <w:noProof/>
        </w:rPr>
        <w:t>1</w:t>
      </w:r>
      <w:r>
        <w:fldChar w:fldCharType="end"/>
      </w:r>
      <w:r>
        <w:t xml:space="preserve"> shows the </w:t>
      </w:r>
      <w:r w:rsidR="0091170A">
        <w:t>modelled</w:t>
      </w:r>
      <w:r>
        <w:t xml:space="preserve"> </w:t>
      </w:r>
      <w:proofErr w:type="gramStart"/>
      <w:r w:rsidR="004B47EB">
        <w:t>present day</w:t>
      </w:r>
      <w:proofErr w:type="gramEnd"/>
      <w:r w:rsidR="004B47EB">
        <w:t xml:space="preserve"> </w:t>
      </w:r>
      <w:r>
        <w:t>risk to the site</w:t>
      </w:r>
      <w:r w:rsidR="0091170A">
        <w:t>, as presented in the main report</w:t>
      </w:r>
      <w:r w:rsidR="00E36254">
        <w:t xml:space="preserve">. </w:t>
      </w:r>
    </w:p>
    <w:p w14:paraId="5DA68BA9" w14:textId="607CE021" w:rsidR="001F0536" w:rsidRDefault="00FF145D" w:rsidP="001F0536">
      <w:pPr>
        <w:pStyle w:val="JBAText"/>
        <w:keepNext/>
      </w:pPr>
      <w:r>
        <w:rPr>
          <w:noProof/>
        </w:rPr>
        <mc:AlternateContent>
          <mc:Choice Requires="wps">
            <w:drawing>
              <wp:anchor distT="0" distB="0" distL="114300" distR="114300" simplePos="0" relativeHeight="251725824" behindDoc="0" locked="0" layoutInCell="1" allowOverlap="1" wp14:anchorId="31AF2ED3" wp14:editId="7C88F492">
                <wp:simplePos x="0" y="0"/>
                <wp:positionH relativeFrom="column">
                  <wp:posOffset>4177797</wp:posOffset>
                </wp:positionH>
                <wp:positionV relativeFrom="paragraph">
                  <wp:posOffset>1645033</wp:posOffset>
                </wp:positionV>
                <wp:extent cx="369306" cy="242557"/>
                <wp:effectExtent l="38100" t="38100" r="31115" b="24765"/>
                <wp:wrapNone/>
                <wp:docPr id="258444024" name="Straight Arrow Connector 38"/>
                <wp:cNvGraphicFramePr/>
                <a:graphic xmlns:a="http://schemas.openxmlformats.org/drawingml/2006/main">
                  <a:graphicData uri="http://schemas.microsoft.com/office/word/2010/wordprocessingShape">
                    <wps:wsp>
                      <wps:cNvCnPr/>
                      <wps:spPr>
                        <a:xfrm flipH="1" flipV="1">
                          <a:off x="0" y="0"/>
                          <a:ext cx="369306" cy="24255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E201822" id="_x0000_t32" coordsize="21600,21600" o:spt="32" o:oned="t" path="m,l21600,21600e" filled="f">
                <v:path arrowok="t" fillok="f" o:connecttype="none"/>
                <o:lock v:ext="edit" shapetype="t"/>
              </v:shapetype>
              <v:shape id="Straight Arrow Connector 38" o:spid="_x0000_s1026" type="#_x0000_t32" style="position:absolute;margin-left:328.95pt;margin-top:129.55pt;width:29.1pt;height:19.1p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" strokecolor="black [3213]">
                <v:stroke endarrow="block"/>
              </v:shape>
            </w:pict>
          </mc:Fallback>
        </mc:AlternateContent>
      </w:r>
      <w:r w:rsidRPr="00FF145D">
        <w:rPr>
          <w:noProof/>
        </w:rPr>
        <mc:AlternateContent>
          <mc:Choice Requires="wps">
            <w:drawing>
              <wp:anchor distT="45720" distB="45720" distL="114300" distR="114300" simplePos="0" relativeHeight="251724800" behindDoc="0" locked="0" layoutInCell="1" allowOverlap="1" wp14:anchorId="42C70CFF" wp14:editId="20124F81">
                <wp:simplePos x="0" y="0"/>
                <wp:positionH relativeFrom="column">
                  <wp:posOffset>4257178</wp:posOffset>
                </wp:positionH>
                <wp:positionV relativeFrom="paragraph">
                  <wp:posOffset>1860311</wp:posOffset>
                </wp:positionV>
                <wp:extent cx="1783532" cy="289711"/>
                <wp:effectExtent l="0" t="0" r="0" b="0"/>
                <wp:wrapNone/>
                <wp:docPr id="1878988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532" cy="289711"/>
                        </a:xfrm>
                        <a:prstGeom prst="rect">
                          <a:avLst/>
                        </a:prstGeom>
                        <a:noFill/>
                        <a:ln w="9525">
                          <a:noFill/>
                          <a:miter lim="800000"/>
                          <a:headEnd/>
                          <a:tailEnd/>
                        </a:ln>
                      </wps:spPr>
                      <wps:txbx>
                        <w:txbxContent>
                          <w:p w14:paraId="6E9C3027" w14:textId="7F9AC947" w:rsidR="00FF145D" w:rsidRDefault="00FF145D">
                            <w:r>
                              <w:t>Profile line (Figure 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C70CFF" id="_x0000_t202" coordsize="21600,21600" o:spt="202" path="m,l,21600r21600,l21600,xe">
                <v:stroke joinstyle="miter"/>
                <v:path gradientshapeok="t" o:connecttype="rect"/>
              </v:shapetype>
              <v:shape id="Text Box 2" o:spid="_x0000_s1026" type="#_x0000_t202" style="position:absolute;margin-left:335.2pt;margin-top:146.5pt;width:140.45pt;height:22.8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" filled="f" stroked="f">
                <v:textbox>
                  <w:txbxContent>
                    <w:p w14:paraId="6E9C3027" w14:textId="7F9AC947" w:rsidR="00FF145D" w:rsidRDefault="00FF145D">
                      <w:r>
                        <w:t>Profile line (Figure 2-2)</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25BF8519" wp14:editId="644DB550">
                <wp:simplePos x="0" y="0"/>
                <wp:positionH relativeFrom="column">
                  <wp:posOffset>2147936</wp:posOffset>
                </wp:positionH>
                <wp:positionV relativeFrom="paragraph">
                  <wp:posOffset>22577</wp:posOffset>
                </wp:positionV>
                <wp:extent cx="1991762" cy="1593410"/>
                <wp:effectExtent l="19050" t="19050" r="27940" b="26035"/>
                <wp:wrapNone/>
                <wp:docPr id="1906495676" name="Straight Connector 37"/>
                <wp:cNvGraphicFramePr/>
                <a:graphic xmlns:a="http://schemas.openxmlformats.org/drawingml/2006/main">
                  <a:graphicData uri="http://schemas.microsoft.com/office/word/2010/wordprocessingShape">
                    <wps:wsp>
                      <wps:cNvCnPr/>
                      <wps:spPr>
                        <a:xfrm>
                          <a:off x="0" y="0"/>
                          <a:ext cx="1991762" cy="1593410"/>
                        </a:xfrm>
                        <a:prstGeom prst="line">
                          <a:avLst/>
                        </a:prstGeom>
                        <a:ln w="381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8A0D2A" id="Straight Connector 37"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15pt,1.8pt" to="326pt,1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" strokecolor="#92d050" strokeweight="3pt"/>
            </w:pict>
          </mc:Fallback>
        </mc:AlternateContent>
      </w:r>
      <w:r w:rsidR="001F0536" w:rsidRPr="001F0536">
        <w:rPr>
          <w:noProof/>
        </w:rPr>
        <w:drawing>
          <wp:inline distT="0" distB="0" distL="0" distR="0" wp14:anchorId="3E141148" wp14:editId="3988EBE7">
            <wp:extent cx="6188710" cy="4360069"/>
            <wp:effectExtent l="0" t="0" r="2540" b="2540"/>
            <wp:docPr id="1499281364"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281364" name="Picture 1" descr="A map of a city&#10;&#10;Description automatically generated"/>
                    <pic:cNvPicPr/>
                  </pic:nvPicPr>
                  <pic:blipFill rotWithShape="1">
                    <a:blip r:embed="rId15" cstate="print">
                      <a:extLst>
                        <a:ext uri="{28A0092B-C50C-407E-A947-70E740481C1C}">
                          <a14:useLocalDpi xmlns:a14="http://schemas.microsoft.com/office/drawing/2010/main" val="0"/>
                        </a:ext>
                      </a:extLst>
                    </a:blip>
                    <a:srcRect l="1238" t="1696" r="1232" b="1250"/>
                    <a:stretch/>
                  </pic:blipFill>
                  <pic:spPr bwMode="auto">
                    <a:xfrm>
                      <a:off x="0" y="0"/>
                      <a:ext cx="6188710" cy="4360069"/>
                    </a:xfrm>
                    <a:prstGeom prst="rect">
                      <a:avLst/>
                    </a:prstGeom>
                    <a:ln>
                      <a:noFill/>
                    </a:ln>
                    <a:extLst>
                      <a:ext uri="{53640926-AAD7-44D8-BBD7-CCE9431645EC}">
                        <a14:shadowObscured xmlns:a14="http://schemas.microsoft.com/office/drawing/2010/main"/>
                      </a:ext>
                    </a:extLst>
                  </pic:spPr>
                </pic:pic>
              </a:graphicData>
            </a:graphic>
          </wp:inline>
        </w:drawing>
      </w:r>
    </w:p>
    <w:p w14:paraId="0DFA2F61" w14:textId="1103B0CA" w:rsidR="001F0536" w:rsidRDefault="001F0536" w:rsidP="001F0536">
      <w:pPr>
        <w:pStyle w:val="JBACaptionFigure"/>
      </w:pPr>
      <w:bookmarkStart w:id="5" w:name="_Ref171426644"/>
      <w:bookmarkStart w:id="6" w:name="_Toc171513056"/>
      <w:r>
        <w:t xml:space="preserve">Figure </w:t>
      </w:r>
      <w:r w:rsidR="00FF145D">
        <w:fldChar w:fldCharType="begin"/>
      </w:r>
      <w:r w:rsidR="00FF145D">
        <w:instrText xml:space="preserve"> STYLEREF 1 \s </w:instrText>
      </w:r>
      <w:r w:rsidR="00FF145D">
        <w:fldChar w:fldCharType="separate"/>
      </w:r>
      <w:r w:rsidR="00890960">
        <w:rPr>
          <w:noProof/>
        </w:rPr>
        <w:t>2</w:t>
      </w:r>
      <w:r w:rsidR="00FF145D">
        <w:fldChar w:fldCharType="end"/>
      </w:r>
      <w:r w:rsidR="00FF145D">
        <w:noBreakHyphen/>
      </w:r>
      <w:r w:rsidR="00FF145D">
        <w:fldChar w:fldCharType="begin"/>
      </w:r>
      <w:r w:rsidR="00FF145D">
        <w:instrText xml:space="preserve"> SEQ Figure \* ARABIC \s 1 </w:instrText>
      </w:r>
      <w:r w:rsidR="00FF145D">
        <w:fldChar w:fldCharType="separate"/>
      </w:r>
      <w:r w:rsidR="00890960">
        <w:rPr>
          <w:noProof/>
        </w:rPr>
        <w:t>1</w:t>
      </w:r>
      <w:r w:rsidR="00FF145D">
        <w:fldChar w:fldCharType="end"/>
      </w:r>
      <w:bookmarkEnd w:id="5"/>
      <w:r>
        <w:t xml:space="preserve">: </w:t>
      </w:r>
      <w:r w:rsidR="00B9274F">
        <w:t xml:space="preserve">modelled </w:t>
      </w:r>
      <w:proofErr w:type="gramStart"/>
      <w:r w:rsidR="004B47EB">
        <w:t>present day</w:t>
      </w:r>
      <w:proofErr w:type="gramEnd"/>
      <w:r>
        <w:t xml:space="preserve"> risk to the site</w:t>
      </w:r>
      <w:bookmarkEnd w:id="6"/>
    </w:p>
    <w:p w14:paraId="3CB19924" w14:textId="728184B0" w:rsidR="006B207B" w:rsidRDefault="006B207B" w:rsidP="006B207B">
      <w:pPr>
        <w:pStyle w:val="JBAText"/>
      </w:pPr>
      <w:r>
        <w:fldChar w:fldCharType="begin"/>
      </w:r>
      <w:r>
        <w:instrText xml:space="preserve"> REF _Ref171427309 \h  \* MERGEFORMAT </w:instrText>
      </w:r>
      <w:r>
        <w:fldChar w:fldCharType="separate"/>
      </w:r>
      <w:r w:rsidR="00890960">
        <w:t>Figure 2</w:t>
      </w:r>
      <w:r w:rsidR="00890960">
        <w:noBreakHyphen/>
        <w:t>2</w:t>
      </w:r>
      <w:r>
        <w:fldChar w:fldCharType="end"/>
      </w:r>
      <w:r>
        <w:t xml:space="preserve"> presents elevation profiles at the site of the model LIDAR from 2008 (purple line), the </w:t>
      </w:r>
      <w:r w:rsidR="00674C95">
        <w:t>2021</w:t>
      </w:r>
      <w:r>
        <w:t xml:space="preserve"> LIDAR (blue line), and the modelled water level for the 3.3% AEP event i.e. the functional floodplain</w:t>
      </w:r>
      <w:r w:rsidR="001779D0">
        <w:t xml:space="preserve"> (red line)</w:t>
      </w:r>
      <w:r w:rsidR="007A53AD">
        <w:t xml:space="preserve">. </w:t>
      </w:r>
    </w:p>
    <w:p w14:paraId="303FE65B" w14:textId="62E809D2" w:rsidR="006B207B" w:rsidRDefault="006B207B" w:rsidP="006B207B">
      <w:pPr>
        <w:pStyle w:val="JBAText"/>
      </w:pPr>
      <w:r>
        <w:t xml:space="preserve">There is a difference </w:t>
      </w:r>
      <w:r w:rsidR="007A53AD">
        <w:t xml:space="preserve">in elevation </w:t>
      </w:r>
      <w:r>
        <w:t>of approximately 4</w:t>
      </w:r>
      <w:r w:rsidR="007A53AD">
        <w:t>m</w:t>
      </w:r>
      <w:r>
        <w:t xml:space="preserve"> along the bank of the Tyne Estuary</w:t>
      </w:r>
      <w:r w:rsidR="007A53AD">
        <w:t xml:space="preserve"> at the site</w:t>
      </w:r>
      <w:r>
        <w:t>, which is ~600mm above the modelled flood level</w:t>
      </w:r>
      <w:r w:rsidR="007A53AD">
        <w:t xml:space="preserve"> for the functional floodplain</w:t>
      </w:r>
      <w:r>
        <w:t xml:space="preserve">. </w:t>
      </w:r>
      <w:r w:rsidR="005A330F">
        <w:t xml:space="preserve">From comparing the functional floodplain </w:t>
      </w:r>
      <w:r w:rsidR="00D13510">
        <w:t>flood</w:t>
      </w:r>
      <w:r w:rsidR="005A330F">
        <w:t xml:space="preserve"> level </w:t>
      </w:r>
      <w:r w:rsidR="00081977">
        <w:t xml:space="preserve">with </w:t>
      </w:r>
      <w:r>
        <w:t xml:space="preserve">the </w:t>
      </w:r>
      <w:r w:rsidR="001779D0">
        <w:t xml:space="preserve">2021 </w:t>
      </w:r>
      <w:r>
        <w:t xml:space="preserve">LIDAR, </w:t>
      </w:r>
      <w:proofErr w:type="gramStart"/>
      <w:r>
        <w:t xml:space="preserve">it </w:t>
      </w:r>
      <w:r w:rsidR="005A330F">
        <w:t>would appear</w:t>
      </w:r>
      <w:r>
        <w:t xml:space="preserve"> that this</w:t>
      </w:r>
      <w:proofErr w:type="gramEnd"/>
      <w:r>
        <w:t xml:space="preserve"> site would no</w:t>
      </w:r>
      <w:r w:rsidR="00D13510">
        <w:t xml:space="preserve"> longer</w:t>
      </w:r>
      <w:r>
        <w:t xml:space="preserve"> be within the functional floodplain </w:t>
      </w:r>
      <w:r w:rsidR="00D13510">
        <w:t xml:space="preserve">and </w:t>
      </w:r>
      <w:r w:rsidR="005A330F">
        <w:t>would</w:t>
      </w:r>
      <w:r w:rsidR="00192F08">
        <w:t xml:space="preserve"> be </w:t>
      </w:r>
      <w:r>
        <w:t>suitable for less vulnerable development</w:t>
      </w:r>
      <w:r w:rsidR="00192F08">
        <w:t xml:space="preserve">, assuming suitable mitigation can be applied. As discussed in the main report, this would likely involve land raising and finished floor levels </w:t>
      </w:r>
      <w:r w:rsidR="00F03388">
        <w:t xml:space="preserve">set at 600mm </w:t>
      </w:r>
      <w:r w:rsidR="00F03388">
        <w:lastRenderedPageBreak/>
        <w:t>above the design event flood level</w:t>
      </w:r>
      <w:r w:rsidR="00866DB6">
        <w:t>, as recommended in EA standing advice on flood risk assessments</w:t>
      </w:r>
      <w:r w:rsidR="00F03388">
        <w:t xml:space="preserve">. </w:t>
      </w:r>
      <w:r w:rsidR="00F049AA">
        <w:t>However,</w:t>
      </w:r>
      <w:r w:rsidR="00D13510">
        <w:t xml:space="preserve"> for increased certainty on water levels</w:t>
      </w:r>
      <w:r w:rsidR="00081977">
        <w:t xml:space="preserve"> and subsequent finished floor levels</w:t>
      </w:r>
      <w:r w:rsidR="00D13510">
        <w:t>, the model should be re-run with the 2021 L</w:t>
      </w:r>
      <w:r w:rsidR="00890960">
        <w:t>I</w:t>
      </w:r>
      <w:r w:rsidR="00D13510">
        <w:t xml:space="preserve">DAR. </w:t>
      </w:r>
      <w:r w:rsidR="00F03388">
        <w:t xml:space="preserve">The design event should be the 0.5% AEP plus an allowance for climate change. </w:t>
      </w:r>
      <w:r w:rsidR="005019D8">
        <w:t>Given the risk is tidal, compensatory storage is unlikely to be required. The EA must be consulted on this.</w:t>
      </w:r>
    </w:p>
    <w:p w14:paraId="546B5514" w14:textId="32FFA341" w:rsidR="005019D8" w:rsidRDefault="00D13510" w:rsidP="006B207B">
      <w:pPr>
        <w:pStyle w:val="JBAText"/>
      </w:pPr>
      <w:r w:rsidRPr="00E36254">
        <w:rPr>
          <w:noProof/>
        </w:rPr>
        <mc:AlternateContent>
          <mc:Choice Requires="wps">
            <w:drawing>
              <wp:anchor distT="0" distB="0" distL="114300" distR="114300" simplePos="0" relativeHeight="251668480" behindDoc="0" locked="0" layoutInCell="1" allowOverlap="1" wp14:anchorId="601204D1" wp14:editId="0BB53BEB">
                <wp:simplePos x="0" y="0"/>
                <wp:positionH relativeFrom="column">
                  <wp:posOffset>3958628</wp:posOffset>
                </wp:positionH>
                <wp:positionV relativeFrom="paragraph">
                  <wp:posOffset>3026511</wp:posOffset>
                </wp:positionV>
                <wp:extent cx="646266" cy="958994"/>
                <wp:effectExtent l="0" t="0" r="59055" b="50800"/>
                <wp:wrapNone/>
                <wp:docPr id="597351364" name="Straight Arrow Connector 2"/>
                <wp:cNvGraphicFramePr/>
                <a:graphic xmlns:a="http://schemas.openxmlformats.org/drawingml/2006/main">
                  <a:graphicData uri="http://schemas.microsoft.com/office/word/2010/wordprocessingShape">
                    <wps:wsp>
                      <wps:cNvCnPr/>
                      <wps:spPr>
                        <a:xfrm>
                          <a:off x="0" y="0"/>
                          <a:ext cx="646266" cy="9589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F0F3A2" id="Straight Arrow Connector 2" o:spid="_x0000_s1026" type="#_x0000_t32" style="position:absolute;margin-left:311.7pt;margin-top:238.3pt;width:50.9pt;height: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" strokecolor="black [3040]">
                <v:stroke endarrow="block"/>
              </v:shape>
            </w:pict>
          </mc:Fallback>
        </mc:AlternateContent>
      </w:r>
      <w:r w:rsidRPr="001F0536">
        <w:rPr>
          <w:noProof/>
        </w:rPr>
        <mc:AlternateContent>
          <mc:Choice Requires="wps">
            <w:drawing>
              <wp:anchor distT="45720" distB="45720" distL="114300" distR="114300" simplePos="0" relativeHeight="251666432" behindDoc="0" locked="0" layoutInCell="1" allowOverlap="1" wp14:anchorId="483FF76F" wp14:editId="631AA056">
                <wp:simplePos x="0" y="0"/>
                <wp:positionH relativeFrom="margin">
                  <wp:posOffset>2815590</wp:posOffset>
                </wp:positionH>
                <wp:positionV relativeFrom="paragraph">
                  <wp:posOffset>2626360</wp:posOffset>
                </wp:positionV>
                <wp:extent cx="1424940" cy="1404620"/>
                <wp:effectExtent l="0" t="0" r="0" b="6350"/>
                <wp:wrapNone/>
                <wp:docPr id="1893155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1404620"/>
                        </a:xfrm>
                        <a:prstGeom prst="rect">
                          <a:avLst/>
                        </a:prstGeom>
                        <a:noFill/>
                        <a:ln w="9525">
                          <a:noFill/>
                          <a:miter lim="800000"/>
                          <a:headEnd/>
                          <a:tailEnd/>
                        </a:ln>
                      </wps:spPr>
                      <wps:txbx>
                        <w:txbxContent>
                          <w:p w14:paraId="3C3792CB" w14:textId="13309035" w:rsidR="001F0536" w:rsidRDefault="00674C95" w:rsidP="001F0536">
                            <w:r>
                              <w:t>2008 LIDAR b</w:t>
                            </w:r>
                            <w:r w:rsidR="001F0536">
                              <w:t>ank level at the dock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3FF76F" id="_x0000_s1027" type="#_x0000_t202" style="position:absolute;margin-left:221.7pt;margin-top:206.8pt;width:112.2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" filled="f" stroked="f">
                <v:textbox style="mso-fit-shape-to-text:t">
                  <w:txbxContent>
                    <w:p w14:paraId="3C3792CB" w14:textId="13309035" w:rsidR="001F0536" w:rsidRDefault="00674C95" w:rsidP="001F0536">
                      <w:r>
                        <w:t>2008 LIDAR b</w:t>
                      </w:r>
                      <w:r w:rsidR="001F0536">
                        <w:t>ank level at the dock</w:t>
                      </w:r>
                    </w:p>
                  </w:txbxContent>
                </v:textbox>
                <w10:wrap anchorx="margin"/>
              </v:shape>
            </w:pict>
          </mc:Fallback>
        </mc:AlternateContent>
      </w:r>
      <w:r w:rsidRPr="00E36254">
        <w:rPr>
          <w:noProof/>
        </w:rPr>
        <mc:AlternateContent>
          <mc:Choice Requires="wps">
            <w:drawing>
              <wp:anchor distT="0" distB="0" distL="114300" distR="114300" simplePos="0" relativeHeight="251672576" behindDoc="0" locked="0" layoutInCell="1" allowOverlap="1" wp14:anchorId="6CC8919D" wp14:editId="4BC6C20D">
                <wp:simplePos x="0" y="0"/>
                <wp:positionH relativeFrom="column">
                  <wp:posOffset>3560275</wp:posOffset>
                </wp:positionH>
                <wp:positionV relativeFrom="paragraph">
                  <wp:posOffset>1306352</wp:posOffset>
                </wp:positionV>
                <wp:extent cx="1050202" cy="977774"/>
                <wp:effectExtent l="0" t="0" r="55245" b="51435"/>
                <wp:wrapNone/>
                <wp:docPr id="1056887546" name="Straight Arrow Connector 2"/>
                <wp:cNvGraphicFramePr/>
                <a:graphic xmlns:a="http://schemas.openxmlformats.org/drawingml/2006/main">
                  <a:graphicData uri="http://schemas.microsoft.com/office/word/2010/wordprocessingShape">
                    <wps:wsp>
                      <wps:cNvCnPr/>
                      <wps:spPr>
                        <a:xfrm>
                          <a:off x="0" y="0"/>
                          <a:ext cx="1050202" cy="9777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5AA6B7" id="Straight Arrow Connector 2" o:spid="_x0000_s1026" type="#_x0000_t32" style="position:absolute;margin-left:280.35pt;margin-top:102.85pt;width:82.7pt;height:7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" strokecolor="black [3040]">
                <v:stroke endarrow="block"/>
              </v:shape>
            </w:pict>
          </mc:Fallback>
        </mc:AlternateContent>
      </w:r>
      <w:r w:rsidRPr="001F0536">
        <w:rPr>
          <w:noProof/>
        </w:rPr>
        <mc:AlternateContent>
          <mc:Choice Requires="wps">
            <w:drawing>
              <wp:anchor distT="45720" distB="45720" distL="114300" distR="114300" simplePos="0" relativeHeight="251670528" behindDoc="0" locked="0" layoutInCell="1" allowOverlap="1" wp14:anchorId="4A29D57F" wp14:editId="230F3D7F">
                <wp:simplePos x="0" y="0"/>
                <wp:positionH relativeFrom="margin">
                  <wp:posOffset>3183890</wp:posOffset>
                </wp:positionH>
                <wp:positionV relativeFrom="paragraph">
                  <wp:posOffset>705485</wp:posOffset>
                </wp:positionV>
                <wp:extent cx="1377315" cy="1404620"/>
                <wp:effectExtent l="0" t="0" r="0" b="2540"/>
                <wp:wrapNone/>
                <wp:docPr id="743787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1404620"/>
                        </a:xfrm>
                        <a:prstGeom prst="rect">
                          <a:avLst/>
                        </a:prstGeom>
                        <a:noFill/>
                        <a:ln w="9525">
                          <a:noFill/>
                          <a:miter lim="800000"/>
                          <a:headEnd/>
                          <a:tailEnd/>
                        </a:ln>
                      </wps:spPr>
                      <wps:txbx>
                        <w:txbxContent>
                          <w:p w14:paraId="481F3CAB" w14:textId="0E07183B" w:rsidR="00E36254" w:rsidRDefault="00674C95" w:rsidP="00E36254">
                            <w:r>
                              <w:t>2021 LIDAR b</w:t>
                            </w:r>
                            <w:r w:rsidR="00E36254">
                              <w:t>ank level at the dock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29D57F" id="_x0000_s1028" type="#_x0000_t202" style="position:absolute;margin-left:250.7pt;margin-top:55.55pt;width:108.45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" filled="f" stroked="f">
                <v:textbox style="mso-fit-shape-to-text:t">
                  <w:txbxContent>
                    <w:p w14:paraId="481F3CAB" w14:textId="0E07183B" w:rsidR="00E36254" w:rsidRDefault="00674C95" w:rsidP="00E36254">
                      <w:r>
                        <w:t>2021 LIDAR b</w:t>
                      </w:r>
                      <w:r w:rsidR="00E36254">
                        <w:t>ank level at the dock</w:t>
                      </w:r>
                    </w:p>
                  </w:txbxContent>
                </v:textbox>
                <w10:wrap anchorx="margin"/>
              </v:shape>
            </w:pict>
          </mc:Fallback>
        </mc:AlternateContent>
      </w:r>
      <w:r>
        <w:rPr>
          <w:noProof/>
        </w:rPr>
        <mc:AlternateContent>
          <mc:Choice Requires="wps">
            <w:drawing>
              <wp:anchor distT="0" distB="0" distL="114300" distR="114300" simplePos="0" relativeHeight="251664384" behindDoc="0" locked="0" layoutInCell="1" allowOverlap="1" wp14:anchorId="48B97586" wp14:editId="1AB703A3">
                <wp:simplePos x="0" y="0"/>
                <wp:positionH relativeFrom="column">
                  <wp:posOffset>1626870</wp:posOffset>
                </wp:positionH>
                <wp:positionV relativeFrom="paragraph">
                  <wp:posOffset>1565910</wp:posOffset>
                </wp:positionV>
                <wp:extent cx="749935" cy="845185"/>
                <wp:effectExtent l="0" t="0" r="69215" b="50165"/>
                <wp:wrapNone/>
                <wp:docPr id="299477546" name="Straight Arrow Connector 2"/>
                <wp:cNvGraphicFramePr/>
                <a:graphic xmlns:a="http://schemas.openxmlformats.org/drawingml/2006/main">
                  <a:graphicData uri="http://schemas.microsoft.com/office/word/2010/wordprocessingShape">
                    <wps:wsp>
                      <wps:cNvCnPr/>
                      <wps:spPr>
                        <a:xfrm>
                          <a:off x="0" y="0"/>
                          <a:ext cx="749935" cy="8451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429F70" id="Straight Arrow Connector 2" o:spid="_x0000_s1026" type="#_x0000_t32" style="position:absolute;margin-left:128.1pt;margin-top:123.3pt;width:59.05pt;height:66.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" strokecolor="black [3040]">
                <v:stroke endarrow="block"/>
              </v:shape>
            </w:pict>
          </mc:Fallback>
        </mc:AlternateContent>
      </w:r>
      <w:r w:rsidRPr="001F0536">
        <w:rPr>
          <w:noProof/>
        </w:rPr>
        <mc:AlternateContent>
          <mc:Choice Requires="wps">
            <w:drawing>
              <wp:anchor distT="45720" distB="45720" distL="114300" distR="114300" simplePos="0" relativeHeight="251663360" behindDoc="0" locked="0" layoutInCell="1" allowOverlap="1" wp14:anchorId="25395D2E" wp14:editId="7A13372A">
                <wp:simplePos x="0" y="0"/>
                <wp:positionH relativeFrom="margin">
                  <wp:posOffset>750709</wp:posOffset>
                </wp:positionH>
                <wp:positionV relativeFrom="paragraph">
                  <wp:posOffset>1157240</wp:posOffset>
                </wp:positionV>
                <wp:extent cx="1721922" cy="522168"/>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922" cy="522168"/>
                        </a:xfrm>
                        <a:prstGeom prst="rect">
                          <a:avLst/>
                        </a:prstGeom>
                        <a:noFill/>
                        <a:ln w="9525">
                          <a:noFill/>
                          <a:miter lim="800000"/>
                          <a:headEnd/>
                          <a:tailEnd/>
                        </a:ln>
                      </wps:spPr>
                      <wps:txbx>
                        <w:txbxContent>
                          <w:p w14:paraId="0748A3ED" w14:textId="45DA7ACE" w:rsidR="001F0536" w:rsidRDefault="006B207B">
                            <w:r>
                              <w:t>F</w:t>
                            </w:r>
                            <w:r w:rsidR="001F0536">
                              <w:t>unctional floodplain</w:t>
                            </w:r>
                            <w:r w:rsidR="007A53AD">
                              <w:t xml:space="preserve"> water</w:t>
                            </w:r>
                            <w:r w:rsidR="001F0536">
                              <w:t xml:space="preserve"> level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95D2E" id="_x0000_s1029" type="#_x0000_t202" style="position:absolute;margin-left:59.1pt;margin-top:91.1pt;width:135.6pt;height:41.1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" filled="f" stroked="f">
                <v:textbox>
                  <w:txbxContent>
                    <w:p w14:paraId="0748A3ED" w14:textId="45DA7ACE" w:rsidR="001F0536" w:rsidRDefault="006B207B">
                      <w:r>
                        <w:t>F</w:t>
                      </w:r>
                      <w:r w:rsidR="001F0536">
                        <w:t>unctional floodplain</w:t>
                      </w:r>
                      <w:r w:rsidR="007A53AD">
                        <w:t xml:space="preserve"> water</w:t>
                      </w:r>
                      <w:r w:rsidR="001F0536">
                        <w:t xml:space="preserve"> level </w:t>
                      </w:r>
                    </w:p>
                  </w:txbxContent>
                </v:textbox>
                <w10:wrap anchorx="margin"/>
              </v:shape>
            </w:pict>
          </mc:Fallback>
        </mc:AlternateContent>
      </w:r>
      <w:r w:rsidR="005019D8">
        <w:t>The site-specific FRA should update the existing model with the latest LIDAR to robustly set the finished floor levels required to reduce the probability of tidal flooding to the development.</w:t>
      </w:r>
      <w:r w:rsidRPr="00D13510">
        <w:t xml:space="preserve"> </w:t>
      </w:r>
      <w:r w:rsidRPr="00D13510">
        <w:rPr>
          <w:noProof/>
        </w:rPr>
        <w:drawing>
          <wp:inline distT="0" distB="0" distL="0" distR="0" wp14:anchorId="12461BA6" wp14:editId="4E3833E1">
            <wp:extent cx="6188710" cy="4000500"/>
            <wp:effectExtent l="0" t="0" r="2540" b="0"/>
            <wp:docPr id="1539222275" name="Picture 1" descr="A graph showing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22275" name="Picture 1" descr="A graph showing a graph&#10;&#10;Description automatically generated"/>
                    <pic:cNvPicPr/>
                  </pic:nvPicPr>
                  <pic:blipFill>
                    <a:blip r:embed="rId16"/>
                    <a:stretch>
                      <a:fillRect/>
                    </a:stretch>
                  </pic:blipFill>
                  <pic:spPr>
                    <a:xfrm>
                      <a:off x="0" y="0"/>
                      <a:ext cx="6188710" cy="4000500"/>
                    </a:xfrm>
                    <a:prstGeom prst="rect">
                      <a:avLst/>
                    </a:prstGeom>
                  </pic:spPr>
                </pic:pic>
              </a:graphicData>
            </a:graphic>
          </wp:inline>
        </w:drawing>
      </w:r>
    </w:p>
    <w:p w14:paraId="5E58712C" w14:textId="753E437F" w:rsidR="001F0536" w:rsidRDefault="00E36254" w:rsidP="00D13510">
      <w:pPr>
        <w:pStyle w:val="JBACaptionFigure"/>
      </w:pPr>
      <w:bookmarkStart w:id="7" w:name="_Ref171427309"/>
      <w:bookmarkStart w:id="8" w:name="_Toc171513057"/>
      <w:r>
        <w:t xml:space="preserve">Figure </w:t>
      </w:r>
      <w:r w:rsidR="00FF145D">
        <w:fldChar w:fldCharType="begin"/>
      </w:r>
      <w:r w:rsidR="00FF145D">
        <w:instrText xml:space="preserve"> STYLEREF 1 \s </w:instrText>
      </w:r>
      <w:r w:rsidR="00FF145D">
        <w:fldChar w:fldCharType="separate"/>
      </w:r>
      <w:r w:rsidR="00890960">
        <w:rPr>
          <w:noProof/>
        </w:rPr>
        <w:t>2</w:t>
      </w:r>
      <w:r w:rsidR="00FF145D">
        <w:fldChar w:fldCharType="end"/>
      </w:r>
      <w:r w:rsidR="00FF145D">
        <w:noBreakHyphen/>
      </w:r>
      <w:r w:rsidR="00FF145D">
        <w:fldChar w:fldCharType="begin"/>
      </w:r>
      <w:r w:rsidR="00FF145D">
        <w:instrText xml:space="preserve"> SEQ Figure \* ARABIC \s 1 </w:instrText>
      </w:r>
      <w:r w:rsidR="00FF145D">
        <w:fldChar w:fldCharType="separate"/>
      </w:r>
      <w:r w:rsidR="00890960">
        <w:rPr>
          <w:noProof/>
        </w:rPr>
        <w:t>2</w:t>
      </w:r>
      <w:r w:rsidR="00FF145D">
        <w:fldChar w:fldCharType="end"/>
      </w:r>
      <w:bookmarkEnd w:id="7"/>
      <w:r>
        <w:t xml:space="preserve">: </w:t>
      </w:r>
      <w:r w:rsidR="00B9274F">
        <w:t xml:space="preserve">modelled </w:t>
      </w:r>
      <w:r w:rsidR="006248A3">
        <w:t xml:space="preserve">functional floodplain </w:t>
      </w:r>
      <w:r>
        <w:t xml:space="preserve">level and </w:t>
      </w:r>
      <w:r w:rsidR="00866DB6">
        <w:t xml:space="preserve">LIDAR </w:t>
      </w:r>
      <w:r>
        <w:t>elevation comparison at Site E16</w:t>
      </w:r>
      <w:bookmarkEnd w:id="8"/>
    </w:p>
    <w:p w14:paraId="40BCD7C8" w14:textId="591B56A0" w:rsidR="006248A3" w:rsidRDefault="006248A3" w:rsidP="006248A3">
      <w:pPr>
        <w:pStyle w:val="JBAText"/>
      </w:pPr>
      <w:r>
        <w:fldChar w:fldCharType="begin"/>
      </w:r>
      <w:r>
        <w:instrText xml:space="preserve"> REF _Ref171427865 \h </w:instrText>
      </w:r>
      <w:r>
        <w:fldChar w:fldCharType="separate"/>
      </w:r>
      <w:r w:rsidR="00890960">
        <w:t xml:space="preserve">Figure </w:t>
      </w:r>
      <w:r w:rsidR="00890960">
        <w:rPr>
          <w:noProof/>
        </w:rPr>
        <w:t>2</w:t>
      </w:r>
      <w:r w:rsidR="00890960">
        <w:noBreakHyphen/>
      </w:r>
      <w:r w:rsidR="00890960">
        <w:rPr>
          <w:noProof/>
        </w:rPr>
        <w:t>3</w:t>
      </w:r>
      <w:r>
        <w:fldChar w:fldCharType="end"/>
      </w:r>
      <w:r w:rsidRPr="006248A3">
        <w:t xml:space="preserve"> </w:t>
      </w:r>
      <w:r>
        <w:t xml:space="preserve">indicates the future functional floodplain modelled water level in comparison to both the </w:t>
      </w:r>
      <w:r w:rsidR="00F03388">
        <w:t>2008</w:t>
      </w:r>
      <w:r>
        <w:t xml:space="preserve"> </w:t>
      </w:r>
      <w:r w:rsidR="00F03388">
        <w:t xml:space="preserve">and </w:t>
      </w:r>
      <w:r w:rsidR="00674C95">
        <w:t>2021</w:t>
      </w:r>
      <w:r w:rsidR="00F03388">
        <w:t xml:space="preserve"> </w:t>
      </w:r>
      <w:r w:rsidR="00041578">
        <w:t>LIDAR</w:t>
      </w:r>
      <w:r>
        <w:t xml:space="preserve"> levels. </w:t>
      </w:r>
      <w:r w:rsidR="00F03388">
        <w:t>The future functional floodplain w</w:t>
      </w:r>
      <w:r>
        <w:t xml:space="preserve">ater level </w:t>
      </w:r>
      <w:r w:rsidR="00F03388">
        <w:t xml:space="preserve">is </w:t>
      </w:r>
      <w:r>
        <w:t xml:space="preserve">approximately 1m higher than the </w:t>
      </w:r>
      <w:r w:rsidR="00674C95">
        <w:t>2021</w:t>
      </w:r>
      <w:r w:rsidR="00F03388">
        <w:t xml:space="preserve"> </w:t>
      </w:r>
      <w:r w:rsidR="00041578">
        <w:t>LIDAR</w:t>
      </w:r>
      <w:r>
        <w:t xml:space="preserve"> bank levels. </w:t>
      </w:r>
      <w:r w:rsidR="00F03388">
        <w:t>Therefore,</w:t>
      </w:r>
      <w:r>
        <w:t xml:space="preserve"> the site is likely to remain </w:t>
      </w:r>
      <w:r w:rsidR="00F03388">
        <w:t xml:space="preserve">at risk </w:t>
      </w:r>
      <w:r>
        <w:t xml:space="preserve">within the future functional floodplain modelled extent if it were to be updated with the </w:t>
      </w:r>
      <w:r w:rsidR="00674C95">
        <w:t>2021</w:t>
      </w:r>
      <w:r w:rsidR="00F03388">
        <w:t xml:space="preserve"> </w:t>
      </w:r>
      <w:r w:rsidR="00041578">
        <w:t>LIDAR</w:t>
      </w:r>
      <w:r>
        <w:t xml:space="preserve">. </w:t>
      </w:r>
    </w:p>
    <w:p w14:paraId="677A48C9" w14:textId="5434059B" w:rsidR="00D13510" w:rsidRDefault="00D13510" w:rsidP="006248A3">
      <w:pPr>
        <w:pStyle w:val="JBAText"/>
      </w:pPr>
      <w:r w:rsidRPr="00E36254">
        <w:rPr>
          <w:noProof/>
        </w:rPr>
        <w:lastRenderedPageBreak/>
        <mc:AlternateContent>
          <mc:Choice Requires="wps">
            <w:drawing>
              <wp:anchor distT="0" distB="0" distL="114300" distR="114300" simplePos="0" relativeHeight="251684864" behindDoc="0" locked="0" layoutInCell="1" allowOverlap="1" wp14:anchorId="7C9623F5" wp14:editId="291A2653">
                <wp:simplePos x="0" y="0"/>
                <wp:positionH relativeFrom="column">
                  <wp:posOffset>4628584</wp:posOffset>
                </wp:positionH>
                <wp:positionV relativeFrom="paragraph">
                  <wp:posOffset>2699548</wp:posOffset>
                </wp:positionV>
                <wp:extent cx="505234" cy="706171"/>
                <wp:effectExtent l="38100" t="0" r="28575" b="55880"/>
                <wp:wrapNone/>
                <wp:docPr id="180647934" name="Straight Arrow Connector 2"/>
                <wp:cNvGraphicFramePr/>
                <a:graphic xmlns:a="http://schemas.openxmlformats.org/drawingml/2006/main">
                  <a:graphicData uri="http://schemas.microsoft.com/office/word/2010/wordprocessingShape">
                    <wps:wsp>
                      <wps:cNvCnPr/>
                      <wps:spPr>
                        <a:xfrm flipH="1">
                          <a:off x="0" y="0"/>
                          <a:ext cx="505234" cy="7061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3584A8" id="Straight Arrow Connector 2" o:spid="_x0000_s1026" type="#_x0000_t32" style="position:absolute;margin-left:364.45pt;margin-top:212.55pt;width:39.8pt;height:55.6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" strokecolor="black [3040]">
                <v:stroke endarrow="block"/>
              </v:shape>
            </w:pict>
          </mc:Fallback>
        </mc:AlternateContent>
      </w:r>
      <w:r w:rsidRPr="001F0536">
        <w:rPr>
          <w:noProof/>
        </w:rPr>
        <mc:AlternateContent>
          <mc:Choice Requires="wps">
            <w:drawing>
              <wp:anchor distT="45720" distB="45720" distL="114300" distR="114300" simplePos="0" relativeHeight="251682816" behindDoc="0" locked="0" layoutInCell="1" allowOverlap="1" wp14:anchorId="0A6A960A" wp14:editId="46FFE5F7">
                <wp:simplePos x="0" y="0"/>
                <wp:positionH relativeFrom="margin">
                  <wp:posOffset>5076605</wp:posOffset>
                </wp:positionH>
                <wp:positionV relativeFrom="paragraph">
                  <wp:posOffset>2539680</wp:posOffset>
                </wp:positionV>
                <wp:extent cx="1116281" cy="752360"/>
                <wp:effectExtent l="0" t="0" r="0" b="0"/>
                <wp:wrapNone/>
                <wp:docPr id="1209606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281" cy="752360"/>
                        </a:xfrm>
                        <a:prstGeom prst="rect">
                          <a:avLst/>
                        </a:prstGeom>
                        <a:noFill/>
                        <a:ln w="9525">
                          <a:noFill/>
                          <a:miter lim="800000"/>
                          <a:headEnd/>
                          <a:tailEnd/>
                        </a:ln>
                      </wps:spPr>
                      <wps:txbx>
                        <w:txbxContent>
                          <w:p w14:paraId="2D72DF8F" w14:textId="610E1D16" w:rsidR="006248A3" w:rsidRDefault="00674C95" w:rsidP="006248A3">
                            <w:r>
                              <w:t>2008 LIDAR bank level at the dock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A960A" id="_x0000_s1030" type="#_x0000_t202" style="position:absolute;margin-left:399.75pt;margin-top:199.95pt;width:87.9pt;height:59.2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" filled="f" stroked="f">
                <v:textbox>
                  <w:txbxContent>
                    <w:p w14:paraId="2D72DF8F" w14:textId="610E1D16" w:rsidR="006248A3" w:rsidRDefault="00674C95" w:rsidP="006248A3">
                      <w:r>
                        <w:t>2008 LIDAR bank level at the dock</w:t>
                      </w:r>
                    </w:p>
                  </w:txbxContent>
                </v:textbox>
                <w10:wrap anchorx="margin"/>
              </v:shape>
            </w:pict>
          </mc:Fallback>
        </mc:AlternateContent>
      </w:r>
      <w:r w:rsidRPr="00E36254">
        <w:rPr>
          <w:noProof/>
        </w:rPr>
        <mc:AlternateContent>
          <mc:Choice Requires="wps">
            <w:drawing>
              <wp:anchor distT="0" distB="0" distL="114300" distR="114300" simplePos="0" relativeHeight="251680768" behindDoc="0" locked="0" layoutInCell="1" allowOverlap="1" wp14:anchorId="4F901C61" wp14:editId="1DCDB46C">
                <wp:simplePos x="0" y="0"/>
                <wp:positionH relativeFrom="column">
                  <wp:posOffset>4040109</wp:posOffset>
                </wp:positionH>
                <wp:positionV relativeFrom="paragraph">
                  <wp:posOffset>734946</wp:posOffset>
                </wp:positionV>
                <wp:extent cx="541774" cy="950017"/>
                <wp:effectExtent l="0" t="0" r="48895" b="59690"/>
                <wp:wrapNone/>
                <wp:docPr id="1061776322" name="Straight Arrow Connector 2"/>
                <wp:cNvGraphicFramePr/>
                <a:graphic xmlns:a="http://schemas.openxmlformats.org/drawingml/2006/main">
                  <a:graphicData uri="http://schemas.microsoft.com/office/word/2010/wordprocessingShape">
                    <wps:wsp>
                      <wps:cNvCnPr/>
                      <wps:spPr>
                        <a:xfrm>
                          <a:off x="0" y="0"/>
                          <a:ext cx="541774" cy="9500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99180D" id="Straight Arrow Connector 2" o:spid="_x0000_s1026" type="#_x0000_t32" style="position:absolute;margin-left:318.1pt;margin-top:57.85pt;width:42.65pt;height:74.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" strokecolor="black [3040]">
                <v:stroke endarrow="block"/>
              </v:shape>
            </w:pict>
          </mc:Fallback>
        </mc:AlternateContent>
      </w:r>
      <w:r w:rsidRPr="001F0536">
        <w:rPr>
          <w:noProof/>
        </w:rPr>
        <mc:AlternateContent>
          <mc:Choice Requires="wps">
            <w:drawing>
              <wp:anchor distT="45720" distB="45720" distL="114300" distR="114300" simplePos="0" relativeHeight="251678720" behindDoc="0" locked="0" layoutInCell="1" allowOverlap="1" wp14:anchorId="058401DA" wp14:editId="778F58EA">
                <wp:simplePos x="0" y="0"/>
                <wp:positionH relativeFrom="margin">
                  <wp:posOffset>3301139</wp:posOffset>
                </wp:positionH>
                <wp:positionV relativeFrom="paragraph">
                  <wp:posOffset>213466</wp:posOffset>
                </wp:positionV>
                <wp:extent cx="1223159" cy="1404620"/>
                <wp:effectExtent l="0" t="0" r="0" b="0"/>
                <wp:wrapNone/>
                <wp:docPr id="18600815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159" cy="1404620"/>
                        </a:xfrm>
                        <a:prstGeom prst="rect">
                          <a:avLst/>
                        </a:prstGeom>
                        <a:noFill/>
                        <a:ln w="9525">
                          <a:noFill/>
                          <a:miter lim="800000"/>
                          <a:headEnd/>
                          <a:tailEnd/>
                        </a:ln>
                      </wps:spPr>
                      <wps:txbx>
                        <w:txbxContent>
                          <w:p w14:paraId="66BC528A" w14:textId="2B58EFB8" w:rsidR="006248A3" w:rsidRDefault="00674C95" w:rsidP="006248A3">
                            <w:r>
                              <w:t>2021 LIDAR bank level at the dock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8401DA" id="_x0000_s1031" type="#_x0000_t202" style="position:absolute;margin-left:259.95pt;margin-top:16.8pt;width:96.3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" filled="f" stroked="f">
                <v:textbox style="mso-fit-shape-to-text:t">
                  <w:txbxContent>
                    <w:p w14:paraId="66BC528A" w14:textId="2B58EFB8" w:rsidR="006248A3" w:rsidRDefault="00674C95" w:rsidP="006248A3">
                      <w:r>
                        <w:t>2021 LIDAR bank level at the dock</w:t>
                      </w:r>
                    </w:p>
                  </w:txbxContent>
                </v:textbox>
                <w10:wrap anchorx="margin"/>
              </v:shape>
            </w:pict>
          </mc:Fallback>
        </mc:AlternateContent>
      </w:r>
      <w:r w:rsidRPr="006248A3">
        <w:rPr>
          <w:noProof/>
        </w:rPr>
        <mc:AlternateContent>
          <mc:Choice Requires="wps">
            <w:drawing>
              <wp:anchor distT="0" distB="0" distL="114300" distR="114300" simplePos="0" relativeHeight="251676672" behindDoc="0" locked="0" layoutInCell="1" allowOverlap="1" wp14:anchorId="2E9EA8D9" wp14:editId="5153065D">
                <wp:simplePos x="0" y="0"/>
                <wp:positionH relativeFrom="margin">
                  <wp:posOffset>1998345</wp:posOffset>
                </wp:positionH>
                <wp:positionV relativeFrom="paragraph">
                  <wp:posOffset>650875</wp:posOffset>
                </wp:positionV>
                <wp:extent cx="542925" cy="621030"/>
                <wp:effectExtent l="0" t="0" r="66675" b="64770"/>
                <wp:wrapNone/>
                <wp:docPr id="1512373745" name="Straight Arrow Connector 2"/>
                <wp:cNvGraphicFramePr/>
                <a:graphic xmlns:a="http://schemas.openxmlformats.org/drawingml/2006/main">
                  <a:graphicData uri="http://schemas.microsoft.com/office/word/2010/wordprocessingShape">
                    <wps:wsp>
                      <wps:cNvCnPr/>
                      <wps:spPr>
                        <a:xfrm>
                          <a:off x="0" y="0"/>
                          <a:ext cx="542925" cy="6210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300694" id="Straight Arrow Connector 2" o:spid="_x0000_s1026" type="#_x0000_t32" style="position:absolute;margin-left:157.35pt;margin-top:51.25pt;width:42.75pt;height:48.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" strokecolor="black [3040]">
                <v:stroke endarrow="block"/>
                <w10:wrap anchorx="margin"/>
              </v:shape>
            </w:pict>
          </mc:Fallback>
        </mc:AlternateContent>
      </w:r>
      <w:r w:rsidRPr="001F0536">
        <w:rPr>
          <w:noProof/>
        </w:rPr>
        <mc:AlternateContent>
          <mc:Choice Requires="wps">
            <w:drawing>
              <wp:anchor distT="45720" distB="45720" distL="114300" distR="114300" simplePos="0" relativeHeight="251674624" behindDoc="0" locked="0" layoutInCell="1" allowOverlap="1" wp14:anchorId="68CDEB7E" wp14:editId="7927F346">
                <wp:simplePos x="0" y="0"/>
                <wp:positionH relativeFrom="margin">
                  <wp:posOffset>620671</wp:posOffset>
                </wp:positionH>
                <wp:positionV relativeFrom="paragraph">
                  <wp:posOffset>213454</wp:posOffset>
                </wp:positionV>
                <wp:extent cx="1710047" cy="1404620"/>
                <wp:effectExtent l="0" t="0" r="0" b="6350"/>
                <wp:wrapNone/>
                <wp:docPr id="1701707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47" cy="1404620"/>
                        </a:xfrm>
                        <a:prstGeom prst="rect">
                          <a:avLst/>
                        </a:prstGeom>
                        <a:noFill/>
                        <a:ln w="9525">
                          <a:noFill/>
                          <a:miter lim="800000"/>
                          <a:headEnd/>
                          <a:tailEnd/>
                        </a:ln>
                      </wps:spPr>
                      <wps:txbx>
                        <w:txbxContent>
                          <w:p w14:paraId="4A98BE5E" w14:textId="215030AC" w:rsidR="006248A3" w:rsidRDefault="006248A3" w:rsidP="006248A3">
                            <w:r>
                              <w:t xml:space="preserve">Future functional floodplain </w:t>
                            </w:r>
                            <w:r w:rsidR="00866DB6">
                              <w:t xml:space="preserve">water </w:t>
                            </w:r>
                            <w:r>
                              <w:t xml:space="preserve">level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CDEB7E" id="_x0000_s1032" type="#_x0000_t202" style="position:absolute;margin-left:48.85pt;margin-top:16.8pt;width:134.65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" filled="f" stroked="f">
                <v:textbox style="mso-fit-shape-to-text:t">
                  <w:txbxContent>
                    <w:p w14:paraId="4A98BE5E" w14:textId="215030AC" w:rsidR="006248A3" w:rsidRDefault="006248A3" w:rsidP="006248A3">
                      <w:r>
                        <w:t xml:space="preserve">Future functional floodplain </w:t>
                      </w:r>
                      <w:r w:rsidR="00866DB6">
                        <w:t xml:space="preserve">water </w:t>
                      </w:r>
                      <w:r>
                        <w:t xml:space="preserve">level </w:t>
                      </w:r>
                    </w:p>
                  </w:txbxContent>
                </v:textbox>
                <w10:wrap anchorx="margin"/>
              </v:shape>
            </w:pict>
          </mc:Fallback>
        </mc:AlternateContent>
      </w:r>
      <w:r w:rsidRPr="00D13510">
        <w:rPr>
          <w:noProof/>
        </w:rPr>
        <w:drawing>
          <wp:inline distT="0" distB="0" distL="0" distR="0" wp14:anchorId="13C73A30" wp14:editId="0CACCE4D">
            <wp:extent cx="6188710" cy="4057015"/>
            <wp:effectExtent l="0" t="0" r="2540" b="635"/>
            <wp:docPr id="610122181" name="Picture 1" descr="A graph showing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122181" name="Picture 1" descr="A graph showing a line&#10;&#10;Description automatically generated"/>
                    <pic:cNvPicPr/>
                  </pic:nvPicPr>
                  <pic:blipFill>
                    <a:blip r:embed="rId17"/>
                    <a:stretch>
                      <a:fillRect/>
                    </a:stretch>
                  </pic:blipFill>
                  <pic:spPr>
                    <a:xfrm>
                      <a:off x="0" y="0"/>
                      <a:ext cx="6188710" cy="4057015"/>
                    </a:xfrm>
                    <a:prstGeom prst="rect">
                      <a:avLst/>
                    </a:prstGeom>
                  </pic:spPr>
                </pic:pic>
              </a:graphicData>
            </a:graphic>
          </wp:inline>
        </w:drawing>
      </w:r>
    </w:p>
    <w:p w14:paraId="69B5D412" w14:textId="3CE97E32" w:rsidR="00E36254" w:rsidRPr="001F0536" w:rsidRDefault="006248A3" w:rsidP="00FF145D">
      <w:pPr>
        <w:pStyle w:val="JBACaptionFigure"/>
      </w:pPr>
      <w:bookmarkStart w:id="9" w:name="_Ref171427865"/>
      <w:bookmarkStart w:id="10" w:name="_Toc171513058"/>
      <w:r>
        <w:t xml:space="preserve">Figure </w:t>
      </w:r>
      <w:r w:rsidR="00FF145D">
        <w:fldChar w:fldCharType="begin"/>
      </w:r>
      <w:r w:rsidR="00FF145D">
        <w:instrText xml:space="preserve"> STYLEREF 1 \s </w:instrText>
      </w:r>
      <w:r w:rsidR="00FF145D">
        <w:fldChar w:fldCharType="separate"/>
      </w:r>
      <w:r w:rsidR="00890960">
        <w:rPr>
          <w:noProof/>
        </w:rPr>
        <w:t>2</w:t>
      </w:r>
      <w:r w:rsidR="00FF145D">
        <w:fldChar w:fldCharType="end"/>
      </w:r>
      <w:r w:rsidR="00FF145D">
        <w:noBreakHyphen/>
      </w:r>
      <w:r w:rsidR="00FF145D">
        <w:fldChar w:fldCharType="begin"/>
      </w:r>
      <w:r w:rsidR="00FF145D">
        <w:instrText xml:space="preserve"> SEQ Figure \* ARABIC \s 1 </w:instrText>
      </w:r>
      <w:r w:rsidR="00FF145D">
        <w:fldChar w:fldCharType="separate"/>
      </w:r>
      <w:r w:rsidR="00890960">
        <w:rPr>
          <w:noProof/>
        </w:rPr>
        <w:t>3</w:t>
      </w:r>
      <w:r w:rsidR="00FF145D">
        <w:fldChar w:fldCharType="end"/>
      </w:r>
      <w:bookmarkEnd w:id="9"/>
      <w:r>
        <w:t xml:space="preserve">: </w:t>
      </w:r>
      <w:r w:rsidR="00866DB6">
        <w:t xml:space="preserve">modelled </w:t>
      </w:r>
      <w:r>
        <w:t>future</w:t>
      </w:r>
      <w:r w:rsidRPr="003573E8">
        <w:t xml:space="preserve"> functional floodplain level and </w:t>
      </w:r>
      <w:r w:rsidR="00866DB6">
        <w:t xml:space="preserve">LIDAR </w:t>
      </w:r>
      <w:r w:rsidRPr="003573E8">
        <w:t>elevation comparison at Site E16</w:t>
      </w:r>
      <w:bookmarkEnd w:id="10"/>
    </w:p>
    <w:p w14:paraId="4B8A5287" w14:textId="0618F547" w:rsidR="001F0536" w:rsidRDefault="001F0536" w:rsidP="001F0536">
      <w:pPr>
        <w:pStyle w:val="Heading2"/>
      </w:pPr>
      <w:bookmarkStart w:id="11" w:name="_Toc171513052"/>
      <w:r>
        <w:t>Site E19</w:t>
      </w:r>
      <w:bookmarkEnd w:id="11"/>
    </w:p>
    <w:p w14:paraId="527C4AC4" w14:textId="0BF0F7F6" w:rsidR="00866DB6" w:rsidRDefault="00C70B43" w:rsidP="00692225">
      <w:pPr>
        <w:pStyle w:val="JBAText"/>
      </w:pPr>
      <w:r>
        <w:t>Site E19 is not</w:t>
      </w:r>
      <w:r w:rsidR="00866DB6">
        <w:t xml:space="preserve"> modelled to be</w:t>
      </w:r>
      <w:r>
        <w:t xml:space="preserve"> within the present day functional floodplain </w:t>
      </w:r>
      <w:r w:rsidR="00692225">
        <w:t xml:space="preserve">extent. Elevation levels at this site are largely the same between the </w:t>
      </w:r>
      <w:r w:rsidR="00866DB6">
        <w:t xml:space="preserve">2008 and </w:t>
      </w:r>
      <w:r w:rsidR="00674C95">
        <w:t>2021</w:t>
      </w:r>
      <w:r w:rsidR="00866DB6">
        <w:t xml:space="preserve"> </w:t>
      </w:r>
      <w:r w:rsidR="00041578">
        <w:t>LIDAR</w:t>
      </w:r>
      <w:r w:rsidR="00692225">
        <w:t xml:space="preserve"> </w:t>
      </w:r>
      <w:r w:rsidR="00866DB6">
        <w:t>datasets</w:t>
      </w:r>
      <w:r w:rsidR="00692225">
        <w:t>, meaning that it is likely that this site would remain outside of the functional floodplain extent.</w:t>
      </w:r>
      <w:r>
        <w:t xml:space="preserve"> </w:t>
      </w:r>
    </w:p>
    <w:p w14:paraId="73ED0E85" w14:textId="15732469" w:rsidR="00866DB6" w:rsidRDefault="00866DB6" w:rsidP="00692225">
      <w:pPr>
        <w:pStyle w:val="JBAText"/>
      </w:pPr>
      <w:r>
        <w:t>However, t</w:t>
      </w:r>
      <w:r w:rsidR="00692225">
        <w:t>he site is modelled to be within the future functional floodplain extent (</w:t>
      </w:r>
      <w:r w:rsidR="00692225">
        <w:fldChar w:fldCharType="begin"/>
      </w:r>
      <w:r w:rsidR="00692225">
        <w:instrText xml:space="preserve"> REF _Ref171428412 \h </w:instrText>
      </w:r>
      <w:r w:rsidR="00692225">
        <w:fldChar w:fldCharType="separate"/>
      </w:r>
      <w:r w:rsidR="00890960">
        <w:t xml:space="preserve">Figure </w:t>
      </w:r>
      <w:r w:rsidR="00890960">
        <w:rPr>
          <w:noProof/>
        </w:rPr>
        <w:t>2</w:t>
      </w:r>
      <w:r w:rsidR="00890960">
        <w:noBreakHyphen/>
      </w:r>
      <w:r w:rsidR="00890960">
        <w:rPr>
          <w:noProof/>
        </w:rPr>
        <w:t>4</w:t>
      </w:r>
      <w:r w:rsidR="00692225">
        <w:fldChar w:fldCharType="end"/>
      </w:r>
      <w:r w:rsidR="00692225">
        <w:t xml:space="preserve">). Given the elevation would remain similar between </w:t>
      </w:r>
      <w:r>
        <w:t xml:space="preserve">the 2008 and </w:t>
      </w:r>
      <w:r w:rsidR="00674C95">
        <w:t>2021</w:t>
      </w:r>
      <w:r>
        <w:t xml:space="preserve"> </w:t>
      </w:r>
      <w:r w:rsidR="00041578">
        <w:t>LIDAR</w:t>
      </w:r>
      <w:r>
        <w:t xml:space="preserve"> datasets</w:t>
      </w:r>
      <w:r w:rsidR="00692225">
        <w:t xml:space="preserve">, the site would likely remain flooded to a similar depth </w:t>
      </w:r>
      <w:r>
        <w:t xml:space="preserve">were </w:t>
      </w:r>
      <w:r w:rsidR="00692225">
        <w:t>the model to be updated</w:t>
      </w:r>
      <w:r>
        <w:t xml:space="preserve"> with the </w:t>
      </w:r>
      <w:r w:rsidR="00674C95">
        <w:t>2021</w:t>
      </w:r>
      <w:r>
        <w:t xml:space="preserve"> LIDAR</w:t>
      </w:r>
      <w:r w:rsidR="00692225">
        <w:t xml:space="preserve">. </w:t>
      </w:r>
    </w:p>
    <w:p w14:paraId="5CE46597" w14:textId="6DA841F9" w:rsidR="005019D8" w:rsidRDefault="005019D8" w:rsidP="00692225">
      <w:pPr>
        <w:pStyle w:val="JBAText"/>
      </w:pPr>
      <w:r>
        <w:t xml:space="preserve">Land raising would be required at the site with finished floor levels set at 600mm above the design event flood level, as recommended in EA standing advice on flood risk assessments. The design event should be the 0.5% AEP plus an allowance for climate change. Given the risk is tidal, compensatory storage is unlikely to be required. The EA must be consulted on this. </w:t>
      </w:r>
    </w:p>
    <w:p w14:paraId="777A3067" w14:textId="6AF7F0F4" w:rsidR="00692225" w:rsidRDefault="00866DB6" w:rsidP="00692225">
      <w:pPr>
        <w:pStyle w:val="JBAText"/>
      </w:pPr>
      <w:r>
        <w:t>The site-specific FRA should update the existing model with the latest LIDAR to robustly set the finished floor levels required to reduce the probability of tidal flooding to the development</w:t>
      </w:r>
      <w:r w:rsidR="00692225">
        <w:t>.</w:t>
      </w:r>
      <w:r w:rsidR="005019D8">
        <w:t xml:space="preserve"> </w:t>
      </w:r>
    </w:p>
    <w:p w14:paraId="24A9363A" w14:textId="65A7FABC" w:rsidR="005019D8" w:rsidRDefault="005019D8" w:rsidP="00692225">
      <w:pPr>
        <w:pStyle w:val="JBAText"/>
      </w:pPr>
    </w:p>
    <w:p w14:paraId="47127325" w14:textId="77777777" w:rsidR="00C70B43" w:rsidRDefault="00C70B43" w:rsidP="00C70B43">
      <w:pPr>
        <w:pStyle w:val="JBAText"/>
        <w:keepNext/>
      </w:pPr>
      <w:r w:rsidRPr="00C70B43">
        <w:rPr>
          <w:noProof/>
        </w:rPr>
        <w:lastRenderedPageBreak/>
        <w:drawing>
          <wp:inline distT="0" distB="0" distL="0" distR="0" wp14:anchorId="23EB500E" wp14:editId="7C70F0E1">
            <wp:extent cx="6188710" cy="4346246"/>
            <wp:effectExtent l="0" t="0" r="2540" b="0"/>
            <wp:docPr id="68270087" name="Picture 15"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70087" name="Picture 15" descr="A map of a city&#10;&#10;Description automatically generated"/>
                    <pic:cNvPicPr/>
                  </pic:nvPicPr>
                  <pic:blipFill rotWithShape="1">
                    <a:blip r:embed="rId18" cstate="print">
                      <a:extLst>
                        <a:ext uri="{28A0092B-C50C-407E-A947-70E740481C1C}">
                          <a14:useLocalDpi xmlns:a14="http://schemas.microsoft.com/office/drawing/2010/main" val="0"/>
                        </a:ext>
                      </a:extLst>
                    </a:blip>
                    <a:srcRect l="1300" t="1908" r="1176" b="1222"/>
                    <a:stretch/>
                  </pic:blipFill>
                  <pic:spPr bwMode="auto">
                    <a:xfrm>
                      <a:off x="0" y="0"/>
                      <a:ext cx="6188710" cy="4346246"/>
                    </a:xfrm>
                    <a:prstGeom prst="rect">
                      <a:avLst/>
                    </a:prstGeom>
                    <a:ln>
                      <a:noFill/>
                    </a:ln>
                    <a:extLst>
                      <a:ext uri="{53640926-AAD7-44D8-BBD7-CCE9431645EC}">
                        <a14:shadowObscured xmlns:a14="http://schemas.microsoft.com/office/drawing/2010/main"/>
                      </a:ext>
                    </a:extLst>
                  </pic:spPr>
                </pic:pic>
              </a:graphicData>
            </a:graphic>
          </wp:inline>
        </w:drawing>
      </w:r>
    </w:p>
    <w:p w14:paraId="1E962524" w14:textId="4208D7A6" w:rsidR="00C70B43" w:rsidRPr="00C70B43" w:rsidRDefault="00C70B43" w:rsidP="00C70B43">
      <w:pPr>
        <w:pStyle w:val="JBACaptionFigure"/>
      </w:pPr>
      <w:bookmarkStart w:id="12" w:name="_Ref171428412"/>
      <w:bookmarkStart w:id="13" w:name="_Toc171513059"/>
      <w:r>
        <w:t xml:space="preserve">Figure </w:t>
      </w:r>
      <w:r w:rsidR="00FF145D">
        <w:fldChar w:fldCharType="begin"/>
      </w:r>
      <w:r w:rsidR="00FF145D">
        <w:instrText xml:space="preserve"> STYLEREF 1 \s </w:instrText>
      </w:r>
      <w:r w:rsidR="00FF145D">
        <w:fldChar w:fldCharType="separate"/>
      </w:r>
      <w:r w:rsidR="00890960">
        <w:rPr>
          <w:noProof/>
        </w:rPr>
        <w:t>2</w:t>
      </w:r>
      <w:r w:rsidR="00FF145D">
        <w:fldChar w:fldCharType="end"/>
      </w:r>
      <w:r w:rsidR="00FF145D">
        <w:noBreakHyphen/>
      </w:r>
      <w:r w:rsidR="00FF145D">
        <w:fldChar w:fldCharType="begin"/>
      </w:r>
      <w:r w:rsidR="00FF145D">
        <w:instrText xml:space="preserve"> SEQ Figure \* ARABIC \s 1 </w:instrText>
      </w:r>
      <w:r w:rsidR="00FF145D">
        <w:fldChar w:fldCharType="separate"/>
      </w:r>
      <w:r w:rsidR="00890960">
        <w:rPr>
          <w:noProof/>
        </w:rPr>
        <w:t>4</w:t>
      </w:r>
      <w:r w:rsidR="00FF145D">
        <w:fldChar w:fldCharType="end"/>
      </w:r>
      <w:bookmarkEnd w:id="12"/>
      <w:r>
        <w:t xml:space="preserve">: </w:t>
      </w:r>
      <w:r w:rsidR="00866DB6" w:rsidRPr="004B14C2">
        <w:t xml:space="preserve">modelled </w:t>
      </w:r>
      <w:r>
        <w:t>future functional floodplain</w:t>
      </w:r>
      <w:r w:rsidRPr="004B14C2">
        <w:t xml:space="preserve"> risk to the site</w:t>
      </w:r>
      <w:bookmarkEnd w:id="13"/>
    </w:p>
    <w:p w14:paraId="6B25FE8A" w14:textId="0351CDB2" w:rsidR="001F0536" w:rsidRDefault="001F0536" w:rsidP="001F0536">
      <w:pPr>
        <w:pStyle w:val="Heading2"/>
      </w:pPr>
      <w:bookmarkStart w:id="14" w:name="_Toc171513053"/>
      <w:r>
        <w:t>Site</w:t>
      </w:r>
      <w:r w:rsidR="00FF145D">
        <w:t>s</w:t>
      </w:r>
      <w:r>
        <w:t xml:space="preserve"> E30</w:t>
      </w:r>
      <w:r w:rsidR="00FF145D">
        <w:t xml:space="preserve"> and E34</w:t>
      </w:r>
      <w:bookmarkEnd w:id="14"/>
    </w:p>
    <w:p w14:paraId="3BD7E1E5" w14:textId="36C3990E" w:rsidR="00866DB6" w:rsidRDefault="009926F2" w:rsidP="009926F2">
      <w:pPr>
        <w:pStyle w:val="JBAText"/>
      </w:pPr>
      <w:r>
        <w:t>Site</w:t>
      </w:r>
      <w:r w:rsidR="00FF145D">
        <w:t>s</w:t>
      </w:r>
      <w:r>
        <w:t xml:space="preserve"> E30 </w:t>
      </w:r>
      <w:r w:rsidR="00FF145D">
        <w:t>and E34 are</w:t>
      </w:r>
      <w:r>
        <w:t xml:space="preserve"> not </w:t>
      </w:r>
      <w:r w:rsidR="00866DB6">
        <w:t xml:space="preserve">modelled to be </w:t>
      </w:r>
      <w:r>
        <w:t xml:space="preserve">within the </w:t>
      </w:r>
      <w:proofErr w:type="gramStart"/>
      <w:r>
        <w:t>present day</w:t>
      </w:r>
      <w:proofErr w:type="gramEnd"/>
      <w:r>
        <w:t xml:space="preserve"> functional floodplain extent. Elevation levels along the bank </w:t>
      </w:r>
      <w:r w:rsidR="00866DB6">
        <w:t xml:space="preserve">of the Tyne </w:t>
      </w:r>
      <w:r>
        <w:t xml:space="preserve">to the </w:t>
      </w:r>
      <w:proofErr w:type="gramStart"/>
      <w:r>
        <w:t xml:space="preserve">north </w:t>
      </w:r>
      <w:r w:rsidR="003E3CED">
        <w:t>west</w:t>
      </w:r>
      <w:proofErr w:type="gramEnd"/>
      <w:r w:rsidR="003E3CED">
        <w:t xml:space="preserve"> </w:t>
      </w:r>
      <w:r>
        <w:t xml:space="preserve">of this site are largely </w:t>
      </w:r>
      <w:r w:rsidR="007F5AC7">
        <w:t xml:space="preserve">consistent </w:t>
      </w:r>
      <w:r>
        <w:t xml:space="preserve">between </w:t>
      </w:r>
      <w:r w:rsidR="00866DB6">
        <w:t xml:space="preserve">the 2008 and </w:t>
      </w:r>
      <w:r w:rsidR="00674C95">
        <w:t>2021</w:t>
      </w:r>
      <w:r w:rsidR="00866DB6">
        <w:t xml:space="preserve"> LIDAR datasets</w:t>
      </w:r>
      <w:r>
        <w:t xml:space="preserve">, meaning that it is likely that </w:t>
      </w:r>
      <w:r w:rsidR="00FF145D">
        <w:t>these sites</w:t>
      </w:r>
      <w:r>
        <w:t xml:space="preserve"> would remain outside of the functional floodplain extent. </w:t>
      </w:r>
    </w:p>
    <w:p w14:paraId="73E1A543" w14:textId="756AB3A4" w:rsidR="00866DB6" w:rsidRDefault="00866DB6" w:rsidP="009926F2">
      <w:pPr>
        <w:pStyle w:val="JBAText"/>
      </w:pPr>
      <w:r>
        <w:t>However, t</w:t>
      </w:r>
      <w:r w:rsidR="009926F2">
        <w:t>he site</w:t>
      </w:r>
      <w:r w:rsidR="00FF145D">
        <w:t>s</w:t>
      </w:r>
      <w:r w:rsidR="009926F2">
        <w:t xml:space="preserve"> </w:t>
      </w:r>
      <w:r w:rsidR="00FF145D">
        <w:t xml:space="preserve">are </w:t>
      </w:r>
      <w:r w:rsidR="009926F2">
        <w:t>modelled to be within the future functional floodplain extent (</w:t>
      </w:r>
      <w:r w:rsidR="00FF145D">
        <w:fldChar w:fldCharType="begin"/>
      </w:r>
      <w:r w:rsidR="00FF145D">
        <w:instrText xml:space="preserve"> REF _Ref171510817 \h </w:instrText>
      </w:r>
      <w:r w:rsidR="00FF145D">
        <w:fldChar w:fldCharType="separate"/>
      </w:r>
      <w:r w:rsidR="00890960">
        <w:t xml:space="preserve">Figure </w:t>
      </w:r>
      <w:r w:rsidR="00890960">
        <w:rPr>
          <w:noProof/>
        </w:rPr>
        <w:t>2</w:t>
      </w:r>
      <w:r w:rsidR="00890960">
        <w:noBreakHyphen/>
      </w:r>
      <w:r w:rsidR="00890960">
        <w:rPr>
          <w:noProof/>
        </w:rPr>
        <w:t>5</w:t>
      </w:r>
      <w:r w:rsidR="00FF145D">
        <w:fldChar w:fldCharType="end"/>
      </w:r>
      <w:r w:rsidR="00FF145D">
        <w:t xml:space="preserve"> and </w:t>
      </w:r>
      <w:r w:rsidR="00FF145D">
        <w:fldChar w:fldCharType="begin"/>
      </w:r>
      <w:r w:rsidR="00FF145D">
        <w:instrText xml:space="preserve"> REF _Ref171510797 \h </w:instrText>
      </w:r>
      <w:r w:rsidR="00FF145D">
        <w:fldChar w:fldCharType="separate"/>
      </w:r>
      <w:r w:rsidR="00890960">
        <w:t xml:space="preserve">Figure </w:t>
      </w:r>
      <w:r w:rsidR="00890960">
        <w:rPr>
          <w:noProof/>
        </w:rPr>
        <w:t>2</w:t>
      </w:r>
      <w:r w:rsidR="00890960">
        <w:noBreakHyphen/>
      </w:r>
      <w:r w:rsidR="00890960">
        <w:rPr>
          <w:noProof/>
        </w:rPr>
        <w:t>6</w:t>
      </w:r>
      <w:r w:rsidR="00FF145D">
        <w:fldChar w:fldCharType="end"/>
      </w:r>
      <w:r w:rsidR="009926F2">
        <w:t xml:space="preserve">). Water is modelled to overtop the bank </w:t>
      </w:r>
      <w:r>
        <w:t xml:space="preserve">of the Tyne </w:t>
      </w:r>
      <w:r w:rsidR="009926F2">
        <w:t xml:space="preserve">at NGR </w:t>
      </w:r>
      <w:r w:rsidR="009926F2" w:rsidRPr="009926F2">
        <w:t>434875,</w:t>
      </w:r>
      <w:r w:rsidR="009926F2">
        <w:t xml:space="preserve"> </w:t>
      </w:r>
      <w:r w:rsidR="009926F2" w:rsidRPr="009926F2">
        <w:t>565799</w:t>
      </w:r>
      <w:r w:rsidR="009926F2">
        <w:t xml:space="preserve"> in the future functional floodplain event. Given the </w:t>
      </w:r>
      <w:r>
        <w:t>nominal difference in elevation</w:t>
      </w:r>
      <w:r w:rsidR="009926F2">
        <w:t xml:space="preserve"> between </w:t>
      </w:r>
      <w:r>
        <w:t xml:space="preserve">the </w:t>
      </w:r>
      <w:r w:rsidR="00041578">
        <w:t>LIDAR</w:t>
      </w:r>
      <w:r>
        <w:t xml:space="preserve"> datasets</w:t>
      </w:r>
      <w:r w:rsidR="009926F2">
        <w:t xml:space="preserve">, the site would likely remain flooded to a similar depth </w:t>
      </w:r>
      <w:r>
        <w:t xml:space="preserve">were </w:t>
      </w:r>
      <w:r w:rsidR="009926F2">
        <w:t>the model to be updated</w:t>
      </w:r>
      <w:r>
        <w:t xml:space="preserve"> with the </w:t>
      </w:r>
      <w:r w:rsidR="00674C95">
        <w:t>2021</w:t>
      </w:r>
      <w:r>
        <w:t xml:space="preserve"> LIDAR</w:t>
      </w:r>
      <w:r w:rsidR="009926F2">
        <w:t xml:space="preserve">. </w:t>
      </w:r>
    </w:p>
    <w:p w14:paraId="39C204FC" w14:textId="77777777" w:rsidR="00FF145D" w:rsidRDefault="00866DB6" w:rsidP="009926F2">
      <w:pPr>
        <w:pStyle w:val="JBAText"/>
      </w:pPr>
      <w:r>
        <w:t xml:space="preserve">As discussed in the main report, this would likely involve land raising and finished floor levels set at 600mm above the design event flood level, as recommended in EA standing advice on flood risk assessments. The design event should be the 0.5% AEP plus an allowance for climate change. </w:t>
      </w:r>
    </w:p>
    <w:p w14:paraId="7A75036A" w14:textId="4211A3B4" w:rsidR="009926F2" w:rsidRDefault="00866DB6" w:rsidP="009926F2">
      <w:pPr>
        <w:pStyle w:val="JBAText"/>
      </w:pPr>
      <w:r>
        <w:t>The site-specific FRA should update the existing model with the latest LIDAR to robustly set the finished floor levels required to reduce the probability of tidal flooding to the development.</w:t>
      </w:r>
    </w:p>
    <w:p w14:paraId="7590E881" w14:textId="77777777" w:rsidR="00FF145D" w:rsidRPr="009926F2" w:rsidRDefault="00FF145D" w:rsidP="009926F2">
      <w:pPr>
        <w:pStyle w:val="JBAText"/>
      </w:pPr>
    </w:p>
    <w:p w14:paraId="7578206B" w14:textId="77777777" w:rsidR="009926F2" w:rsidRDefault="009926F2" w:rsidP="009926F2">
      <w:pPr>
        <w:pStyle w:val="JBAText"/>
        <w:keepNext/>
      </w:pPr>
      <w:r w:rsidRPr="009926F2">
        <w:rPr>
          <w:noProof/>
        </w:rPr>
        <w:lastRenderedPageBreak/>
        <w:drawing>
          <wp:inline distT="0" distB="0" distL="0" distR="0" wp14:anchorId="35B89A77" wp14:editId="7B8A6A02">
            <wp:extent cx="6188710" cy="4344157"/>
            <wp:effectExtent l="0" t="0" r="2540" b="0"/>
            <wp:docPr id="735536095" name="Picture 5" descr="A map of a weather foreca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536095" name="Picture 5" descr="A map of a weather forecast&#10;&#10;Description automatically generated with medium confidence"/>
                    <pic:cNvPicPr/>
                  </pic:nvPicPr>
                  <pic:blipFill rotWithShape="1">
                    <a:blip r:embed="rId19" cstate="print">
                      <a:extLst>
                        <a:ext uri="{28A0092B-C50C-407E-A947-70E740481C1C}">
                          <a14:useLocalDpi xmlns:a14="http://schemas.microsoft.com/office/drawing/2010/main" val="0"/>
                        </a:ext>
                      </a:extLst>
                    </a:blip>
                    <a:srcRect l="1151" t="1899" r="1039" b="992"/>
                    <a:stretch/>
                  </pic:blipFill>
                  <pic:spPr bwMode="auto">
                    <a:xfrm>
                      <a:off x="0" y="0"/>
                      <a:ext cx="6188710" cy="4344157"/>
                    </a:xfrm>
                    <a:prstGeom prst="rect">
                      <a:avLst/>
                    </a:prstGeom>
                    <a:ln>
                      <a:noFill/>
                    </a:ln>
                    <a:extLst>
                      <a:ext uri="{53640926-AAD7-44D8-BBD7-CCE9431645EC}">
                        <a14:shadowObscured xmlns:a14="http://schemas.microsoft.com/office/drawing/2010/main"/>
                      </a:ext>
                    </a:extLst>
                  </pic:spPr>
                </pic:pic>
              </a:graphicData>
            </a:graphic>
          </wp:inline>
        </w:drawing>
      </w:r>
    </w:p>
    <w:p w14:paraId="5761851C" w14:textId="31369D95" w:rsidR="009926F2" w:rsidRDefault="009926F2" w:rsidP="009926F2">
      <w:pPr>
        <w:pStyle w:val="JBACaptionFigure"/>
      </w:pPr>
      <w:bookmarkStart w:id="15" w:name="_Ref171510817"/>
      <w:bookmarkStart w:id="16" w:name="_Toc171513060"/>
      <w:r>
        <w:t xml:space="preserve">Figure </w:t>
      </w:r>
      <w:r w:rsidR="00FF145D">
        <w:fldChar w:fldCharType="begin"/>
      </w:r>
      <w:r w:rsidR="00FF145D">
        <w:instrText xml:space="preserve"> STYLEREF 1 \s </w:instrText>
      </w:r>
      <w:r w:rsidR="00FF145D">
        <w:fldChar w:fldCharType="separate"/>
      </w:r>
      <w:r w:rsidR="00890960">
        <w:rPr>
          <w:noProof/>
        </w:rPr>
        <w:t>2</w:t>
      </w:r>
      <w:r w:rsidR="00FF145D">
        <w:fldChar w:fldCharType="end"/>
      </w:r>
      <w:r w:rsidR="00FF145D">
        <w:noBreakHyphen/>
      </w:r>
      <w:r w:rsidR="00FF145D">
        <w:fldChar w:fldCharType="begin"/>
      </w:r>
      <w:r w:rsidR="00FF145D">
        <w:instrText xml:space="preserve"> SEQ Figure \* ARABIC \s 1 </w:instrText>
      </w:r>
      <w:r w:rsidR="00FF145D">
        <w:fldChar w:fldCharType="separate"/>
      </w:r>
      <w:r w:rsidR="00890960">
        <w:rPr>
          <w:noProof/>
        </w:rPr>
        <w:t>5</w:t>
      </w:r>
      <w:r w:rsidR="00FF145D">
        <w:fldChar w:fldCharType="end"/>
      </w:r>
      <w:bookmarkEnd w:id="15"/>
      <w:r>
        <w:t xml:space="preserve">: </w:t>
      </w:r>
      <w:r w:rsidR="00674C95">
        <w:t xml:space="preserve">modelled </w:t>
      </w:r>
      <w:r>
        <w:t>future functional floodplain modelled risk to site</w:t>
      </w:r>
      <w:r w:rsidR="00081977">
        <w:t xml:space="preserve"> E30</w:t>
      </w:r>
      <w:bookmarkEnd w:id="16"/>
    </w:p>
    <w:p w14:paraId="72904344" w14:textId="77777777" w:rsidR="00FF145D" w:rsidRDefault="00FF145D" w:rsidP="00081977">
      <w:pPr>
        <w:pStyle w:val="JBAText"/>
        <w:keepNext/>
      </w:pPr>
      <w:r w:rsidRPr="00FF145D">
        <w:rPr>
          <w:noProof/>
        </w:rPr>
        <w:lastRenderedPageBreak/>
        <w:drawing>
          <wp:inline distT="0" distB="0" distL="0" distR="0" wp14:anchorId="71FB9A4F" wp14:editId="5C5BBB90">
            <wp:extent cx="6056415" cy="4263241"/>
            <wp:effectExtent l="0" t="0" r="1905" b="4445"/>
            <wp:docPr id="1668558716" name="Picture 11" descr="A map of the ear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79683" name="Picture 11" descr="A map of the earth&#10;&#10;Description automatically generated with medium confidence"/>
                    <pic:cNvPicPr/>
                  </pic:nvPicPr>
                  <pic:blipFill rotWithShape="1">
                    <a:blip r:embed="rId20" cstate="print">
                      <a:extLst>
                        <a:ext uri="{28A0092B-C50C-407E-A947-70E740481C1C}">
                          <a14:useLocalDpi xmlns:a14="http://schemas.microsoft.com/office/drawing/2010/main" val="0"/>
                        </a:ext>
                      </a:extLst>
                    </a:blip>
                    <a:srcRect l="1151" t="1627" r="1035" b="990"/>
                    <a:stretch/>
                  </pic:blipFill>
                  <pic:spPr bwMode="auto">
                    <a:xfrm>
                      <a:off x="0" y="0"/>
                      <a:ext cx="6057122" cy="4263739"/>
                    </a:xfrm>
                    <a:prstGeom prst="rect">
                      <a:avLst/>
                    </a:prstGeom>
                    <a:ln>
                      <a:noFill/>
                    </a:ln>
                    <a:extLst>
                      <a:ext uri="{53640926-AAD7-44D8-BBD7-CCE9431645EC}">
                        <a14:shadowObscured xmlns:a14="http://schemas.microsoft.com/office/drawing/2010/main"/>
                      </a:ext>
                    </a:extLst>
                  </pic:spPr>
                </pic:pic>
              </a:graphicData>
            </a:graphic>
          </wp:inline>
        </w:drawing>
      </w:r>
    </w:p>
    <w:p w14:paraId="4A6234C8" w14:textId="7E423D4D" w:rsidR="00FF145D" w:rsidRPr="009926F2" w:rsidRDefault="00FF145D" w:rsidP="00FF145D">
      <w:pPr>
        <w:pStyle w:val="JBACaptionFigure"/>
      </w:pPr>
      <w:bookmarkStart w:id="17" w:name="_Ref171510797"/>
      <w:bookmarkStart w:id="18" w:name="_Toc171513061"/>
      <w:r>
        <w:t xml:space="preserve">Figure </w:t>
      </w:r>
      <w:r>
        <w:fldChar w:fldCharType="begin"/>
      </w:r>
      <w:r>
        <w:instrText xml:space="preserve"> STYLEREF 1 \s </w:instrText>
      </w:r>
      <w:r>
        <w:fldChar w:fldCharType="separate"/>
      </w:r>
      <w:r w:rsidR="00890960">
        <w:rPr>
          <w:noProof/>
        </w:rPr>
        <w:t>2</w:t>
      </w:r>
      <w:r>
        <w:fldChar w:fldCharType="end"/>
      </w:r>
      <w:r>
        <w:noBreakHyphen/>
      </w:r>
      <w:r>
        <w:fldChar w:fldCharType="begin"/>
      </w:r>
      <w:r>
        <w:instrText xml:space="preserve"> SEQ Figure \* ARABIC \s 1 </w:instrText>
      </w:r>
      <w:r>
        <w:fldChar w:fldCharType="separate"/>
      </w:r>
      <w:r w:rsidR="00890960">
        <w:rPr>
          <w:noProof/>
        </w:rPr>
        <w:t>6</w:t>
      </w:r>
      <w:r>
        <w:fldChar w:fldCharType="end"/>
      </w:r>
      <w:bookmarkEnd w:id="17"/>
      <w:r>
        <w:t xml:space="preserve">: </w:t>
      </w:r>
      <w:r w:rsidRPr="00023987">
        <w:t>modelled future functional floodplain modelled risk to site</w:t>
      </w:r>
      <w:r w:rsidR="00081977">
        <w:t xml:space="preserve"> E34</w:t>
      </w:r>
      <w:bookmarkEnd w:id="18"/>
    </w:p>
    <w:p w14:paraId="545DDC19" w14:textId="65E3D001" w:rsidR="001F0536" w:rsidRDefault="001F0536" w:rsidP="001F0536">
      <w:pPr>
        <w:pStyle w:val="Heading2"/>
      </w:pPr>
      <w:bookmarkStart w:id="19" w:name="_Toc171513054"/>
      <w:r>
        <w:t>Site E31</w:t>
      </w:r>
      <w:bookmarkEnd w:id="19"/>
    </w:p>
    <w:p w14:paraId="16E044E0" w14:textId="4FAEB36E" w:rsidR="00674C95" w:rsidRDefault="000F2967" w:rsidP="000F2967">
      <w:pPr>
        <w:pStyle w:val="JBAText"/>
      </w:pPr>
      <w:r w:rsidRPr="000F2967">
        <w:t>Site E</w:t>
      </w:r>
      <w:r>
        <w:t>31</w:t>
      </w:r>
      <w:r w:rsidRPr="000F2967">
        <w:t xml:space="preserve"> is </w:t>
      </w:r>
      <w:r>
        <w:t>adjacent to</w:t>
      </w:r>
      <w:r w:rsidRPr="000F2967">
        <w:t xml:space="preserve"> the infilled </w:t>
      </w:r>
      <w:r w:rsidR="00674C95">
        <w:t>Tyne D</w:t>
      </w:r>
      <w:r w:rsidRPr="000F2967">
        <w:t xml:space="preserve">ock area and is currently modelled to </w:t>
      </w:r>
      <w:r>
        <w:t xml:space="preserve">be partially </w:t>
      </w:r>
      <w:r w:rsidRPr="000F2967">
        <w:t xml:space="preserve">within the functional floodplain and </w:t>
      </w:r>
      <w:r>
        <w:t xml:space="preserve">almost entirely within the </w:t>
      </w:r>
      <w:r w:rsidRPr="000F2967">
        <w:t xml:space="preserve">future functional floodplain extents. </w:t>
      </w:r>
      <w:r>
        <w:fldChar w:fldCharType="begin"/>
      </w:r>
      <w:r>
        <w:instrText xml:space="preserve"> REF _Ref171429096 \h </w:instrText>
      </w:r>
      <w:r>
        <w:fldChar w:fldCharType="separate"/>
      </w:r>
      <w:r w:rsidR="00890960">
        <w:t xml:space="preserve">Figure </w:t>
      </w:r>
      <w:r w:rsidR="00890960">
        <w:rPr>
          <w:noProof/>
        </w:rPr>
        <w:t>2</w:t>
      </w:r>
      <w:r w:rsidR="00890960">
        <w:noBreakHyphen/>
      </w:r>
      <w:r w:rsidR="00890960">
        <w:rPr>
          <w:noProof/>
        </w:rPr>
        <w:t>7</w:t>
      </w:r>
      <w:r>
        <w:fldChar w:fldCharType="end"/>
      </w:r>
      <w:r w:rsidRPr="000F2967">
        <w:t xml:space="preserve"> shows the </w:t>
      </w:r>
      <w:r w:rsidR="00674C95">
        <w:t xml:space="preserve">modelled </w:t>
      </w:r>
      <w:proofErr w:type="gramStart"/>
      <w:r w:rsidR="00674C95">
        <w:t>present day</w:t>
      </w:r>
      <w:proofErr w:type="gramEnd"/>
      <w:r w:rsidR="00674C95">
        <w:t xml:space="preserve"> </w:t>
      </w:r>
      <w:r w:rsidRPr="000F2967">
        <w:t>risk to the site.</w:t>
      </w:r>
    </w:p>
    <w:p w14:paraId="4D4F27E8" w14:textId="1C43516F" w:rsidR="000F2967" w:rsidRPr="000F2967" w:rsidRDefault="000F2967" w:rsidP="000F2967">
      <w:pPr>
        <w:pStyle w:val="JBAText"/>
      </w:pPr>
    </w:p>
    <w:p w14:paraId="02CC2D9F" w14:textId="4D3AE968" w:rsidR="000F2967" w:rsidRPr="000F2967" w:rsidRDefault="000F2967" w:rsidP="000F2967">
      <w:pPr>
        <w:pStyle w:val="JBAText"/>
      </w:pPr>
    </w:p>
    <w:p w14:paraId="31735F39" w14:textId="2137CC50" w:rsidR="000F2967" w:rsidRDefault="007535EC" w:rsidP="000F2967">
      <w:pPr>
        <w:pStyle w:val="JBAText"/>
        <w:keepNext/>
      </w:pPr>
      <w:r w:rsidRPr="007535EC">
        <w:rPr>
          <w:noProof/>
        </w:rPr>
        <w:lastRenderedPageBreak/>
        <mc:AlternateContent>
          <mc:Choice Requires="wps">
            <w:drawing>
              <wp:anchor distT="0" distB="0" distL="114300" distR="114300" simplePos="0" relativeHeight="251729920" behindDoc="0" locked="0" layoutInCell="1" allowOverlap="1" wp14:anchorId="203A2253" wp14:editId="6C124D90">
                <wp:simplePos x="0" y="0"/>
                <wp:positionH relativeFrom="column">
                  <wp:posOffset>4085376</wp:posOffset>
                </wp:positionH>
                <wp:positionV relativeFrom="paragraph">
                  <wp:posOffset>3532466</wp:posOffset>
                </wp:positionV>
                <wp:extent cx="388928" cy="325303"/>
                <wp:effectExtent l="38100" t="38100" r="30480" b="17780"/>
                <wp:wrapNone/>
                <wp:docPr id="1533703953" name="Straight Arrow Connector 38"/>
                <wp:cNvGraphicFramePr/>
                <a:graphic xmlns:a="http://schemas.openxmlformats.org/drawingml/2006/main">
                  <a:graphicData uri="http://schemas.microsoft.com/office/word/2010/wordprocessingShape">
                    <wps:wsp>
                      <wps:cNvCnPr/>
                      <wps:spPr>
                        <a:xfrm flipH="1" flipV="1">
                          <a:off x="0" y="0"/>
                          <a:ext cx="388928" cy="32530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B9C901" id="Straight Arrow Connector 38" o:spid="_x0000_s1026" type="#_x0000_t32" style="position:absolute;margin-left:321.7pt;margin-top:278.15pt;width:30.6pt;height:25.6pt;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" strokecolor="black [3213]">
                <v:stroke endarrow="block"/>
              </v:shape>
            </w:pict>
          </mc:Fallback>
        </mc:AlternateContent>
      </w:r>
      <w:r w:rsidRPr="007535EC">
        <w:rPr>
          <w:noProof/>
        </w:rPr>
        <mc:AlternateContent>
          <mc:Choice Requires="wps">
            <w:drawing>
              <wp:anchor distT="0" distB="0" distL="114300" distR="114300" simplePos="0" relativeHeight="251727872" behindDoc="0" locked="0" layoutInCell="1" allowOverlap="1" wp14:anchorId="0CC84C13" wp14:editId="4FE5600A">
                <wp:simplePos x="0" y="0"/>
                <wp:positionH relativeFrom="column">
                  <wp:posOffset>39420</wp:posOffset>
                </wp:positionH>
                <wp:positionV relativeFrom="paragraph">
                  <wp:posOffset>47827</wp:posOffset>
                </wp:positionV>
                <wp:extent cx="4000689" cy="3430320"/>
                <wp:effectExtent l="19050" t="19050" r="19050" b="36830"/>
                <wp:wrapNone/>
                <wp:docPr id="1628430752" name="Straight Connector 37"/>
                <wp:cNvGraphicFramePr/>
                <a:graphic xmlns:a="http://schemas.openxmlformats.org/drawingml/2006/main">
                  <a:graphicData uri="http://schemas.microsoft.com/office/word/2010/wordprocessingShape">
                    <wps:wsp>
                      <wps:cNvCnPr/>
                      <wps:spPr>
                        <a:xfrm>
                          <a:off x="0" y="0"/>
                          <a:ext cx="4000689" cy="3430320"/>
                        </a:xfrm>
                        <a:prstGeom prst="line">
                          <a:avLst/>
                        </a:prstGeom>
                        <a:ln w="381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0A9FC1" id="Straight Connector 37"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pt,3.75pt" to="318.1pt,2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" strokecolor="#92d050" strokeweight="3pt"/>
            </w:pict>
          </mc:Fallback>
        </mc:AlternateContent>
      </w:r>
      <w:r w:rsidRPr="00FF145D">
        <w:rPr>
          <w:noProof/>
        </w:rPr>
        <mc:AlternateContent>
          <mc:Choice Requires="wps">
            <w:drawing>
              <wp:anchor distT="45720" distB="45720" distL="114300" distR="114300" simplePos="0" relativeHeight="251728896" behindDoc="0" locked="0" layoutInCell="1" allowOverlap="1" wp14:anchorId="5D13D575" wp14:editId="377B2F81">
                <wp:simplePos x="0" y="0"/>
                <wp:positionH relativeFrom="column">
                  <wp:posOffset>4182110</wp:posOffset>
                </wp:positionH>
                <wp:positionV relativeFrom="paragraph">
                  <wp:posOffset>3839845</wp:posOffset>
                </wp:positionV>
                <wp:extent cx="1783080" cy="289560"/>
                <wp:effectExtent l="0" t="0" r="0" b="0"/>
                <wp:wrapNone/>
                <wp:docPr id="1379565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289560"/>
                        </a:xfrm>
                        <a:prstGeom prst="rect">
                          <a:avLst/>
                        </a:prstGeom>
                        <a:noFill/>
                        <a:ln w="9525">
                          <a:noFill/>
                          <a:miter lim="800000"/>
                          <a:headEnd/>
                          <a:tailEnd/>
                        </a:ln>
                      </wps:spPr>
                      <wps:txbx>
                        <w:txbxContent>
                          <w:p w14:paraId="64DD9254" w14:textId="0E2A0BAD" w:rsidR="007535EC" w:rsidRDefault="007535EC" w:rsidP="007535EC">
                            <w:r>
                              <w:t>Profile line (Figure 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3D575" id="_x0000_s1033" type="#_x0000_t202" style="position:absolute;margin-left:329.3pt;margin-top:302.35pt;width:140.4pt;height:22.8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" filled="f" stroked="f">
                <v:textbox>
                  <w:txbxContent>
                    <w:p w14:paraId="64DD9254" w14:textId="0E2A0BAD" w:rsidR="007535EC" w:rsidRDefault="007535EC" w:rsidP="007535EC">
                      <w:r>
                        <w:t>Profile line (Figure 2-8)</w:t>
                      </w:r>
                    </w:p>
                  </w:txbxContent>
                </v:textbox>
              </v:shape>
            </w:pict>
          </mc:Fallback>
        </mc:AlternateContent>
      </w:r>
      <w:r w:rsidR="000F2967" w:rsidRPr="000F2967">
        <w:rPr>
          <w:noProof/>
        </w:rPr>
        <w:drawing>
          <wp:inline distT="0" distB="0" distL="0" distR="0" wp14:anchorId="27D42F82" wp14:editId="446830F0">
            <wp:extent cx="6073505" cy="4258102"/>
            <wp:effectExtent l="0" t="0" r="3810" b="9525"/>
            <wp:docPr id="243794489" name="Picture 22"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94489" name="Picture 22" descr="A map of the united states&#10;&#10;Description automatically generated"/>
                    <pic:cNvPicPr/>
                  </pic:nvPicPr>
                  <pic:blipFill rotWithShape="1">
                    <a:blip r:embed="rId21" cstate="print">
                      <a:extLst>
                        <a:ext uri="{28A0092B-C50C-407E-A947-70E740481C1C}">
                          <a14:useLocalDpi xmlns:a14="http://schemas.microsoft.com/office/drawing/2010/main" val="0"/>
                        </a:ext>
                      </a:extLst>
                    </a:blip>
                    <a:srcRect l="1228" t="1796" r="1185" b="1436"/>
                    <a:stretch/>
                  </pic:blipFill>
                  <pic:spPr bwMode="auto">
                    <a:xfrm>
                      <a:off x="0" y="0"/>
                      <a:ext cx="6081673" cy="4263829"/>
                    </a:xfrm>
                    <a:prstGeom prst="rect">
                      <a:avLst/>
                    </a:prstGeom>
                    <a:ln>
                      <a:noFill/>
                    </a:ln>
                    <a:extLst>
                      <a:ext uri="{53640926-AAD7-44D8-BBD7-CCE9431645EC}">
                        <a14:shadowObscured xmlns:a14="http://schemas.microsoft.com/office/drawing/2010/main"/>
                      </a:ext>
                    </a:extLst>
                  </pic:spPr>
                </pic:pic>
              </a:graphicData>
            </a:graphic>
          </wp:inline>
        </w:drawing>
      </w:r>
    </w:p>
    <w:p w14:paraId="086D048A" w14:textId="5B924A19" w:rsidR="000F2967" w:rsidRDefault="000F2967" w:rsidP="000F2967">
      <w:pPr>
        <w:pStyle w:val="JBACaptionFigure"/>
      </w:pPr>
      <w:bookmarkStart w:id="20" w:name="_Ref171429096"/>
      <w:bookmarkStart w:id="21" w:name="_Toc171513062"/>
      <w:r>
        <w:t xml:space="preserve">Figure </w:t>
      </w:r>
      <w:r w:rsidR="00FF145D">
        <w:fldChar w:fldCharType="begin"/>
      </w:r>
      <w:r w:rsidR="00FF145D">
        <w:instrText xml:space="preserve"> STYLEREF 1 \s </w:instrText>
      </w:r>
      <w:r w:rsidR="00FF145D">
        <w:fldChar w:fldCharType="separate"/>
      </w:r>
      <w:r w:rsidR="00890960">
        <w:rPr>
          <w:noProof/>
        </w:rPr>
        <w:t>2</w:t>
      </w:r>
      <w:r w:rsidR="00FF145D">
        <w:fldChar w:fldCharType="end"/>
      </w:r>
      <w:r w:rsidR="00FF145D">
        <w:noBreakHyphen/>
      </w:r>
      <w:r w:rsidR="00FF145D">
        <w:fldChar w:fldCharType="begin"/>
      </w:r>
      <w:r w:rsidR="00FF145D">
        <w:instrText xml:space="preserve"> SEQ Figure \* ARABIC \s 1 </w:instrText>
      </w:r>
      <w:r w:rsidR="00FF145D">
        <w:fldChar w:fldCharType="separate"/>
      </w:r>
      <w:r w:rsidR="00890960">
        <w:rPr>
          <w:noProof/>
        </w:rPr>
        <w:t>7</w:t>
      </w:r>
      <w:r w:rsidR="00FF145D">
        <w:fldChar w:fldCharType="end"/>
      </w:r>
      <w:bookmarkEnd w:id="20"/>
      <w:r>
        <w:t xml:space="preserve">: </w:t>
      </w:r>
      <w:r w:rsidRPr="005859EC">
        <w:t xml:space="preserve">modelled </w:t>
      </w:r>
      <w:proofErr w:type="gramStart"/>
      <w:r w:rsidR="00B9274F">
        <w:t>present day</w:t>
      </w:r>
      <w:proofErr w:type="gramEnd"/>
      <w:r w:rsidR="00B9274F">
        <w:t xml:space="preserve"> </w:t>
      </w:r>
      <w:r w:rsidRPr="005859EC">
        <w:t>risk to the site</w:t>
      </w:r>
      <w:bookmarkEnd w:id="21"/>
    </w:p>
    <w:p w14:paraId="07BFECB6" w14:textId="27C7D5BC" w:rsidR="005019D8" w:rsidRDefault="001779D0" w:rsidP="001779D0">
      <w:pPr>
        <w:pStyle w:val="JBAText"/>
      </w:pPr>
      <w:r>
        <w:fldChar w:fldCharType="begin"/>
      </w:r>
      <w:r>
        <w:instrText xml:space="preserve"> REF _Ref171429383 \h </w:instrText>
      </w:r>
      <w:r>
        <w:fldChar w:fldCharType="separate"/>
      </w:r>
      <w:r w:rsidR="00890960">
        <w:t xml:space="preserve">Figure </w:t>
      </w:r>
      <w:r w:rsidR="00890960">
        <w:rPr>
          <w:noProof/>
        </w:rPr>
        <w:t>2</w:t>
      </w:r>
      <w:r w:rsidR="00890960">
        <w:noBreakHyphen/>
      </w:r>
      <w:r w:rsidR="00890960">
        <w:rPr>
          <w:noProof/>
        </w:rPr>
        <w:t>8</w:t>
      </w:r>
      <w:r>
        <w:fldChar w:fldCharType="end"/>
      </w:r>
      <w:r>
        <w:t xml:space="preserve"> presents elevation profiles at the site of the model LIDAR from 2008 (purple line), the 2021 LIDAR (blue line), and the modelled water level for the 3.3% AEP event i.e. the functional floodplain. </w:t>
      </w:r>
    </w:p>
    <w:p w14:paraId="7A2A1230" w14:textId="6004B2D0" w:rsidR="001779D0" w:rsidRDefault="001779D0" w:rsidP="001779D0">
      <w:pPr>
        <w:pStyle w:val="JBAText"/>
      </w:pPr>
      <w:r>
        <w:t xml:space="preserve">The site is modelled to be </w:t>
      </w:r>
      <w:r w:rsidRPr="000F2967">
        <w:t>~600mm above the modelled flood level</w:t>
      </w:r>
      <w:r>
        <w:t xml:space="preserve"> for the functional floodplain</w:t>
      </w:r>
      <w:r w:rsidRPr="000F2967">
        <w:t xml:space="preserve">. </w:t>
      </w:r>
      <w:r w:rsidR="007535EC" w:rsidRPr="007535EC">
        <w:t xml:space="preserve">From comparing the functional floodplain flood level the 2021 LIDAR, it would appear that this site would no longer be within the functional floodplain and would be suitable for less vulnerable development, assuming suitable mitigation can be applied. </w:t>
      </w:r>
      <w:r>
        <w:t xml:space="preserve">As discussed in the main report, this would likely involve land raising and finished floor levels set at 600mm above the design event flood level, as recommended in EA standing advice on flood risk assessments. </w:t>
      </w:r>
      <w:r w:rsidR="00F049AA" w:rsidRPr="007535EC">
        <w:t>However,</w:t>
      </w:r>
      <w:r w:rsidR="007535EC" w:rsidRPr="007535EC">
        <w:t xml:space="preserve"> for increased certainty on water levels</w:t>
      </w:r>
      <w:r w:rsidR="00081977">
        <w:t xml:space="preserve"> and subsequent finished floor levels</w:t>
      </w:r>
      <w:r w:rsidR="007535EC" w:rsidRPr="007535EC">
        <w:t>, the model should be re-run with the 2021 L</w:t>
      </w:r>
      <w:r w:rsidR="001C1A4D">
        <w:t>I</w:t>
      </w:r>
      <w:r w:rsidR="007535EC" w:rsidRPr="007535EC">
        <w:t xml:space="preserve">DAR. </w:t>
      </w:r>
      <w:r>
        <w:t>The design event should be the 0.5% AEP plus an allowance for climate change.</w:t>
      </w:r>
      <w:r w:rsidR="005019D8">
        <w:t xml:space="preserve"> Given the risk is tidal, compensatory storage is unlikely to be required. The EA must be consulted on this.</w:t>
      </w:r>
    </w:p>
    <w:p w14:paraId="51B3CB47" w14:textId="798A3609" w:rsidR="005019D8" w:rsidRDefault="005019D8" w:rsidP="001779D0">
      <w:pPr>
        <w:pStyle w:val="JBAText"/>
      </w:pPr>
      <w:r>
        <w:t>The site-specific FRA should update the existing model with the latest LIDAR to robustly set the finished floor levels required to reduce the probability of tidal flooding to the development.</w:t>
      </w:r>
    </w:p>
    <w:p w14:paraId="657D58E1" w14:textId="1E9770C4" w:rsidR="007535EC" w:rsidRDefault="007535EC" w:rsidP="001779D0">
      <w:pPr>
        <w:pStyle w:val="JBAText"/>
      </w:pPr>
      <w:r w:rsidRPr="000F2967">
        <w:rPr>
          <w:noProof/>
        </w:rPr>
        <w:lastRenderedPageBreak/>
        <mc:AlternateContent>
          <mc:Choice Requires="wps">
            <w:drawing>
              <wp:anchor distT="0" distB="0" distL="114300" distR="114300" simplePos="0" relativeHeight="251692032" behindDoc="0" locked="0" layoutInCell="1" allowOverlap="1" wp14:anchorId="2D1F8CFD" wp14:editId="5FD3BEE1">
                <wp:simplePos x="0" y="0"/>
                <wp:positionH relativeFrom="column">
                  <wp:posOffset>4836814</wp:posOffset>
                </wp:positionH>
                <wp:positionV relativeFrom="paragraph">
                  <wp:posOffset>246059</wp:posOffset>
                </wp:positionV>
                <wp:extent cx="45719" cy="543208"/>
                <wp:effectExtent l="38100" t="0" r="69215" b="47625"/>
                <wp:wrapNone/>
                <wp:docPr id="1606105157" name="Straight Arrow Connector 2"/>
                <wp:cNvGraphicFramePr/>
                <a:graphic xmlns:a="http://schemas.openxmlformats.org/drawingml/2006/main">
                  <a:graphicData uri="http://schemas.microsoft.com/office/word/2010/wordprocessingShape">
                    <wps:wsp>
                      <wps:cNvCnPr/>
                      <wps:spPr>
                        <a:xfrm>
                          <a:off x="0" y="0"/>
                          <a:ext cx="45719" cy="5432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7DED17" id="Straight Arrow Connector 2" o:spid="_x0000_s1026" type="#_x0000_t32" style="position:absolute;margin-left:380.85pt;margin-top:19.35pt;width:3.6pt;height:4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" strokecolor="black [3040]">
                <v:stroke endarrow="block"/>
              </v:shape>
            </w:pict>
          </mc:Fallback>
        </mc:AlternateContent>
      </w:r>
      <w:r w:rsidRPr="001F0536">
        <w:rPr>
          <w:noProof/>
        </w:rPr>
        <mc:AlternateContent>
          <mc:Choice Requires="wps">
            <w:drawing>
              <wp:anchor distT="45720" distB="45720" distL="114300" distR="114300" simplePos="0" relativeHeight="251689984" behindDoc="0" locked="0" layoutInCell="1" allowOverlap="1" wp14:anchorId="4B99194F" wp14:editId="594E9C4C">
                <wp:simplePos x="0" y="0"/>
                <wp:positionH relativeFrom="margin">
                  <wp:posOffset>4307985</wp:posOffset>
                </wp:positionH>
                <wp:positionV relativeFrom="paragraph">
                  <wp:posOffset>12065</wp:posOffset>
                </wp:positionV>
                <wp:extent cx="1552354" cy="1404620"/>
                <wp:effectExtent l="0" t="0" r="0" b="0"/>
                <wp:wrapNone/>
                <wp:docPr id="1544116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354" cy="1404620"/>
                        </a:xfrm>
                        <a:prstGeom prst="rect">
                          <a:avLst/>
                        </a:prstGeom>
                        <a:noFill/>
                        <a:ln w="9525">
                          <a:noFill/>
                          <a:miter lim="800000"/>
                          <a:headEnd/>
                          <a:tailEnd/>
                        </a:ln>
                      </wps:spPr>
                      <wps:txbx>
                        <w:txbxContent>
                          <w:p w14:paraId="6561D9B8" w14:textId="2288D4A2" w:rsidR="000F2967" w:rsidRDefault="000F2967" w:rsidP="000F2967">
                            <w:r>
                              <w:t>Elevation at Site 31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99194F" id="_x0000_s1034" type="#_x0000_t202" style="position:absolute;margin-left:339.2pt;margin-top:.95pt;width:122.25pt;height:110.6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" filled="f" stroked="f">
                <v:textbox style="mso-fit-shape-to-text:t">
                  <w:txbxContent>
                    <w:p w14:paraId="6561D9B8" w14:textId="2288D4A2" w:rsidR="000F2967" w:rsidRDefault="000F2967" w:rsidP="000F2967">
                      <w:r>
                        <w:t>Elevation at Site 31</w:t>
                      </w:r>
                    </w:p>
                  </w:txbxContent>
                </v:textbox>
                <w10:wrap anchorx="margin"/>
              </v:shape>
            </w:pict>
          </mc:Fallback>
        </mc:AlternateContent>
      </w:r>
      <w:r w:rsidRPr="000F2967">
        <w:rPr>
          <w:noProof/>
        </w:rPr>
        <mc:AlternateContent>
          <mc:Choice Requires="wps">
            <w:drawing>
              <wp:anchor distT="0" distB="0" distL="114300" distR="114300" simplePos="0" relativeHeight="251687936" behindDoc="0" locked="0" layoutInCell="1" allowOverlap="1" wp14:anchorId="214D921A" wp14:editId="37CEF24A">
                <wp:simplePos x="0" y="0"/>
                <wp:positionH relativeFrom="column">
                  <wp:posOffset>1858224</wp:posOffset>
                </wp:positionH>
                <wp:positionV relativeFrom="paragraph">
                  <wp:posOffset>544824</wp:posOffset>
                </wp:positionV>
                <wp:extent cx="624689" cy="497940"/>
                <wp:effectExtent l="0" t="0" r="80645" b="54610"/>
                <wp:wrapNone/>
                <wp:docPr id="843323048" name="Straight Arrow Connector 2"/>
                <wp:cNvGraphicFramePr/>
                <a:graphic xmlns:a="http://schemas.openxmlformats.org/drawingml/2006/main">
                  <a:graphicData uri="http://schemas.microsoft.com/office/word/2010/wordprocessingShape">
                    <wps:wsp>
                      <wps:cNvCnPr/>
                      <wps:spPr>
                        <a:xfrm>
                          <a:off x="0" y="0"/>
                          <a:ext cx="624689" cy="497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438577" id="Straight Arrow Connector 2" o:spid="_x0000_s1026" type="#_x0000_t32" style="position:absolute;margin-left:146.3pt;margin-top:42.9pt;width:49.2pt;height:39.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" strokecolor="black [3040]">
                <v:stroke endarrow="block"/>
              </v:shape>
            </w:pict>
          </mc:Fallback>
        </mc:AlternateContent>
      </w:r>
      <w:r w:rsidRPr="001F0536">
        <w:rPr>
          <w:noProof/>
        </w:rPr>
        <mc:AlternateContent>
          <mc:Choice Requires="wps">
            <w:drawing>
              <wp:anchor distT="45720" distB="45720" distL="114300" distR="114300" simplePos="0" relativeHeight="251686912" behindDoc="0" locked="0" layoutInCell="1" allowOverlap="1" wp14:anchorId="0BB00B57" wp14:editId="1931E331">
                <wp:simplePos x="0" y="0"/>
                <wp:positionH relativeFrom="margin">
                  <wp:posOffset>576850</wp:posOffset>
                </wp:positionH>
                <wp:positionV relativeFrom="paragraph">
                  <wp:posOffset>115658</wp:posOffset>
                </wp:positionV>
                <wp:extent cx="1959429" cy="1404620"/>
                <wp:effectExtent l="0" t="0" r="0" b="6350"/>
                <wp:wrapNone/>
                <wp:docPr id="1211474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429" cy="1404620"/>
                        </a:xfrm>
                        <a:prstGeom prst="rect">
                          <a:avLst/>
                        </a:prstGeom>
                        <a:noFill/>
                        <a:ln w="9525">
                          <a:noFill/>
                          <a:miter lim="800000"/>
                          <a:headEnd/>
                          <a:tailEnd/>
                        </a:ln>
                      </wps:spPr>
                      <wps:txbx>
                        <w:txbxContent>
                          <w:p w14:paraId="4F4EB2CA" w14:textId="4FFC2DF7" w:rsidR="000F2967" w:rsidRDefault="00674C95" w:rsidP="000F2967">
                            <w:r>
                              <w:t>F</w:t>
                            </w:r>
                            <w:r w:rsidR="000F2967">
                              <w:t>unctional floodplain level within the Tyne Estuary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B00B57" id="_x0000_s1035" type="#_x0000_t202" style="position:absolute;margin-left:45.4pt;margin-top:9.1pt;width:154.3pt;height:110.6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" filled="f" stroked="f">
                <v:textbox style="mso-fit-shape-to-text:t">
                  <w:txbxContent>
                    <w:p w14:paraId="4F4EB2CA" w14:textId="4FFC2DF7" w:rsidR="000F2967" w:rsidRDefault="00674C95" w:rsidP="000F2967">
                      <w:r>
                        <w:t>F</w:t>
                      </w:r>
                      <w:r w:rsidR="000F2967">
                        <w:t>unctional floodplain level within the Tyne Estuary</w:t>
                      </w:r>
                    </w:p>
                  </w:txbxContent>
                </v:textbox>
                <w10:wrap anchorx="margin"/>
              </v:shape>
            </w:pict>
          </mc:Fallback>
        </mc:AlternateContent>
      </w:r>
      <w:r w:rsidRPr="007535EC">
        <w:rPr>
          <w:noProof/>
        </w:rPr>
        <w:drawing>
          <wp:inline distT="0" distB="0" distL="0" distR="0" wp14:anchorId="0B002196" wp14:editId="29E58E44">
            <wp:extent cx="5791200" cy="3190875"/>
            <wp:effectExtent l="0" t="0" r="0" b="9525"/>
            <wp:docPr id="1706166232" name="Picture 1" descr="A graph showing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166232" name="Picture 1" descr="A graph showing a line&#10;&#10;Description automatically generated"/>
                    <pic:cNvPicPr/>
                  </pic:nvPicPr>
                  <pic:blipFill>
                    <a:blip r:embed="rId22"/>
                    <a:stretch>
                      <a:fillRect/>
                    </a:stretch>
                  </pic:blipFill>
                  <pic:spPr>
                    <a:xfrm>
                      <a:off x="0" y="0"/>
                      <a:ext cx="5791200" cy="3190875"/>
                    </a:xfrm>
                    <a:prstGeom prst="rect">
                      <a:avLst/>
                    </a:prstGeom>
                  </pic:spPr>
                </pic:pic>
              </a:graphicData>
            </a:graphic>
          </wp:inline>
        </w:drawing>
      </w:r>
    </w:p>
    <w:p w14:paraId="5F6ED0C0" w14:textId="4FAAD63A" w:rsidR="000F2967" w:rsidRDefault="000F2967" w:rsidP="007535EC">
      <w:pPr>
        <w:pStyle w:val="JBACaptionFigure"/>
      </w:pPr>
      <w:bookmarkStart w:id="22" w:name="_Ref171429383"/>
      <w:bookmarkStart w:id="23" w:name="_Toc171513063"/>
      <w:r>
        <w:t xml:space="preserve">Figure </w:t>
      </w:r>
      <w:r w:rsidR="00FF145D">
        <w:fldChar w:fldCharType="begin"/>
      </w:r>
      <w:r w:rsidR="00FF145D">
        <w:instrText xml:space="preserve"> STYLEREF 1 \s </w:instrText>
      </w:r>
      <w:r w:rsidR="00FF145D">
        <w:fldChar w:fldCharType="separate"/>
      </w:r>
      <w:r w:rsidR="00890960">
        <w:rPr>
          <w:noProof/>
        </w:rPr>
        <w:t>2</w:t>
      </w:r>
      <w:r w:rsidR="00FF145D">
        <w:fldChar w:fldCharType="end"/>
      </w:r>
      <w:r w:rsidR="00FF145D">
        <w:noBreakHyphen/>
      </w:r>
      <w:r w:rsidR="00FF145D">
        <w:fldChar w:fldCharType="begin"/>
      </w:r>
      <w:r w:rsidR="00FF145D">
        <w:instrText xml:space="preserve"> SEQ Figure \* ARABIC \s 1 </w:instrText>
      </w:r>
      <w:r w:rsidR="00FF145D">
        <w:fldChar w:fldCharType="separate"/>
      </w:r>
      <w:r w:rsidR="00890960">
        <w:rPr>
          <w:noProof/>
        </w:rPr>
        <w:t>8</w:t>
      </w:r>
      <w:r w:rsidR="00FF145D">
        <w:fldChar w:fldCharType="end"/>
      </w:r>
      <w:bookmarkEnd w:id="22"/>
      <w:r>
        <w:t xml:space="preserve">: </w:t>
      </w:r>
      <w:r w:rsidR="00674C95">
        <w:t xml:space="preserve">modelled </w:t>
      </w:r>
      <w:r w:rsidRPr="00505AF1">
        <w:t xml:space="preserve">functional floodplain level and </w:t>
      </w:r>
      <w:r w:rsidR="004B47EB">
        <w:t xml:space="preserve">LIDAR </w:t>
      </w:r>
      <w:r w:rsidRPr="00505AF1">
        <w:t>elevation comparison at Site E</w:t>
      </w:r>
      <w:r>
        <w:t>31</w:t>
      </w:r>
      <w:bookmarkEnd w:id="23"/>
    </w:p>
    <w:p w14:paraId="49B01868" w14:textId="7AA1D9D1" w:rsidR="005019D8" w:rsidRDefault="000F2967" w:rsidP="000F2967">
      <w:pPr>
        <w:pStyle w:val="JBAText"/>
      </w:pPr>
      <w:r>
        <w:fldChar w:fldCharType="begin"/>
      </w:r>
      <w:r>
        <w:instrText xml:space="preserve"> REF _Ref171429552 \h </w:instrText>
      </w:r>
      <w:r>
        <w:fldChar w:fldCharType="separate"/>
      </w:r>
      <w:r w:rsidR="00890960">
        <w:t xml:space="preserve">Figure </w:t>
      </w:r>
      <w:r w:rsidR="00890960">
        <w:rPr>
          <w:noProof/>
        </w:rPr>
        <w:t>2</w:t>
      </w:r>
      <w:r w:rsidR="00890960">
        <w:noBreakHyphen/>
      </w:r>
      <w:r w:rsidR="00890960">
        <w:rPr>
          <w:noProof/>
        </w:rPr>
        <w:t>9</w:t>
      </w:r>
      <w:r>
        <w:fldChar w:fldCharType="end"/>
      </w:r>
      <w:r w:rsidRPr="006248A3">
        <w:t xml:space="preserve"> </w:t>
      </w:r>
      <w:r>
        <w:t xml:space="preserve">indicates the future functional floodplain modelled water level in comparison to </w:t>
      </w:r>
      <w:r w:rsidR="00830544">
        <w:t>both the 2008 and 2021 LIDAR levels</w:t>
      </w:r>
      <w:r>
        <w:t xml:space="preserve">. </w:t>
      </w:r>
      <w:r w:rsidR="00830544">
        <w:t xml:space="preserve">The future functional floodplain water level is approximately </w:t>
      </w:r>
      <w:r>
        <w:t>1</w:t>
      </w:r>
      <w:r w:rsidR="00B84D13">
        <w:t>00m</w:t>
      </w:r>
      <w:r>
        <w:t xml:space="preserve">m higher than the </w:t>
      </w:r>
      <w:r w:rsidR="004B47EB">
        <w:t xml:space="preserve">2021 </w:t>
      </w:r>
      <w:r w:rsidR="00041578">
        <w:t>LIDAR</w:t>
      </w:r>
      <w:r>
        <w:t xml:space="preserve"> bank levels. </w:t>
      </w:r>
      <w:r w:rsidR="00124840">
        <w:t>Therefore,</w:t>
      </w:r>
      <w:r>
        <w:t xml:space="preserve"> the site is likely to remain </w:t>
      </w:r>
      <w:r w:rsidR="004B47EB">
        <w:t xml:space="preserve">at risk </w:t>
      </w:r>
      <w:r>
        <w:t xml:space="preserve">within the future functional floodplain modelled extent if it were to be updated with the </w:t>
      </w:r>
      <w:r w:rsidR="004B47EB">
        <w:t xml:space="preserve">2021 </w:t>
      </w:r>
      <w:r w:rsidR="00041578">
        <w:t>LIDAR</w:t>
      </w:r>
      <w:r>
        <w:t>.</w:t>
      </w:r>
    </w:p>
    <w:p w14:paraId="6963B997" w14:textId="78D474A9" w:rsidR="00830544" w:rsidRDefault="007535EC" w:rsidP="000F2967">
      <w:pPr>
        <w:pStyle w:val="JBAText"/>
      </w:pPr>
      <w:r w:rsidRPr="00B84D13">
        <w:rPr>
          <w:noProof/>
        </w:rPr>
        <mc:AlternateContent>
          <mc:Choice Requires="wps">
            <w:drawing>
              <wp:anchor distT="0" distB="0" distL="114300" distR="114300" simplePos="0" relativeHeight="251698176" behindDoc="0" locked="0" layoutInCell="1" allowOverlap="1" wp14:anchorId="7D858895" wp14:editId="1667C8A7">
                <wp:simplePos x="0" y="0"/>
                <wp:positionH relativeFrom="column">
                  <wp:posOffset>3849986</wp:posOffset>
                </wp:positionH>
                <wp:positionV relativeFrom="paragraph">
                  <wp:posOffset>650767</wp:posOffset>
                </wp:positionV>
                <wp:extent cx="1149790" cy="380026"/>
                <wp:effectExtent l="0" t="38100" r="50800" b="20320"/>
                <wp:wrapNone/>
                <wp:docPr id="1413695403" name="Straight Arrow Connector 2"/>
                <wp:cNvGraphicFramePr/>
                <a:graphic xmlns:a="http://schemas.openxmlformats.org/drawingml/2006/main">
                  <a:graphicData uri="http://schemas.microsoft.com/office/word/2010/wordprocessingShape">
                    <wps:wsp>
                      <wps:cNvCnPr/>
                      <wps:spPr>
                        <a:xfrm flipV="1">
                          <a:off x="0" y="0"/>
                          <a:ext cx="1149790" cy="3800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E42EF6" id="Straight Arrow Connector 2" o:spid="_x0000_s1026" type="#_x0000_t32" style="position:absolute;margin-left:303.15pt;margin-top:51.25pt;width:90.55pt;height:29.9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" strokecolor="black [3040]">
                <v:stroke endarrow="block"/>
              </v:shape>
            </w:pict>
          </mc:Fallback>
        </mc:AlternateContent>
      </w:r>
      <w:r w:rsidRPr="001F0536">
        <w:rPr>
          <w:noProof/>
        </w:rPr>
        <mc:AlternateContent>
          <mc:Choice Requires="wps">
            <w:drawing>
              <wp:anchor distT="45720" distB="45720" distL="114300" distR="114300" simplePos="0" relativeHeight="251697152" behindDoc="0" locked="0" layoutInCell="1" allowOverlap="1" wp14:anchorId="792FC26E" wp14:editId="1014E280">
                <wp:simplePos x="0" y="0"/>
                <wp:positionH relativeFrom="margin">
                  <wp:posOffset>2416225</wp:posOffset>
                </wp:positionH>
                <wp:positionV relativeFrom="paragraph">
                  <wp:posOffset>907239</wp:posOffset>
                </wp:positionV>
                <wp:extent cx="1551940" cy="1404620"/>
                <wp:effectExtent l="0" t="0" r="0" b="0"/>
                <wp:wrapNone/>
                <wp:docPr id="877507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1404620"/>
                        </a:xfrm>
                        <a:prstGeom prst="rect">
                          <a:avLst/>
                        </a:prstGeom>
                        <a:noFill/>
                        <a:ln w="9525">
                          <a:noFill/>
                          <a:miter lim="800000"/>
                          <a:headEnd/>
                          <a:tailEnd/>
                        </a:ln>
                      </wps:spPr>
                      <wps:txbx>
                        <w:txbxContent>
                          <w:p w14:paraId="133A914C" w14:textId="77777777" w:rsidR="00B84D13" w:rsidRDefault="00B84D13" w:rsidP="00B84D13">
                            <w:r>
                              <w:t>Elevation at Site 31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2FC26E" id="_x0000_s1036" type="#_x0000_t202" style="position:absolute;margin-left:190.25pt;margin-top:71.45pt;width:122.2pt;height:110.6pt;z-index:251697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" filled="f" stroked="f">
                <v:textbox style="mso-fit-shape-to-text:t">
                  <w:txbxContent>
                    <w:p w14:paraId="133A914C" w14:textId="77777777" w:rsidR="00B84D13" w:rsidRDefault="00B84D13" w:rsidP="00B84D13">
                      <w:r>
                        <w:t>Elevation at Site 31</w:t>
                      </w:r>
                    </w:p>
                  </w:txbxContent>
                </v:textbox>
                <w10:wrap anchorx="margin"/>
              </v:shape>
            </w:pict>
          </mc:Fallback>
        </mc:AlternateContent>
      </w:r>
      <w:r w:rsidRPr="00B84D13">
        <w:rPr>
          <w:noProof/>
        </w:rPr>
        <mc:AlternateContent>
          <mc:Choice Requires="wps">
            <w:drawing>
              <wp:anchor distT="0" distB="0" distL="114300" distR="114300" simplePos="0" relativeHeight="251695104" behindDoc="0" locked="0" layoutInCell="1" allowOverlap="1" wp14:anchorId="2E6A675C" wp14:editId="5C4CAC46">
                <wp:simplePos x="0" y="0"/>
                <wp:positionH relativeFrom="column">
                  <wp:posOffset>2111721</wp:posOffset>
                </wp:positionH>
                <wp:positionV relativeFrom="paragraph">
                  <wp:posOffset>361057</wp:posOffset>
                </wp:positionV>
                <wp:extent cx="370186" cy="180523"/>
                <wp:effectExtent l="0" t="0" r="68580" b="67310"/>
                <wp:wrapNone/>
                <wp:docPr id="615233702" name="Straight Arrow Connector 2"/>
                <wp:cNvGraphicFramePr/>
                <a:graphic xmlns:a="http://schemas.openxmlformats.org/drawingml/2006/main">
                  <a:graphicData uri="http://schemas.microsoft.com/office/word/2010/wordprocessingShape">
                    <wps:wsp>
                      <wps:cNvCnPr/>
                      <wps:spPr>
                        <a:xfrm>
                          <a:off x="0" y="0"/>
                          <a:ext cx="370186" cy="1805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4E0300" id="Straight Arrow Connector 2" o:spid="_x0000_s1026" type="#_x0000_t32" style="position:absolute;margin-left:166.3pt;margin-top:28.45pt;width:29.15pt;height:14.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" strokecolor="black [3040]">
                <v:stroke endarrow="block"/>
              </v:shape>
            </w:pict>
          </mc:Fallback>
        </mc:AlternateContent>
      </w:r>
      <w:r w:rsidRPr="001F0536">
        <w:rPr>
          <w:noProof/>
        </w:rPr>
        <mc:AlternateContent>
          <mc:Choice Requires="wps">
            <w:drawing>
              <wp:anchor distT="45720" distB="45720" distL="114300" distR="114300" simplePos="0" relativeHeight="251694080" behindDoc="0" locked="0" layoutInCell="1" allowOverlap="1" wp14:anchorId="359E53C5" wp14:editId="0479DA9E">
                <wp:simplePos x="0" y="0"/>
                <wp:positionH relativeFrom="margin">
                  <wp:posOffset>369494</wp:posOffset>
                </wp:positionH>
                <wp:positionV relativeFrom="paragraph">
                  <wp:posOffset>47858</wp:posOffset>
                </wp:positionV>
                <wp:extent cx="2360930" cy="1404620"/>
                <wp:effectExtent l="0" t="0" r="0" b="6350"/>
                <wp:wrapNone/>
                <wp:docPr id="1771789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4406D18" w14:textId="7C2BD574" w:rsidR="00B84D13" w:rsidRDefault="00B84D13" w:rsidP="00B84D13">
                            <w:r>
                              <w:t>Future functional floodplain level within the Tyne Estuary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59E53C5" id="_x0000_s1037" type="#_x0000_t202" style="position:absolute;margin-left:29.1pt;margin-top:3.75pt;width:185.9pt;height:110.6pt;z-index:25169408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" filled="f" stroked="f">
                <v:textbox style="mso-fit-shape-to-text:t">
                  <w:txbxContent>
                    <w:p w14:paraId="34406D18" w14:textId="7C2BD574" w:rsidR="00B84D13" w:rsidRDefault="00B84D13" w:rsidP="00B84D13">
                      <w:r>
                        <w:t>Future functional floodplain level within the Tyne Estuary</w:t>
                      </w:r>
                    </w:p>
                  </w:txbxContent>
                </v:textbox>
                <w10:wrap anchorx="margin"/>
              </v:shape>
            </w:pict>
          </mc:Fallback>
        </mc:AlternateContent>
      </w:r>
      <w:r w:rsidRPr="007535EC">
        <w:rPr>
          <w:noProof/>
        </w:rPr>
        <w:drawing>
          <wp:inline distT="0" distB="0" distL="0" distR="0" wp14:anchorId="4D4776EC" wp14:editId="51C48310">
            <wp:extent cx="5724525" cy="3181350"/>
            <wp:effectExtent l="0" t="0" r="9525" b="0"/>
            <wp:docPr id="570176957" name="Picture 1" descr="A graph showing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176957" name="Picture 1" descr="A graph showing a graph&#10;&#10;Description automatically generated"/>
                    <pic:cNvPicPr/>
                  </pic:nvPicPr>
                  <pic:blipFill>
                    <a:blip r:embed="rId23"/>
                    <a:stretch>
                      <a:fillRect/>
                    </a:stretch>
                  </pic:blipFill>
                  <pic:spPr>
                    <a:xfrm>
                      <a:off x="0" y="0"/>
                      <a:ext cx="5724525" cy="3181350"/>
                    </a:xfrm>
                    <a:prstGeom prst="rect">
                      <a:avLst/>
                    </a:prstGeom>
                  </pic:spPr>
                </pic:pic>
              </a:graphicData>
            </a:graphic>
          </wp:inline>
        </w:drawing>
      </w:r>
    </w:p>
    <w:p w14:paraId="3C94585A" w14:textId="77364BED" w:rsidR="000F2967" w:rsidRPr="000F2967" w:rsidRDefault="000F2967" w:rsidP="00890960">
      <w:pPr>
        <w:pStyle w:val="JBACaptionFigure"/>
      </w:pPr>
      <w:bookmarkStart w:id="24" w:name="_Ref171429552"/>
      <w:bookmarkStart w:id="25" w:name="_Toc171513064"/>
      <w:r>
        <w:t xml:space="preserve">Figure </w:t>
      </w:r>
      <w:r w:rsidR="00FF145D">
        <w:fldChar w:fldCharType="begin"/>
      </w:r>
      <w:r w:rsidR="00FF145D">
        <w:instrText xml:space="preserve"> STYLEREF 1 \s </w:instrText>
      </w:r>
      <w:r w:rsidR="00FF145D">
        <w:fldChar w:fldCharType="separate"/>
      </w:r>
      <w:r w:rsidR="00890960">
        <w:rPr>
          <w:noProof/>
        </w:rPr>
        <w:t>2</w:t>
      </w:r>
      <w:r w:rsidR="00FF145D">
        <w:fldChar w:fldCharType="end"/>
      </w:r>
      <w:r w:rsidR="00FF145D">
        <w:noBreakHyphen/>
      </w:r>
      <w:r w:rsidR="00FF145D">
        <w:fldChar w:fldCharType="begin"/>
      </w:r>
      <w:r w:rsidR="00FF145D">
        <w:instrText xml:space="preserve"> SEQ Figure \* ARABIC \s 1 </w:instrText>
      </w:r>
      <w:r w:rsidR="00FF145D">
        <w:fldChar w:fldCharType="separate"/>
      </w:r>
      <w:r w:rsidR="00890960">
        <w:rPr>
          <w:noProof/>
        </w:rPr>
        <w:t>9</w:t>
      </w:r>
      <w:r w:rsidR="00FF145D">
        <w:fldChar w:fldCharType="end"/>
      </w:r>
      <w:bookmarkEnd w:id="24"/>
      <w:r>
        <w:t xml:space="preserve">: </w:t>
      </w:r>
      <w:r w:rsidR="004B47EB">
        <w:t xml:space="preserve">modelled </w:t>
      </w:r>
      <w:r w:rsidRPr="003B63BE">
        <w:t xml:space="preserve">future functional floodplain level and </w:t>
      </w:r>
      <w:r w:rsidR="004B47EB">
        <w:t xml:space="preserve">LIDAR </w:t>
      </w:r>
      <w:r w:rsidRPr="003B63BE">
        <w:t>elevation comparison at Site E</w:t>
      </w:r>
      <w:r>
        <w:t>31</w:t>
      </w:r>
      <w:bookmarkEnd w:id="25"/>
    </w:p>
    <w:p w14:paraId="3E6F7EBA" w14:textId="446AB5A6" w:rsidR="001F0536" w:rsidRDefault="001F0536" w:rsidP="001F0536">
      <w:pPr>
        <w:pStyle w:val="Heading2"/>
      </w:pPr>
      <w:bookmarkStart w:id="26" w:name="_Toc171513055"/>
      <w:r>
        <w:lastRenderedPageBreak/>
        <w:t>Site E32</w:t>
      </w:r>
      <w:bookmarkEnd w:id="26"/>
    </w:p>
    <w:p w14:paraId="2D30EB9E" w14:textId="502926CF" w:rsidR="00CC4762" w:rsidRPr="00CC4762" w:rsidRDefault="00CC4762" w:rsidP="00CC4762">
      <w:pPr>
        <w:pStyle w:val="JBAText"/>
      </w:pPr>
      <w:r>
        <w:t xml:space="preserve">Site E32 is located within the infilled dock area and is currently modelled to be entirely within the functional floodplain and future functional floodplain extents. </w:t>
      </w:r>
      <w:r>
        <w:fldChar w:fldCharType="begin"/>
      </w:r>
      <w:r>
        <w:instrText xml:space="preserve"> REF _Ref171429869 \h </w:instrText>
      </w:r>
      <w:r>
        <w:fldChar w:fldCharType="separate"/>
      </w:r>
      <w:r w:rsidR="00890960">
        <w:t xml:space="preserve">Figure </w:t>
      </w:r>
      <w:r w:rsidR="00890960">
        <w:rPr>
          <w:noProof/>
        </w:rPr>
        <w:t>2</w:t>
      </w:r>
      <w:r w:rsidR="00890960">
        <w:noBreakHyphen/>
      </w:r>
      <w:r w:rsidR="00890960">
        <w:rPr>
          <w:noProof/>
        </w:rPr>
        <w:t>10</w:t>
      </w:r>
      <w:r>
        <w:fldChar w:fldCharType="end"/>
      </w:r>
      <w:r>
        <w:t xml:space="preserve"> shows the </w:t>
      </w:r>
      <w:r w:rsidR="004B47EB">
        <w:t xml:space="preserve">modelled </w:t>
      </w:r>
      <w:proofErr w:type="gramStart"/>
      <w:r w:rsidR="004B47EB">
        <w:t>present day</w:t>
      </w:r>
      <w:proofErr w:type="gramEnd"/>
      <w:r>
        <w:t xml:space="preserve"> risk to the site. </w:t>
      </w:r>
    </w:p>
    <w:p w14:paraId="436E35F1" w14:textId="6E6239C6" w:rsidR="00CC4762" w:rsidRDefault="00890960" w:rsidP="00CC4762">
      <w:pPr>
        <w:pStyle w:val="JBAText"/>
        <w:keepNext/>
      </w:pPr>
      <w:r w:rsidRPr="00FF145D">
        <w:rPr>
          <w:noProof/>
        </w:rPr>
        <mc:AlternateContent>
          <mc:Choice Requires="wps">
            <w:drawing>
              <wp:anchor distT="45720" distB="45720" distL="114300" distR="114300" simplePos="0" relativeHeight="251732992" behindDoc="0" locked="0" layoutInCell="1" allowOverlap="1" wp14:anchorId="5EE6D325" wp14:editId="3A42280C">
                <wp:simplePos x="0" y="0"/>
                <wp:positionH relativeFrom="column">
                  <wp:posOffset>4293605</wp:posOffset>
                </wp:positionH>
                <wp:positionV relativeFrom="paragraph">
                  <wp:posOffset>3351398</wp:posOffset>
                </wp:positionV>
                <wp:extent cx="1837853" cy="298764"/>
                <wp:effectExtent l="0" t="0" r="0" b="6350"/>
                <wp:wrapNone/>
                <wp:docPr id="374326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853" cy="298764"/>
                        </a:xfrm>
                        <a:prstGeom prst="rect">
                          <a:avLst/>
                        </a:prstGeom>
                        <a:noFill/>
                        <a:ln w="9525">
                          <a:noFill/>
                          <a:miter lim="800000"/>
                          <a:headEnd/>
                          <a:tailEnd/>
                        </a:ln>
                      </wps:spPr>
                      <wps:txbx>
                        <w:txbxContent>
                          <w:p w14:paraId="3516C8D5" w14:textId="55A8A951" w:rsidR="00890960" w:rsidRDefault="00890960" w:rsidP="00890960">
                            <w:r>
                              <w:t>Profile line (Figure 2-11)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6D325" id="_x0000_s1038" type="#_x0000_t202" style="position:absolute;margin-left:338.1pt;margin-top:263.9pt;width:144.7pt;height:23.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" filled="f" stroked="f">
                <v:textbox>
                  <w:txbxContent>
                    <w:p w14:paraId="3516C8D5" w14:textId="55A8A951" w:rsidR="00890960" w:rsidRDefault="00890960" w:rsidP="00890960">
                      <w:r>
                        <w:t>Profile line (Figure 2-11)</w:t>
                      </w:r>
                    </w:p>
                  </w:txbxContent>
                </v:textbox>
              </v:shape>
            </w:pict>
          </mc:Fallback>
        </mc:AlternateContent>
      </w:r>
      <w:r w:rsidRPr="00890960">
        <w:rPr>
          <w:noProof/>
        </w:rPr>
        <mc:AlternateContent>
          <mc:Choice Requires="wps">
            <w:drawing>
              <wp:anchor distT="0" distB="0" distL="114300" distR="114300" simplePos="0" relativeHeight="251734016" behindDoc="0" locked="0" layoutInCell="1" allowOverlap="1" wp14:anchorId="081168EA" wp14:editId="375C58CA">
                <wp:simplePos x="0" y="0"/>
                <wp:positionH relativeFrom="column">
                  <wp:posOffset>3551222</wp:posOffset>
                </wp:positionH>
                <wp:positionV relativeFrom="paragraph">
                  <wp:posOffset>2283088</wp:posOffset>
                </wp:positionV>
                <wp:extent cx="1031724" cy="1085793"/>
                <wp:effectExtent l="38100" t="38100" r="16510" b="19685"/>
                <wp:wrapNone/>
                <wp:docPr id="2110504236" name="Straight Arrow Connector 38"/>
                <wp:cNvGraphicFramePr/>
                <a:graphic xmlns:a="http://schemas.openxmlformats.org/drawingml/2006/main">
                  <a:graphicData uri="http://schemas.microsoft.com/office/word/2010/wordprocessingShape">
                    <wps:wsp>
                      <wps:cNvCnPr/>
                      <wps:spPr>
                        <a:xfrm flipH="1" flipV="1">
                          <a:off x="0" y="0"/>
                          <a:ext cx="1031724" cy="108579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FA63A9" id="Straight Arrow Connector 38" o:spid="_x0000_s1026" type="#_x0000_t32" style="position:absolute;margin-left:279.6pt;margin-top:179.75pt;width:81.25pt;height:85.5pt;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" strokecolor="black [3213]">
                <v:stroke endarrow="block"/>
              </v:shape>
            </w:pict>
          </mc:Fallback>
        </mc:AlternateContent>
      </w:r>
      <w:r w:rsidRPr="00890960">
        <w:rPr>
          <w:noProof/>
        </w:rPr>
        <mc:AlternateContent>
          <mc:Choice Requires="wps">
            <w:drawing>
              <wp:anchor distT="0" distB="0" distL="114300" distR="114300" simplePos="0" relativeHeight="251731968" behindDoc="0" locked="0" layoutInCell="1" allowOverlap="1" wp14:anchorId="1C08336C" wp14:editId="136ABB57">
                <wp:simplePos x="0" y="0"/>
                <wp:positionH relativeFrom="column">
                  <wp:posOffset>3370152</wp:posOffset>
                </wp:positionH>
                <wp:positionV relativeFrom="paragraph">
                  <wp:posOffset>29719</wp:posOffset>
                </wp:positionV>
                <wp:extent cx="408349" cy="3430321"/>
                <wp:effectExtent l="19050" t="19050" r="29845" b="36830"/>
                <wp:wrapNone/>
                <wp:docPr id="1884995783" name="Straight Connector 37"/>
                <wp:cNvGraphicFramePr/>
                <a:graphic xmlns:a="http://schemas.openxmlformats.org/drawingml/2006/main">
                  <a:graphicData uri="http://schemas.microsoft.com/office/word/2010/wordprocessingShape">
                    <wps:wsp>
                      <wps:cNvCnPr/>
                      <wps:spPr>
                        <a:xfrm flipH="1">
                          <a:off x="0" y="0"/>
                          <a:ext cx="408349" cy="3430321"/>
                        </a:xfrm>
                        <a:prstGeom prst="line">
                          <a:avLst/>
                        </a:prstGeom>
                        <a:ln w="381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22E39C" id="Straight Connector 37" o:spid="_x0000_s1026" style="position:absolute;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35pt,2.35pt" to="297.5pt,2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" strokecolor="#92d050" strokeweight="3pt"/>
            </w:pict>
          </mc:Fallback>
        </mc:AlternateContent>
      </w:r>
      <w:r w:rsidR="00CC4762" w:rsidRPr="00CC4762">
        <w:rPr>
          <w:noProof/>
        </w:rPr>
        <w:drawing>
          <wp:inline distT="0" distB="0" distL="0" distR="0" wp14:anchorId="0064E72E" wp14:editId="04CD3E04">
            <wp:extent cx="6188710" cy="4334804"/>
            <wp:effectExtent l="0" t="0" r="2540" b="8890"/>
            <wp:docPr id="1814172677" name="Picture 28" descr="A map of a large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72677" name="Picture 28" descr="A map of a large area&#10;&#10;Description automatically generated"/>
                    <pic:cNvPicPr/>
                  </pic:nvPicPr>
                  <pic:blipFill rotWithShape="1">
                    <a:blip r:embed="rId24" cstate="print">
                      <a:extLst>
                        <a:ext uri="{28A0092B-C50C-407E-A947-70E740481C1C}">
                          <a14:useLocalDpi xmlns:a14="http://schemas.microsoft.com/office/drawing/2010/main" val="0"/>
                        </a:ext>
                      </a:extLst>
                    </a:blip>
                    <a:srcRect l="1157" t="1833" r="1165" b="1394"/>
                    <a:stretch/>
                  </pic:blipFill>
                  <pic:spPr bwMode="auto">
                    <a:xfrm>
                      <a:off x="0" y="0"/>
                      <a:ext cx="6188710" cy="4334804"/>
                    </a:xfrm>
                    <a:prstGeom prst="rect">
                      <a:avLst/>
                    </a:prstGeom>
                    <a:ln>
                      <a:noFill/>
                    </a:ln>
                    <a:extLst>
                      <a:ext uri="{53640926-AAD7-44D8-BBD7-CCE9431645EC}">
                        <a14:shadowObscured xmlns:a14="http://schemas.microsoft.com/office/drawing/2010/main"/>
                      </a:ext>
                    </a:extLst>
                  </pic:spPr>
                </pic:pic>
              </a:graphicData>
            </a:graphic>
          </wp:inline>
        </w:drawing>
      </w:r>
    </w:p>
    <w:p w14:paraId="1532778C" w14:textId="7740C947" w:rsidR="00CC4762" w:rsidRDefault="00CC4762" w:rsidP="00CC4762">
      <w:pPr>
        <w:pStyle w:val="JBACaptionFigure"/>
      </w:pPr>
      <w:bookmarkStart w:id="27" w:name="_Ref171429869"/>
      <w:bookmarkStart w:id="28" w:name="_Toc171513065"/>
      <w:r>
        <w:t xml:space="preserve">Figure </w:t>
      </w:r>
      <w:r w:rsidR="00FF145D">
        <w:fldChar w:fldCharType="begin"/>
      </w:r>
      <w:r w:rsidR="00FF145D">
        <w:instrText xml:space="preserve"> STYLEREF 1 \s </w:instrText>
      </w:r>
      <w:r w:rsidR="00FF145D">
        <w:fldChar w:fldCharType="separate"/>
      </w:r>
      <w:r w:rsidR="00890960">
        <w:rPr>
          <w:noProof/>
        </w:rPr>
        <w:t>2</w:t>
      </w:r>
      <w:r w:rsidR="00FF145D">
        <w:fldChar w:fldCharType="end"/>
      </w:r>
      <w:r w:rsidR="00FF145D">
        <w:noBreakHyphen/>
      </w:r>
      <w:r w:rsidR="00FF145D">
        <w:fldChar w:fldCharType="begin"/>
      </w:r>
      <w:r w:rsidR="00FF145D">
        <w:instrText xml:space="preserve"> SEQ Figure \* ARABIC \s 1 </w:instrText>
      </w:r>
      <w:r w:rsidR="00FF145D">
        <w:fldChar w:fldCharType="separate"/>
      </w:r>
      <w:r w:rsidR="00890960">
        <w:rPr>
          <w:noProof/>
        </w:rPr>
        <w:t>10</w:t>
      </w:r>
      <w:r w:rsidR="00FF145D">
        <w:fldChar w:fldCharType="end"/>
      </w:r>
      <w:bookmarkEnd w:id="27"/>
      <w:r>
        <w:t xml:space="preserve">: </w:t>
      </w:r>
      <w:r w:rsidRPr="00DB66B6">
        <w:t xml:space="preserve">modelled </w:t>
      </w:r>
      <w:proofErr w:type="gramStart"/>
      <w:r w:rsidR="007F5AC7">
        <w:t>present day</w:t>
      </w:r>
      <w:proofErr w:type="gramEnd"/>
      <w:r w:rsidR="007F5AC7">
        <w:t xml:space="preserve"> </w:t>
      </w:r>
      <w:r w:rsidRPr="00DB66B6">
        <w:t>risk to the site</w:t>
      </w:r>
      <w:bookmarkEnd w:id="28"/>
    </w:p>
    <w:p w14:paraId="2F2ED987" w14:textId="4876C22C" w:rsidR="004B47EB" w:rsidRDefault="004B47EB" w:rsidP="004B47EB">
      <w:pPr>
        <w:pStyle w:val="JBAText"/>
      </w:pPr>
      <w:r>
        <w:fldChar w:fldCharType="begin"/>
      </w:r>
      <w:r>
        <w:instrText xml:space="preserve"> REF _Ref171430210 \h </w:instrText>
      </w:r>
      <w:r>
        <w:fldChar w:fldCharType="separate"/>
      </w:r>
      <w:r w:rsidR="00890960">
        <w:t xml:space="preserve">Figure </w:t>
      </w:r>
      <w:r w:rsidR="00890960">
        <w:rPr>
          <w:noProof/>
        </w:rPr>
        <w:t>2</w:t>
      </w:r>
      <w:r w:rsidR="00890960">
        <w:noBreakHyphen/>
      </w:r>
      <w:r w:rsidR="00890960">
        <w:rPr>
          <w:noProof/>
        </w:rPr>
        <w:t>11</w:t>
      </w:r>
      <w:r>
        <w:fldChar w:fldCharType="end"/>
      </w:r>
      <w:r>
        <w:t xml:space="preserve"> presents elevation profiles at the site of the model LIDAR from 2008 (purple line), the 2021 LIDAR (blue line), and the modelled water level for the 3.3% AEP event i.e. the functional floodplain (red line). </w:t>
      </w:r>
    </w:p>
    <w:p w14:paraId="37781038" w14:textId="4A258AC6" w:rsidR="007F5AC7" w:rsidRDefault="004B47EB" w:rsidP="004B47EB">
      <w:pPr>
        <w:pStyle w:val="JBAText"/>
      </w:pPr>
      <w:r>
        <w:t xml:space="preserve">There is a difference in elevation of approximately 4m along the bank of the Tyne Estuary at the site, which is ~600mm above the modelled flood level for the functional floodplain. In comparison to the 2021 LIDAR, the site is situated approximately 1.3m above the modelled flood levels for the functional floodplain. </w:t>
      </w:r>
      <w:r w:rsidR="00890960">
        <w:t xml:space="preserve">From comparing the functional floodplain flood level the 2021 LIDAR, </w:t>
      </w:r>
      <w:proofErr w:type="gramStart"/>
      <w:r w:rsidR="00890960">
        <w:t>it would appear that this</w:t>
      </w:r>
      <w:proofErr w:type="gramEnd"/>
      <w:r w:rsidR="00890960">
        <w:t xml:space="preserve"> site would no longer be within the functional floodplain and would be suitable for less vulnerable development, assuming suitable mitigation can be applied. </w:t>
      </w:r>
    </w:p>
    <w:p w14:paraId="73017C0C" w14:textId="1D25C70F" w:rsidR="004B47EB" w:rsidRDefault="004B47EB" w:rsidP="004B47EB">
      <w:pPr>
        <w:pStyle w:val="JBAText"/>
      </w:pPr>
      <w:r>
        <w:t xml:space="preserve">As discussed in the main report, this would likely involve land raising and finished floor levels set at 600mm above the design event flood level, as recommended in EA standing advice on flood risk assessments. </w:t>
      </w:r>
      <w:r w:rsidR="00F049AA">
        <w:t>However,</w:t>
      </w:r>
      <w:r w:rsidR="00890960">
        <w:t xml:space="preserve"> for increased certainty on water levels</w:t>
      </w:r>
      <w:r w:rsidR="00081977">
        <w:t xml:space="preserve"> and subsequent finished floor levels</w:t>
      </w:r>
      <w:r w:rsidR="00890960">
        <w:t>, the model should be re-run with the 2021 L</w:t>
      </w:r>
      <w:r w:rsidR="001C1A4D">
        <w:t>I</w:t>
      </w:r>
      <w:r w:rsidR="00890960">
        <w:t xml:space="preserve">DAR. </w:t>
      </w:r>
      <w:r>
        <w:t xml:space="preserve">The </w:t>
      </w:r>
      <w:r>
        <w:lastRenderedPageBreak/>
        <w:t>design event should be the 0.5% AEP plus an allowance for climate change</w:t>
      </w:r>
      <w:r w:rsidR="005019D8">
        <w:t>. Given the risk is tidal, compensatory storage is unlikely to be required. The EA must be consulted on this.</w:t>
      </w:r>
    </w:p>
    <w:p w14:paraId="31003480" w14:textId="6FEACE11" w:rsidR="005019D8" w:rsidRDefault="005019D8" w:rsidP="004B47EB">
      <w:pPr>
        <w:pStyle w:val="JBAText"/>
      </w:pPr>
      <w:r>
        <w:t>The site-specific FRA should update the existing model with the latest LIDAR to robustly set the finished floor levels required to reduce the probability of tidal flooding to the development.</w:t>
      </w:r>
    </w:p>
    <w:p w14:paraId="37443761" w14:textId="46F6B7C1" w:rsidR="007535EC" w:rsidRPr="00CC4762" w:rsidRDefault="007535EC" w:rsidP="004B47EB">
      <w:pPr>
        <w:pStyle w:val="JBAText"/>
      </w:pPr>
      <w:r w:rsidRPr="00CC4762">
        <w:rPr>
          <w:noProof/>
        </w:rPr>
        <mc:AlternateContent>
          <mc:Choice Requires="wps">
            <w:drawing>
              <wp:anchor distT="0" distB="0" distL="114300" distR="114300" simplePos="0" relativeHeight="251711488" behindDoc="0" locked="0" layoutInCell="1" allowOverlap="1" wp14:anchorId="19431500" wp14:editId="5910C114">
                <wp:simplePos x="0" y="0"/>
                <wp:positionH relativeFrom="column">
                  <wp:posOffset>2093614</wp:posOffset>
                </wp:positionH>
                <wp:positionV relativeFrom="paragraph">
                  <wp:posOffset>2038645</wp:posOffset>
                </wp:positionV>
                <wp:extent cx="2118511" cy="90535"/>
                <wp:effectExtent l="0" t="0" r="72390" b="100330"/>
                <wp:wrapNone/>
                <wp:docPr id="1997472868" name="Straight Arrow Connector 2"/>
                <wp:cNvGraphicFramePr/>
                <a:graphic xmlns:a="http://schemas.openxmlformats.org/drawingml/2006/main">
                  <a:graphicData uri="http://schemas.microsoft.com/office/word/2010/wordprocessingShape">
                    <wps:wsp>
                      <wps:cNvCnPr/>
                      <wps:spPr>
                        <a:xfrm>
                          <a:off x="0" y="0"/>
                          <a:ext cx="2118511" cy="905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640BF1" id="Straight Arrow Connector 2" o:spid="_x0000_s1026" type="#_x0000_t32" style="position:absolute;margin-left:164.85pt;margin-top:160.5pt;width:166.8pt;height:7.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" strokecolor="black [3040]">
                <v:stroke endarrow="block"/>
              </v:shape>
            </w:pict>
          </mc:Fallback>
        </mc:AlternateContent>
      </w:r>
      <w:r w:rsidRPr="001F0536">
        <w:rPr>
          <w:noProof/>
        </w:rPr>
        <mc:AlternateContent>
          <mc:Choice Requires="wps">
            <w:drawing>
              <wp:anchor distT="45720" distB="45720" distL="114300" distR="114300" simplePos="0" relativeHeight="251710464" behindDoc="0" locked="0" layoutInCell="1" allowOverlap="1" wp14:anchorId="0E8ABEE6" wp14:editId="4A88448C">
                <wp:simplePos x="0" y="0"/>
                <wp:positionH relativeFrom="margin">
                  <wp:posOffset>512011</wp:posOffset>
                </wp:positionH>
                <wp:positionV relativeFrom="paragraph">
                  <wp:posOffset>1628832</wp:posOffset>
                </wp:positionV>
                <wp:extent cx="1837055" cy="1404620"/>
                <wp:effectExtent l="0" t="0" r="0" b="2540"/>
                <wp:wrapNone/>
                <wp:docPr id="1078666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1404620"/>
                        </a:xfrm>
                        <a:prstGeom prst="rect">
                          <a:avLst/>
                        </a:prstGeom>
                        <a:noFill/>
                        <a:ln w="9525">
                          <a:noFill/>
                          <a:miter lim="800000"/>
                          <a:headEnd/>
                          <a:tailEnd/>
                        </a:ln>
                      </wps:spPr>
                      <wps:txbx>
                        <w:txbxContent>
                          <w:p w14:paraId="36E518C5" w14:textId="752761C4" w:rsidR="00CC4762" w:rsidRDefault="00D97CAE" w:rsidP="00CC4762">
                            <w:r>
                              <w:t>Elevation at the site</w:t>
                            </w:r>
                            <w:r w:rsidR="00B9274F">
                              <w:t xml:space="preserve"> based on 2008 LIDAR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8ABEE6" id="_x0000_s1039" type="#_x0000_t202" style="position:absolute;margin-left:40.3pt;margin-top:128.25pt;width:144.65pt;height:110.6pt;z-index:2517104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" filled="f" stroked="f">
                <v:textbox style="mso-fit-shape-to-text:t">
                  <w:txbxContent>
                    <w:p w14:paraId="36E518C5" w14:textId="752761C4" w:rsidR="00CC4762" w:rsidRDefault="00D97CAE" w:rsidP="00CC4762">
                      <w:r>
                        <w:t>Elevation at the site</w:t>
                      </w:r>
                      <w:r w:rsidR="00B9274F">
                        <w:t xml:space="preserve"> based on 2008 LIDAR</w:t>
                      </w:r>
                    </w:p>
                  </w:txbxContent>
                </v:textbox>
                <w10:wrap anchorx="margin"/>
              </v:shape>
            </w:pict>
          </mc:Fallback>
        </mc:AlternateContent>
      </w:r>
      <w:r w:rsidRPr="00CC4762">
        <w:rPr>
          <w:noProof/>
        </w:rPr>
        <mc:AlternateContent>
          <mc:Choice Requires="wps">
            <w:drawing>
              <wp:anchor distT="0" distB="0" distL="114300" distR="114300" simplePos="0" relativeHeight="251708416" behindDoc="0" locked="0" layoutInCell="1" allowOverlap="1" wp14:anchorId="6E034C1D" wp14:editId="0BC05896">
                <wp:simplePos x="0" y="0"/>
                <wp:positionH relativeFrom="column">
                  <wp:posOffset>4248339</wp:posOffset>
                </wp:positionH>
                <wp:positionV relativeFrom="paragraph">
                  <wp:posOffset>1187619</wp:posOffset>
                </wp:positionV>
                <wp:extent cx="444739" cy="1305805"/>
                <wp:effectExtent l="38100" t="38100" r="31750" b="27940"/>
                <wp:wrapNone/>
                <wp:docPr id="1584777655" name="Straight Arrow Connector 2"/>
                <wp:cNvGraphicFramePr/>
                <a:graphic xmlns:a="http://schemas.openxmlformats.org/drawingml/2006/main">
                  <a:graphicData uri="http://schemas.microsoft.com/office/word/2010/wordprocessingShape">
                    <wps:wsp>
                      <wps:cNvCnPr/>
                      <wps:spPr>
                        <a:xfrm flipH="1" flipV="1">
                          <a:off x="0" y="0"/>
                          <a:ext cx="444739" cy="13058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EC381A" id="Straight Arrow Connector 2" o:spid="_x0000_s1026" type="#_x0000_t32" style="position:absolute;margin-left:334.5pt;margin-top:93.5pt;width:35pt;height:102.8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" strokecolor="black [3040]">
                <v:stroke endarrow="block"/>
              </v:shape>
            </w:pict>
          </mc:Fallback>
        </mc:AlternateContent>
      </w:r>
      <w:r w:rsidRPr="001F0536">
        <w:rPr>
          <w:noProof/>
        </w:rPr>
        <mc:AlternateContent>
          <mc:Choice Requires="wps">
            <w:drawing>
              <wp:anchor distT="45720" distB="45720" distL="114300" distR="114300" simplePos="0" relativeHeight="251707392" behindDoc="0" locked="0" layoutInCell="1" allowOverlap="1" wp14:anchorId="235CB6B7" wp14:editId="7534FEDB">
                <wp:simplePos x="0" y="0"/>
                <wp:positionH relativeFrom="margin">
                  <wp:posOffset>4121841</wp:posOffset>
                </wp:positionH>
                <wp:positionV relativeFrom="paragraph">
                  <wp:posOffset>2479794</wp:posOffset>
                </wp:positionV>
                <wp:extent cx="1541721" cy="1404620"/>
                <wp:effectExtent l="0" t="0" r="0" b="6350"/>
                <wp:wrapNone/>
                <wp:docPr id="156012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21" cy="1404620"/>
                        </a:xfrm>
                        <a:prstGeom prst="rect">
                          <a:avLst/>
                        </a:prstGeom>
                        <a:noFill/>
                        <a:ln w="9525">
                          <a:noFill/>
                          <a:miter lim="800000"/>
                          <a:headEnd/>
                          <a:tailEnd/>
                        </a:ln>
                      </wps:spPr>
                      <wps:txbx>
                        <w:txbxContent>
                          <w:p w14:paraId="1D42B1B7" w14:textId="1F0C28A4" w:rsidR="00CC4762" w:rsidRDefault="00CC4762" w:rsidP="00CC4762">
                            <w:r>
                              <w:t xml:space="preserve">Elevation at the site </w:t>
                            </w:r>
                            <w:r w:rsidR="00B9274F">
                              <w:t>based on 2021 LIDAR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5CB6B7" id="_x0000_s1040" type="#_x0000_t202" style="position:absolute;margin-left:324.55pt;margin-top:195.25pt;width:121.4pt;height:110.6pt;z-index:2517073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" filled="f" stroked="f">
                <v:textbox style="mso-fit-shape-to-text:t">
                  <w:txbxContent>
                    <w:p w14:paraId="1D42B1B7" w14:textId="1F0C28A4" w:rsidR="00CC4762" w:rsidRDefault="00CC4762" w:rsidP="00CC4762">
                      <w:r>
                        <w:t xml:space="preserve">Elevation at the site </w:t>
                      </w:r>
                      <w:r w:rsidR="00B9274F">
                        <w:t>based on 2021 LIDAR</w:t>
                      </w:r>
                    </w:p>
                  </w:txbxContent>
                </v:textbox>
                <w10:wrap anchorx="margin"/>
              </v:shape>
            </w:pict>
          </mc:Fallback>
        </mc:AlternateContent>
      </w:r>
      <w:r w:rsidRPr="00E36254">
        <w:rPr>
          <w:noProof/>
        </w:rPr>
        <mc:AlternateContent>
          <mc:Choice Requires="wps">
            <w:drawing>
              <wp:anchor distT="0" distB="0" distL="114300" distR="114300" simplePos="0" relativeHeight="251705344" behindDoc="0" locked="0" layoutInCell="1" allowOverlap="1" wp14:anchorId="0E627B17" wp14:editId="4CBAE236">
                <wp:simplePos x="0" y="0"/>
                <wp:positionH relativeFrom="column">
                  <wp:posOffset>2301844</wp:posOffset>
                </wp:positionH>
                <wp:positionV relativeFrom="paragraph">
                  <wp:posOffset>608198</wp:posOffset>
                </wp:positionV>
                <wp:extent cx="1239130" cy="697117"/>
                <wp:effectExtent l="38100" t="0" r="18415" b="65405"/>
                <wp:wrapNone/>
                <wp:docPr id="441848485" name="Straight Arrow Connector 2"/>
                <wp:cNvGraphicFramePr/>
                <a:graphic xmlns:a="http://schemas.openxmlformats.org/drawingml/2006/main">
                  <a:graphicData uri="http://schemas.microsoft.com/office/word/2010/wordprocessingShape">
                    <wps:wsp>
                      <wps:cNvCnPr/>
                      <wps:spPr>
                        <a:xfrm flipH="1">
                          <a:off x="0" y="0"/>
                          <a:ext cx="1239130" cy="6971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EB7621" id="Straight Arrow Connector 2" o:spid="_x0000_s1026" type="#_x0000_t32" style="position:absolute;margin-left:181.25pt;margin-top:47.9pt;width:97.55pt;height:54.9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" strokecolor="black [3040]">
                <v:stroke endarrow="block"/>
              </v:shape>
            </w:pict>
          </mc:Fallback>
        </mc:AlternateContent>
      </w:r>
      <w:r w:rsidRPr="001F0536">
        <w:rPr>
          <w:noProof/>
        </w:rPr>
        <mc:AlternateContent>
          <mc:Choice Requires="wps">
            <w:drawing>
              <wp:anchor distT="45720" distB="45720" distL="114300" distR="114300" simplePos="0" relativeHeight="251704320" behindDoc="0" locked="0" layoutInCell="1" allowOverlap="1" wp14:anchorId="6555118D" wp14:editId="38850F6E">
                <wp:simplePos x="0" y="0"/>
                <wp:positionH relativeFrom="margin">
                  <wp:posOffset>3147695</wp:posOffset>
                </wp:positionH>
                <wp:positionV relativeFrom="paragraph">
                  <wp:posOffset>154305</wp:posOffset>
                </wp:positionV>
                <wp:extent cx="1638300" cy="1404620"/>
                <wp:effectExtent l="0" t="0" r="0" b="6350"/>
                <wp:wrapNone/>
                <wp:docPr id="691800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404620"/>
                        </a:xfrm>
                        <a:prstGeom prst="rect">
                          <a:avLst/>
                        </a:prstGeom>
                        <a:noFill/>
                        <a:ln w="9525">
                          <a:noFill/>
                          <a:miter lim="800000"/>
                          <a:headEnd/>
                          <a:tailEnd/>
                        </a:ln>
                      </wps:spPr>
                      <wps:txbx>
                        <w:txbxContent>
                          <w:p w14:paraId="7DE7E3EB" w14:textId="409082FB" w:rsidR="00CC4762" w:rsidRDefault="00B9274F" w:rsidP="00CC4762">
                            <w:r>
                              <w:t>2021 LIDAR b</w:t>
                            </w:r>
                            <w:r w:rsidR="00CC4762">
                              <w:t>ank level at the dock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55118D" id="_x0000_s1041" type="#_x0000_t202" style="position:absolute;margin-left:247.85pt;margin-top:12.15pt;width:129pt;height:110.6pt;z-index:2517043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" filled="f" stroked="f">
                <v:textbox style="mso-fit-shape-to-text:t">
                  <w:txbxContent>
                    <w:p w14:paraId="7DE7E3EB" w14:textId="409082FB" w:rsidR="00CC4762" w:rsidRDefault="00B9274F" w:rsidP="00CC4762">
                      <w:r>
                        <w:t>2021 LIDAR b</w:t>
                      </w:r>
                      <w:r w:rsidR="00CC4762">
                        <w:t>ank level at the dock</w:t>
                      </w:r>
                    </w:p>
                  </w:txbxContent>
                </v:textbox>
                <w10:wrap anchorx="margin"/>
              </v:shape>
            </w:pict>
          </mc:Fallback>
        </mc:AlternateContent>
      </w:r>
      <w:r w:rsidRPr="00CC4762">
        <w:rPr>
          <w:noProof/>
        </w:rPr>
        <mc:AlternateContent>
          <mc:Choice Requires="wps">
            <w:drawing>
              <wp:anchor distT="0" distB="0" distL="114300" distR="114300" simplePos="0" relativeHeight="251702272" behindDoc="0" locked="0" layoutInCell="1" allowOverlap="1" wp14:anchorId="02DBA073" wp14:editId="63ADB252">
                <wp:simplePos x="0" y="0"/>
                <wp:positionH relativeFrom="column">
                  <wp:posOffset>1423657</wp:posOffset>
                </wp:positionH>
                <wp:positionV relativeFrom="paragraph">
                  <wp:posOffset>535770</wp:posOffset>
                </wp:positionV>
                <wp:extent cx="624690" cy="887240"/>
                <wp:effectExtent l="0" t="0" r="80645" b="65405"/>
                <wp:wrapNone/>
                <wp:docPr id="1766903291" name="Straight Arrow Connector 2"/>
                <wp:cNvGraphicFramePr/>
                <a:graphic xmlns:a="http://schemas.openxmlformats.org/drawingml/2006/main">
                  <a:graphicData uri="http://schemas.microsoft.com/office/word/2010/wordprocessingShape">
                    <wps:wsp>
                      <wps:cNvCnPr/>
                      <wps:spPr>
                        <a:xfrm>
                          <a:off x="0" y="0"/>
                          <a:ext cx="624690" cy="887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C44869" id="Straight Arrow Connector 2" o:spid="_x0000_s1026" type="#_x0000_t32" style="position:absolute;margin-left:112.1pt;margin-top:42.2pt;width:49.2pt;height:69.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" strokecolor="black [3040]">
                <v:stroke endarrow="block"/>
              </v:shape>
            </w:pict>
          </mc:Fallback>
        </mc:AlternateContent>
      </w:r>
      <w:r w:rsidRPr="00CC4762">
        <w:rPr>
          <w:noProof/>
        </w:rPr>
        <mc:AlternateContent>
          <mc:Choice Requires="wps">
            <w:drawing>
              <wp:anchor distT="45720" distB="45720" distL="114300" distR="114300" simplePos="0" relativeHeight="251700224" behindDoc="0" locked="0" layoutInCell="1" allowOverlap="1" wp14:anchorId="3FB86CCA" wp14:editId="199ED8F2">
                <wp:simplePos x="0" y="0"/>
                <wp:positionH relativeFrom="column">
                  <wp:posOffset>160391</wp:posOffset>
                </wp:positionH>
                <wp:positionV relativeFrom="paragraph">
                  <wp:posOffset>106699</wp:posOffset>
                </wp:positionV>
                <wp:extent cx="1928074" cy="1404620"/>
                <wp:effectExtent l="0" t="0" r="0" b="6350"/>
                <wp:wrapNone/>
                <wp:docPr id="1275089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074" cy="1404620"/>
                        </a:xfrm>
                        <a:prstGeom prst="rect">
                          <a:avLst/>
                        </a:prstGeom>
                        <a:noFill/>
                        <a:ln w="9525">
                          <a:noFill/>
                          <a:miter lim="800000"/>
                          <a:headEnd/>
                          <a:tailEnd/>
                        </a:ln>
                      </wps:spPr>
                      <wps:txbx>
                        <w:txbxContent>
                          <w:p w14:paraId="44D209A1" w14:textId="3E2C8233" w:rsidR="00CC4762" w:rsidRDefault="00B9274F">
                            <w:r>
                              <w:t>F</w:t>
                            </w:r>
                            <w:r w:rsidR="00CC4762">
                              <w:t>unctional floodplain level within the Tyne Estuary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B86CCA" id="_x0000_s1042" type="#_x0000_t202" style="position:absolute;margin-left:12.65pt;margin-top:8.4pt;width:151.8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" filled="f" stroked="f">
                <v:textbox style="mso-fit-shape-to-text:t">
                  <w:txbxContent>
                    <w:p w14:paraId="44D209A1" w14:textId="3E2C8233" w:rsidR="00CC4762" w:rsidRDefault="00B9274F">
                      <w:r>
                        <w:t>F</w:t>
                      </w:r>
                      <w:r w:rsidR="00CC4762">
                        <w:t>unctional floodplain level within the Tyne Estuary</w:t>
                      </w:r>
                    </w:p>
                  </w:txbxContent>
                </v:textbox>
              </v:shape>
            </w:pict>
          </mc:Fallback>
        </mc:AlternateContent>
      </w:r>
      <w:r w:rsidRPr="007535EC">
        <w:rPr>
          <w:noProof/>
        </w:rPr>
        <w:drawing>
          <wp:inline distT="0" distB="0" distL="0" distR="0" wp14:anchorId="6873B472" wp14:editId="7DF577A1">
            <wp:extent cx="5753100" cy="3181350"/>
            <wp:effectExtent l="0" t="0" r="0" b="0"/>
            <wp:docPr id="1581522233" name="Picture 1" descr="A graph showing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522233" name="Picture 1" descr="A graph showing a graph&#10;&#10;Description automatically generated with medium confidence"/>
                    <pic:cNvPicPr/>
                  </pic:nvPicPr>
                  <pic:blipFill>
                    <a:blip r:embed="rId25"/>
                    <a:stretch>
                      <a:fillRect/>
                    </a:stretch>
                  </pic:blipFill>
                  <pic:spPr>
                    <a:xfrm>
                      <a:off x="0" y="0"/>
                      <a:ext cx="5753100" cy="3181350"/>
                    </a:xfrm>
                    <a:prstGeom prst="rect">
                      <a:avLst/>
                    </a:prstGeom>
                  </pic:spPr>
                </pic:pic>
              </a:graphicData>
            </a:graphic>
          </wp:inline>
        </w:drawing>
      </w:r>
    </w:p>
    <w:p w14:paraId="4D580448" w14:textId="0FAADC33" w:rsidR="00CC4762" w:rsidRDefault="00CC4762" w:rsidP="007535EC">
      <w:pPr>
        <w:pStyle w:val="JBACaptionFigure"/>
      </w:pPr>
      <w:bookmarkStart w:id="29" w:name="_Ref171430210"/>
      <w:bookmarkStart w:id="30" w:name="_Toc171513066"/>
      <w:r>
        <w:t xml:space="preserve">Figure </w:t>
      </w:r>
      <w:r w:rsidR="00FF145D">
        <w:fldChar w:fldCharType="begin"/>
      </w:r>
      <w:r w:rsidR="00FF145D">
        <w:instrText xml:space="preserve"> STYLEREF 1 \s </w:instrText>
      </w:r>
      <w:r w:rsidR="00FF145D">
        <w:fldChar w:fldCharType="separate"/>
      </w:r>
      <w:r w:rsidR="00890960">
        <w:rPr>
          <w:noProof/>
        </w:rPr>
        <w:t>2</w:t>
      </w:r>
      <w:r w:rsidR="00FF145D">
        <w:fldChar w:fldCharType="end"/>
      </w:r>
      <w:r w:rsidR="00FF145D">
        <w:noBreakHyphen/>
      </w:r>
      <w:r w:rsidR="00FF145D">
        <w:fldChar w:fldCharType="begin"/>
      </w:r>
      <w:r w:rsidR="00FF145D">
        <w:instrText xml:space="preserve"> SEQ Figure \* ARABIC \s 1 </w:instrText>
      </w:r>
      <w:r w:rsidR="00FF145D">
        <w:fldChar w:fldCharType="separate"/>
      </w:r>
      <w:r w:rsidR="00890960">
        <w:rPr>
          <w:noProof/>
        </w:rPr>
        <w:t>11</w:t>
      </w:r>
      <w:r w:rsidR="00FF145D">
        <w:fldChar w:fldCharType="end"/>
      </w:r>
      <w:bookmarkEnd w:id="29"/>
      <w:r>
        <w:t xml:space="preserve">: </w:t>
      </w:r>
      <w:r w:rsidR="007F5AC7">
        <w:t xml:space="preserve">modelled </w:t>
      </w:r>
      <w:r w:rsidRPr="00601CB9">
        <w:t>functional floodplain level and elevation comparison at Site E</w:t>
      </w:r>
      <w:r>
        <w:t>32</w:t>
      </w:r>
      <w:bookmarkEnd w:id="30"/>
    </w:p>
    <w:p w14:paraId="0ED77E11" w14:textId="3310CFDE" w:rsidR="00B9274F" w:rsidRDefault="007F5AC7" w:rsidP="00D97CAE">
      <w:pPr>
        <w:pStyle w:val="JBAText"/>
      </w:pPr>
      <w:r>
        <w:fldChar w:fldCharType="begin"/>
      </w:r>
      <w:r>
        <w:instrText xml:space="preserve"> REF _Ref171504588 \h </w:instrText>
      </w:r>
      <w:r>
        <w:fldChar w:fldCharType="separate"/>
      </w:r>
      <w:r w:rsidR="00890960">
        <w:t xml:space="preserve">Figure </w:t>
      </w:r>
      <w:r w:rsidR="00890960">
        <w:rPr>
          <w:noProof/>
        </w:rPr>
        <w:t>2</w:t>
      </w:r>
      <w:r w:rsidR="00890960">
        <w:noBreakHyphen/>
      </w:r>
      <w:r w:rsidR="00890960">
        <w:rPr>
          <w:noProof/>
        </w:rPr>
        <w:t>12</w:t>
      </w:r>
      <w:r>
        <w:fldChar w:fldCharType="end"/>
      </w:r>
      <w:r>
        <w:t xml:space="preserve"> </w:t>
      </w:r>
      <w:r w:rsidR="00B9274F">
        <w:t xml:space="preserve">indicates the future functional floodplain modelled water level in comparison to both the 2008 and 2021 LIDAR levels. The future functional floodplain water level is approximately 1m higher than the 2021 LIDAR bank levels. Therefore, the site is likely to remain at risk within the future functional floodplain modelled extent if it were to be updated with the 2021 LIDAR. </w:t>
      </w:r>
    </w:p>
    <w:p w14:paraId="7F24C093" w14:textId="02B8FA3B" w:rsidR="007535EC" w:rsidRDefault="00890960" w:rsidP="00D97CAE">
      <w:pPr>
        <w:pStyle w:val="JBAText"/>
      </w:pPr>
      <w:r w:rsidRPr="00CC4762">
        <w:rPr>
          <w:noProof/>
        </w:rPr>
        <w:lastRenderedPageBreak/>
        <mc:AlternateContent>
          <mc:Choice Requires="wps">
            <w:drawing>
              <wp:anchor distT="0" distB="0" distL="114300" distR="114300" simplePos="0" relativeHeight="251719680" behindDoc="0" locked="0" layoutInCell="1" allowOverlap="1" wp14:anchorId="5EBA4D33" wp14:editId="434B3D7B">
                <wp:simplePos x="0" y="0"/>
                <wp:positionH relativeFrom="column">
                  <wp:posOffset>4230232</wp:posOffset>
                </wp:positionH>
                <wp:positionV relativeFrom="paragraph">
                  <wp:posOffset>1142716</wp:posOffset>
                </wp:positionV>
                <wp:extent cx="604683" cy="1181119"/>
                <wp:effectExtent l="38100" t="38100" r="24130" b="19050"/>
                <wp:wrapNone/>
                <wp:docPr id="595735392" name="Straight Arrow Connector 2"/>
                <wp:cNvGraphicFramePr/>
                <a:graphic xmlns:a="http://schemas.openxmlformats.org/drawingml/2006/main">
                  <a:graphicData uri="http://schemas.microsoft.com/office/word/2010/wordprocessingShape">
                    <wps:wsp>
                      <wps:cNvCnPr/>
                      <wps:spPr>
                        <a:xfrm flipH="1" flipV="1">
                          <a:off x="0" y="0"/>
                          <a:ext cx="604683" cy="11811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C96877" id="Straight Arrow Connector 2" o:spid="_x0000_s1026" type="#_x0000_t32" style="position:absolute;margin-left:333.1pt;margin-top:90pt;width:47.6pt;height:93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" strokecolor="black [3040]">
                <v:stroke endarrow="block"/>
              </v:shape>
            </w:pict>
          </mc:Fallback>
        </mc:AlternateContent>
      </w:r>
      <w:r w:rsidRPr="001F0536">
        <w:rPr>
          <w:noProof/>
        </w:rPr>
        <mc:AlternateContent>
          <mc:Choice Requires="wps">
            <w:drawing>
              <wp:anchor distT="45720" distB="45720" distL="114300" distR="114300" simplePos="0" relativeHeight="251718656" behindDoc="0" locked="0" layoutInCell="1" allowOverlap="1" wp14:anchorId="3C35248D" wp14:editId="2E889C42">
                <wp:simplePos x="0" y="0"/>
                <wp:positionH relativeFrom="margin">
                  <wp:posOffset>4209924</wp:posOffset>
                </wp:positionH>
                <wp:positionV relativeFrom="paragraph">
                  <wp:posOffset>2326351</wp:posOffset>
                </wp:positionV>
                <wp:extent cx="1318161" cy="665018"/>
                <wp:effectExtent l="0" t="0" r="0" b="1905"/>
                <wp:wrapNone/>
                <wp:docPr id="15740347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161" cy="665018"/>
                        </a:xfrm>
                        <a:prstGeom prst="rect">
                          <a:avLst/>
                        </a:prstGeom>
                        <a:noFill/>
                        <a:ln w="9525">
                          <a:noFill/>
                          <a:miter lim="800000"/>
                          <a:headEnd/>
                          <a:tailEnd/>
                        </a:ln>
                      </wps:spPr>
                      <wps:txbx>
                        <w:txbxContent>
                          <w:p w14:paraId="177D5DF5" w14:textId="77777777" w:rsidR="00B9274F" w:rsidRDefault="00B9274F" w:rsidP="00B9274F">
                            <w:r>
                              <w:t>Elevation at the site based on 2021 LIDAR</w:t>
                            </w:r>
                          </w:p>
                          <w:p w14:paraId="4B351EA0" w14:textId="54BAA5F4" w:rsidR="00D97CAE" w:rsidRDefault="00D97CAE" w:rsidP="00D97C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5248D" id="_x0000_s1043" type="#_x0000_t202" style="position:absolute;margin-left:331.5pt;margin-top:183.2pt;width:103.8pt;height:52.3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" filled="f" stroked="f">
                <v:textbox>
                  <w:txbxContent>
                    <w:p w14:paraId="177D5DF5" w14:textId="77777777" w:rsidR="00B9274F" w:rsidRDefault="00B9274F" w:rsidP="00B9274F">
                      <w:r>
                        <w:t>Elevation at the site based on 2021 LIDAR</w:t>
                      </w:r>
                    </w:p>
                    <w:p w14:paraId="4B351EA0" w14:textId="54BAA5F4" w:rsidR="00D97CAE" w:rsidRDefault="00D97CAE" w:rsidP="00D97CAE"/>
                  </w:txbxContent>
                </v:textbox>
                <w10:wrap anchorx="margin"/>
              </v:shape>
            </w:pict>
          </mc:Fallback>
        </mc:AlternateContent>
      </w:r>
      <w:r w:rsidRPr="00CC4762">
        <w:rPr>
          <w:noProof/>
        </w:rPr>
        <mc:AlternateContent>
          <mc:Choice Requires="wps">
            <w:drawing>
              <wp:anchor distT="0" distB="0" distL="114300" distR="114300" simplePos="0" relativeHeight="251721728" behindDoc="0" locked="0" layoutInCell="1" allowOverlap="1" wp14:anchorId="771E29C7" wp14:editId="725EA9C2">
                <wp:simplePos x="0" y="0"/>
                <wp:positionH relativeFrom="column">
                  <wp:posOffset>1677154</wp:posOffset>
                </wp:positionH>
                <wp:positionV relativeFrom="paragraph">
                  <wp:posOffset>1740246</wp:posOffset>
                </wp:positionV>
                <wp:extent cx="2534411" cy="335173"/>
                <wp:effectExtent l="0" t="0" r="37465" b="84455"/>
                <wp:wrapNone/>
                <wp:docPr id="845316858" name="Straight Arrow Connector 2"/>
                <wp:cNvGraphicFramePr/>
                <a:graphic xmlns:a="http://schemas.openxmlformats.org/drawingml/2006/main">
                  <a:graphicData uri="http://schemas.microsoft.com/office/word/2010/wordprocessingShape">
                    <wps:wsp>
                      <wps:cNvCnPr/>
                      <wps:spPr>
                        <a:xfrm>
                          <a:off x="0" y="0"/>
                          <a:ext cx="2534411" cy="3351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098000" id="Straight Arrow Connector 2" o:spid="_x0000_s1026" type="#_x0000_t32" style="position:absolute;margin-left:132.05pt;margin-top:137.05pt;width:199.55pt;height:26.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" strokecolor="black [3040]">
                <v:stroke endarrow="block"/>
              </v:shape>
            </w:pict>
          </mc:Fallback>
        </mc:AlternateContent>
      </w:r>
      <w:r w:rsidRPr="001F0536">
        <w:rPr>
          <w:noProof/>
        </w:rPr>
        <mc:AlternateContent>
          <mc:Choice Requires="wps">
            <w:drawing>
              <wp:anchor distT="45720" distB="45720" distL="114300" distR="114300" simplePos="0" relativeHeight="251720704" behindDoc="0" locked="0" layoutInCell="1" allowOverlap="1" wp14:anchorId="5BC772A7" wp14:editId="34A35F1A">
                <wp:simplePos x="0" y="0"/>
                <wp:positionH relativeFrom="margin">
                  <wp:posOffset>581685</wp:posOffset>
                </wp:positionH>
                <wp:positionV relativeFrom="paragraph">
                  <wp:posOffset>1450535</wp:posOffset>
                </wp:positionV>
                <wp:extent cx="1386626" cy="1404620"/>
                <wp:effectExtent l="0" t="0" r="0" b="2540"/>
                <wp:wrapNone/>
                <wp:docPr id="709095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626" cy="1404620"/>
                        </a:xfrm>
                        <a:prstGeom prst="rect">
                          <a:avLst/>
                        </a:prstGeom>
                        <a:noFill/>
                        <a:ln w="9525">
                          <a:noFill/>
                          <a:miter lim="800000"/>
                          <a:headEnd/>
                          <a:tailEnd/>
                        </a:ln>
                      </wps:spPr>
                      <wps:txbx>
                        <w:txbxContent>
                          <w:p w14:paraId="1537C4F9" w14:textId="408C0A33" w:rsidR="00D97CAE" w:rsidRDefault="00B9274F" w:rsidP="00D97CAE">
                            <w:r>
                              <w:t>Elevation at the site based on 2008 LIDAR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C772A7" id="_x0000_s1044" type="#_x0000_t202" style="position:absolute;margin-left:45.8pt;margin-top:114.2pt;width:109.2pt;height:110.6pt;z-index:251720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" filled="f" stroked="f">
                <v:textbox style="mso-fit-shape-to-text:t">
                  <w:txbxContent>
                    <w:p w14:paraId="1537C4F9" w14:textId="408C0A33" w:rsidR="00D97CAE" w:rsidRDefault="00B9274F" w:rsidP="00D97CAE">
                      <w:r>
                        <w:t>Elevation at the site based on 2008 LIDAR</w:t>
                      </w:r>
                    </w:p>
                  </w:txbxContent>
                </v:textbox>
                <w10:wrap anchorx="margin"/>
              </v:shape>
            </w:pict>
          </mc:Fallback>
        </mc:AlternateContent>
      </w:r>
      <w:r w:rsidR="007535EC" w:rsidRPr="00E36254">
        <w:rPr>
          <w:noProof/>
        </w:rPr>
        <mc:AlternateContent>
          <mc:Choice Requires="wps">
            <w:drawing>
              <wp:anchor distT="0" distB="0" distL="114300" distR="114300" simplePos="0" relativeHeight="251717632" behindDoc="0" locked="0" layoutInCell="1" allowOverlap="1" wp14:anchorId="72FF47B9" wp14:editId="7A844A60">
                <wp:simplePos x="0" y="0"/>
                <wp:positionH relativeFrom="column">
                  <wp:posOffset>2258461</wp:posOffset>
                </wp:positionH>
                <wp:positionV relativeFrom="paragraph">
                  <wp:posOffset>364119</wp:posOffset>
                </wp:positionV>
                <wp:extent cx="831033" cy="886605"/>
                <wp:effectExtent l="38100" t="0" r="26670" b="66040"/>
                <wp:wrapNone/>
                <wp:docPr id="127178080" name="Straight Arrow Connector 2"/>
                <wp:cNvGraphicFramePr/>
                <a:graphic xmlns:a="http://schemas.openxmlformats.org/drawingml/2006/main">
                  <a:graphicData uri="http://schemas.microsoft.com/office/word/2010/wordprocessingShape">
                    <wps:wsp>
                      <wps:cNvCnPr/>
                      <wps:spPr>
                        <a:xfrm flipH="1">
                          <a:off x="0" y="0"/>
                          <a:ext cx="831033" cy="8866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E9A6BE" id="Straight Arrow Connector 2" o:spid="_x0000_s1026" type="#_x0000_t32" style="position:absolute;margin-left:177.85pt;margin-top:28.65pt;width:65.45pt;height:69.8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" strokecolor="black [3040]">
                <v:stroke endarrow="block"/>
              </v:shape>
            </w:pict>
          </mc:Fallback>
        </mc:AlternateContent>
      </w:r>
      <w:r w:rsidR="007535EC" w:rsidRPr="001F0536">
        <w:rPr>
          <w:noProof/>
        </w:rPr>
        <mc:AlternateContent>
          <mc:Choice Requires="wps">
            <w:drawing>
              <wp:anchor distT="45720" distB="45720" distL="114300" distR="114300" simplePos="0" relativeHeight="251716608" behindDoc="0" locked="0" layoutInCell="1" allowOverlap="1" wp14:anchorId="59A5D7D9" wp14:editId="40262E39">
                <wp:simplePos x="0" y="0"/>
                <wp:positionH relativeFrom="margin">
                  <wp:posOffset>3050376</wp:posOffset>
                </wp:positionH>
                <wp:positionV relativeFrom="paragraph">
                  <wp:posOffset>202822</wp:posOffset>
                </wp:positionV>
                <wp:extent cx="1626920" cy="486889"/>
                <wp:effectExtent l="0" t="0" r="0" b="0"/>
                <wp:wrapNone/>
                <wp:docPr id="14593010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920" cy="486889"/>
                        </a:xfrm>
                        <a:prstGeom prst="rect">
                          <a:avLst/>
                        </a:prstGeom>
                        <a:noFill/>
                        <a:ln w="9525">
                          <a:noFill/>
                          <a:miter lim="800000"/>
                          <a:headEnd/>
                          <a:tailEnd/>
                        </a:ln>
                      </wps:spPr>
                      <wps:txbx>
                        <w:txbxContent>
                          <w:p w14:paraId="5E9E7931" w14:textId="77777777" w:rsidR="00B9274F" w:rsidRDefault="00B9274F" w:rsidP="00B9274F">
                            <w:r>
                              <w:t>2021 LIDAR bank level at the dock</w:t>
                            </w:r>
                          </w:p>
                          <w:p w14:paraId="531DBFBC" w14:textId="1E6332BF" w:rsidR="00D97CAE" w:rsidRDefault="00D97CAE" w:rsidP="00D97C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5D7D9" id="_x0000_s1045" type="#_x0000_t202" style="position:absolute;margin-left:240.2pt;margin-top:15.95pt;width:128.1pt;height:38.3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" filled="f" stroked="f">
                <v:textbox>
                  <w:txbxContent>
                    <w:p w14:paraId="5E9E7931" w14:textId="77777777" w:rsidR="00B9274F" w:rsidRDefault="00B9274F" w:rsidP="00B9274F">
                      <w:r>
                        <w:t>2021 LIDAR bank level at the dock</w:t>
                      </w:r>
                    </w:p>
                    <w:p w14:paraId="531DBFBC" w14:textId="1E6332BF" w:rsidR="00D97CAE" w:rsidRDefault="00D97CAE" w:rsidP="00D97CAE"/>
                  </w:txbxContent>
                </v:textbox>
                <w10:wrap anchorx="margin"/>
              </v:shape>
            </w:pict>
          </mc:Fallback>
        </mc:AlternateContent>
      </w:r>
      <w:r w:rsidR="007535EC" w:rsidRPr="00D97CAE">
        <w:rPr>
          <w:noProof/>
        </w:rPr>
        <mc:AlternateContent>
          <mc:Choice Requires="wps">
            <w:drawing>
              <wp:anchor distT="0" distB="0" distL="114300" distR="114300" simplePos="0" relativeHeight="251714560" behindDoc="0" locked="0" layoutInCell="1" allowOverlap="1" wp14:anchorId="63C685DF" wp14:editId="13C82989">
                <wp:simplePos x="0" y="0"/>
                <wp:positionH relativeFrom="column">
                  <wp:posOffset>1450819</wp:posOffset>
                </wp:positionH>
                <wp:positionV relativeFrom="paragraph">
                  <wp:posOffset>454654</wp:posOffset>
                </wp:positionV>
                <wp:extent cx="543208" cy="525101"/>
                <wp:effectExtent l="0" t="0" r="66675" b="66040"/>
                <wp:wrapNone/>
                <wp:docPr id="1987609556" name="Straight Arrow Connector 2"/>
                <wp:cNvGraphicFramePr/>
                <a:graphic xmlns:a="http://schemas.openxmlformats.org/drawingml/2006/main">
                  <a:graphicData uri="http://schemas.microsoft.com/office/word/2010/wordprocessingShape">
                    <wps:wsp>
                      <wps:cNvCnPr/>
                      <wps:spPr>
                        <a:xfrm>
                          <a:off x="0" y="0"/>
                          <a:ext cx="543208" cy="5251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2BC49F" id="Straight Arrow Connector 2" o:spid="_x0000_s1026" type="#_x0000_t32" style="position:absolute;margin-left:114.25pt;margin-top:35.8pt;width:42.75pt;height:41.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" strokecolor="black [3040]">
                <v:stroke endarrow="block"/>
              </v:shape>
            </w:pict>
          </mc:Fallback>
        </mc:AlternateContent>
      </w:r>
      <w:r w:rsidR="007535EC" w:rsidRPr="00CC4762">
        <w:rPr>
          <w:noProof/>
        </w:rPr>
        <mc:AlternateContent>
          <mc:Choice Requires="wps">
            <w:drawing>
              <wp:anchor distT="45720" distB="45720" distL="114300" distR="114300" simplePos="0" relativeHeight="251713536" behindDoc="0" locked="0" layoutInCell="1" allowOverlap="1" wp14:anchorId="4C40CF11" wp14:editId="00EE24AC">
                <wp:simplePos x="0" y="0"/>
                <wp:positionH relativeFrom="column">
                  <wp:posOffset>108799</wp:posOffset>
                </wp:positionH>
                <wp:positionV relativeFrom="paragraph">
                  <wp:posOffset>38728</wp:posOffset>
                </wp:positionV>
                <wp:extent cx="2360930" cy="1404620"/>
                <wp:effectExtent l="0" t="0" r="0" b="6350"/>
                <wp:wrapNone/>
                <wp:docPr id="1517542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67F6C16" w14:textId="1A352A63" w:rsidR="00D97CAE" w:rsidRDefault="00D97CAE" w:rsidP="00D97CAE">
                            <w:r>
                              <w:t>Future functional floodplain level within the Tyne Estuary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C40CF11" id="_x0000_s1046" type="#_x0000_t202" style="position:absolute;margin-left:8.55pt;margin-top:3.05pt;width:185.9pt;height:110.6pt;z-index:2517135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QLQ/gEAANY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" filled="f" stroked="f">
                <v:textbox style="mso-fit-shape-to-text:t">
                  <w:txbxContent>
                    <w:p w14:paraId="167F6C16" w14:textId="1A352A63" w:rsidR="00D97CAE" w:rsidRDefault="00D97CAE" w:rsidP="00D97CAE">
                      <w:r>
                        <w:t>Future functional floodplain level within the Tyne Estuary</w:t>
                      </w:r>
                    </w:p>
                  </w:txbxContent>
                </v:textbox>
              </v:shape>
            </w:pict>
          </mc:Fallback>
        </mc:AlternateContent>
      </w:r>
      <w:r w:rsidR="007535EC" w:rsidRPr="007535EC">
        <w:rPr>
          <w:noProof/>
        </w:rPr>
        <w:drawing>
          <wp:inline distT="0" distB="0" distL="0" distR="0" wp14:anchorId="28D39DEB" wp14:editId="4B017AEE">
            <wp:extent cx="5705475" cy="3171825"/>
            <wp:effectExtent l="0" t="0" r="9525" b="9525"/>
            <wp:docPr id="25944942" name="Picture 1" descr="A graph showing a graph of a stock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4942" name="Picture 1" descr="A graph showing a graph of a stock market&#10;&#10;Description automatically generated with medium confidence"/>
                    <pic:cNvPicPr/>
                  </pic:nvPicPr>
                  <pic:blipFill>
                    <a:blip r:embed="rId26"/>
                    <a:stretch>
                      <a:fillRect/>
                    </a:stretch>
                  </pic:blipFill>
                  <pic:spPr>
                    <a:xfrm>
                      <a:off x="0" y="0"/>
                      <a:ext cx="5705475" cy="3171825"/>
                    </a:xfrm>
                    <a:prstGeom prst="rect">
                      <a:avLst/>
                    </a:prstGeom>
                  </pic:spPr>
                </pic:pic>
              </a:graphicData>
            </a:graphic>
          </wp:inline>
        </w:drawing>
      </w:r>
    </w:p>
    <w:p w14:paraId="76EDCA8F" w14:textId="1EAA34A6" w:rsidR="00B9274F" w:rsidRPr="00CC4762" w:rsidRDefault="00B9274F" w:rsidP="00890960">
      <w:pPr>
        <w:pStyle w:val="JBACaptionFigure"/>
      </w:pPr>
      <w:bookmarkStart w:id="31" w:name="_Ref171504588"/>
      <w:bookmarkStart w:id="32" w:name="_Toc171513067"/>
      <w:r>
        <w:t xml:space="preserve">Figure </w:t>
      </w:r>
      <w:r w:rsidR="00FF145D">
        <w:fldChar w:fldCharType="begin"/>
      </w:r>
      <w:r w:rsidR="00FF145D">
        <w:instrText xml:space="preserve"> STYLEREF 1 \s </w:instrText>
      </w:r>
      <w:r w:rsidR="00FF145D">
        <w:fldChar w:fldCharType="separate"/>
      </w:r>
      <w:r w:rsidR="00890960">
        <w:rPr>
          <w:noProof/>
        </w:rPr>
        <w:t>2</w:t>
      </w:r>
      <w:r w:rsidR="00FF145D">
        <w:fldChar w:fldCharType="end"/>
      </w:r>
      <w:r w:rsidR="00FF145D">
        <w:noBreakHyphen/>
      </w:r>
      <w:r w:rsidR="00FF145D">
        <w:fldChar w:fldCharType="begin"/>
      </w:r>
      <w:r w:rsidR="00FF145D">
        <w:instrText xml:space="preserve"> SEQ Figure \* ARABIC \s 1 </w:instrText>
      </w:r>
      <w:r w:rsidR="00FF145D">
        <w:fldChar w:fldCharType="separate"/>
      </w:r>
      <w:r w:rsidR="00890960">
        <w:rPr>
          <w:noProof/>
        </w:rPr>
        <w:t>12</w:t>
      </w:r>
      <w:r w:rsidR="00FF145D">
        <w:fldChar w:fldCharType="end"/>
      </w:r>
      <w:bookmarkEnd w:id="31"/>
      <w:r>
        <w:t xml:space="preserve">: modelled </w:t>
      </w:r>
      <w:r w:rsidRPr="003B63BE">
        <w:t xml:space="preserve">future functional floodplain level and </w:t>
      </w:r>
      <w:r>
        <w:t xml:space="preserve">LIDAR </w:t>
      </w:r>
      <w:r w:rsidRPr="003B63BE">
        <w:t>elevation comparison at Site E</w:t>
      </w:r>
      <w:r>
        <w:t>32</w:t>
      </w:r>
      <w:bookmarkEnd w:id="32"/>
    </w:p>
    <w:p w14:paraId="18AB2BFC" w14:textId="26B7EDE6" w:rsidR="003E3CED" w:rsidRPr="003E3CED" w:rsidRDefault="003E3CED" w:rsidP="00F049AA">
      <w:pPr>
        <w:pStyle w:val="JBAText"/>
        <w:keepNext/>
        <w:rPr>
          <w:iCs/>
        </w:rPr>
        <w:sectPr w:rsidR="003E3CED" w:rsidRPr="003E3CED" w:rsidSect="001D7B0A">
          <w:headerReference w:type="default" r:id="rId27"/>
          <w:footerReference w:type="default" r:id="rId28"/>
          <w:pgSz w:w="11906" w:h="16838"/>
          <w:pgMar w:top="1440" w:right="1080" w:bottom="1440" w:left="1080" w:header="1247" w:footer="737" w:gutter="0"/>
          <w:pgNumType w:start="1" w:chapStyle="5"/>
          <w:cols w:space="708"/>
          <w:docGrid w:linePitch="360"/>
        </w:sectPr>
      </w:pPr>
    </w:p>
    <w:p w14:paraId="79C31EA3" w14:textId="77777777" w:rsidR="00A2782C" w:rsidRDefault="00A2782C" w:rsidP="00A2782C">
      <w:pPr>
        <w:pStyle w:val="JBAOfficesat"/>
      </w:pPr>
      <w:r w:rsidRPr="00800BC9">
        <w:lastRenderedPageBreak/>
        <w:t>Offices</w:t>
      </w:r>
      <w:r w:rsidRPr="00A879EF">
        <w:t xml:space="preserve"> at</w:t>
      </w:r>
    </w:p>
    <w:p w14:paraId="4D7B46FB" w14:textId="77777777" w:rsidR="00CC43C7" w:rsidRDefault="00CC43C7" w:rsidP="00A2782C">
      <w:pPr>
        <w:pStyle w:val="JBAListofOffices"/>
      </w:pPr>
      <w:r>
        <w:t>Bristol</w:t>
      </w:r>
    </w:p>
    <w:p w14:paraId="0D5ED717" w14:textId="77777777" w:rsidR="00A2782C" w:rsidRPr="00A879EF" w:rsidRDefault="00A2782C" w:rsidP="00A2782C">
      <w:pPr>
        <w:pStyle w:val="JBAListofOffices"/>
      </w:pPr>
      <w:r w:rsidRPr="00A879EF">
        <w:t>Coleshill</w:t>
      </w:r>
    </w:p>
    <w:p w14:paraId="0A6E40E9" w14:textId="77777777" w:rsidR="00A2782C" w:rsidRPr="00A879EF" w:rsidRDefault="00A2782C" w:rsidP="00A2782C">
      <w:pPr>
        <w:pStyle w:val="JBAListofOffices"/>
      </w:pPr>
      <w:r w:rsidRPr="00A879EF">
        <w:t>Doncaster</w:t>
      </w:r>
    </w:p>
    <w:p w14:paraId="42BCDCEC" w14:textId="77777777" w:rsidR="00A2782C" w:rsidRPr="00A879EF" w:rsidRDefault="00A2782C" w:rsidP="00A2782C">
      <w:pPr>
        <w:pStyle w:val="JBAListofOffices"/>
      </w:pPr>
      <w:r w:rsidRPr="00A879EF">
        <w:t>Dublin</w:t>
      </w:r>
    </w:p>
    <w:p w14:paraId="62741F00" w14:textId="77777777" w:rsidR="00A2782C" w:rsidRPr="00A879EF" w:rsidRDefault="00A2782C" w:rsidP="00A2782C">
      <w:pPr>
        <w:pStyle w:val="JBAListofOffices"/>
      </w:pPr>
      <w:r w:rsidRPr="00A879EF">
        <w:t>Edinburgh</w:t>
      </w:r>
    </w:p>
    <w:p w14:paraId="1BD637F7" w14:textId="77777777" w:rsidR="00A227F3" w:rsidRDefault="00A2782C" w:rsidP="00382A4A">
      <w:pPr>
        <w:pStyle w:val="JBAListofOffices"/>
      </w:pPr>
      <w:r w:rsidRPr="00A879EF">
        <w:t>Exeter</w:t>
      </w:r>
    </w:p>
    <w:p w14:paraId="042DC6F7" w14:textId="77777777" w:rsidR="00CC43C7" w:rsidRPr="00A879EF" w:rsidRDefault="00CC43C7" w:rsidP="00382A4A">
      <w:pPr>
        <w:pStyle w:val="JBAListofOffices"/>
      </w:pPr>
      <w:r>
        <w:t>Glasgow</w:t>
      </w:r>
    </w:p>
    <w:p w14:paraId="6B36A91A" w14:textId="77777777" w:rsidR="00A2782C" w:rsidRDefault="00A2782C" w:rsidP="00A2782C">
      <w:pPr>
        <w:pStyle w:val="JBAListofOffices"/>
      </w:pPr>
      <w:r w:rsidRPr="00A879EF">
        <w:t>Haywards Heath</w:t>
      </w:r>
    </w:p>
    <w:p w14:paraId="2B022D34" w14:textId="77777777" w:rsidR="002C09C7" w:rsidRPr="00A879EF" w:rsidRDefault="002C09C7" w:rsidP="00A2782C">
      <w:pPr>
        <w:pStyle w:val="JBAListofOffices"/>
      </w:pPr>
      <w:r>
        <w:t>Isle of Man</w:t>
      </w:r>
    </w:p>
    <w:p w14:paraId="0D8CE6F4" w14:textId="77777777" w:rsidR="00A2782C" w:rsidRPr="00A879EF" w:rsidRDefault="00CC43C7" w:rsidP="00A2782C">
      <w:pPr>
        <w:pStyle w:val="JBAListofOffices"/>
      </w:pPr>
      <w:r>
        <w:t>Leeds</w:t>
      </w:r>
    </w:p>
    <w:p w14:paraId="7184E7EB" w14:textId="77777777" w:rsidR="00A2782C" w:rsidRPr="00A879EF" w:rsidRDefault="00A2782C" w:rsidP="00A2782C">
      <w:pPr>
        <w:pStyle w:val="JBAListofOffices"/>
      </w:pPr>
      <w:r w:rsidRPr="00A879EF">
        <w:t>Limerick</w:t>
      </w:r>
    </w:p>
    <w:p w14:paraId="12C214F1" w14:textId="77777777" w:rsidR="00A2782C" w:rsidRPr="00A879EF" w:rsidRDefault="00A2782C" w:rsidP="00A2782C">
      <w:pPr>
        <w:pStyle w:val="JBAListofOffices"/>
      </w:pPr>
      <w:r w:rsidRPr="00A879EF">
        <w:t>Newcastle upon Tyne</w:t>
      </w:r>
    </w:p>
    <w:p w14:paraId="3AAA0AB0" w14:textId="77777777" w:rsidR="00A2782C" w:rsidRPr="00A879EF" w:rsidRDefault="00A2782C" w:rsidP="00A2782C">
      <w:pPr>
        <w:pStyle w:val="JBAListofOffices"/>
      </w:pPr>
      <w:r w:rsidRPr="00A879EF">
        <w:t>Newport</w:t>
      </w:r>
    </w:p>
    <w:p w14:paraId="2868D110" w14:textId="77777777" w:rsidR="00A2782C" w:rsidRDefault="00A2782C" w:rsidP="00A2782C">
      <w:pPr>
        <w:pStyle w:val="JBAListofOffices"/>
      </w:pPr>
      <w:r w:rsidRPr="00A879EF">
        <w:t>Peterborough</w:t>
      </w:r>
    </w:p>
    <w:p w14:paraId="58292575" w14:textId="77777777" w:rsidR="00382A4A" w:rsidRPr="00A879EF" w:rsidRDefault="00382A4A" w:rsidP="00A2782C">
      <w:pPr>
        <w:pStyle w:val="JBAListofOffices"/>
      </w:pPr>
      <w:r>
        <w:t>Portsmouth</w:t>
      </w:r>
    </w:p>
    <w:p w14:paraId="3D8EE0C1" w14:textId="77777777" w:rsidR="00A2782C" w:rsidRPr="00A879EF" w:rsidRDefault="00A2782C" w:rsidP="00A2782C">
      <w:pPr>
        <w:pStyle w:val="JBAListofOffices"/>
      </w:pPr>
      <w:r w:rsidRPr="00A879EF">
        <w:t>Saltaire</w:t>
      </w:r>
    </w:p>
    <w:p w14:paraId="2D51317E" w14:textId="77777777" w:rsidR="00A2782C" w:rsidRPr="00A879EF" w:rsidRDefault="00A2782C" w:rsidP="00A2782C">
      <w:pPr>
        <w:pStyle w:val="JBAListofOffices"/>
      </w:pPr>
      <w:r w:rsidRPr="00A879EF">
        <w:t>Skipton</w:t>
      </w:r>
    </w:p>
    <w:p w14:paraId="1EE47F66" w14:textId="77777777" w:rsidR="00A2782C" w:rsidRPr="00A879EF" w:rsidRDefault="00A2782C" w:rsidP="00A2782C">
      <w:pPr>
        <w:pStyle w:val="JBAListofOffices"/>
      </w:pPr>
      <w:r w:rsidRPr="00A879EF">
        <w:t>Tadcaster</w:t>
      </w:r>
    </w:p>
    <w:p w14:paraId="3EF8309D" w14:textId="77777777" w:rsidR="00A2782C" w:rsidRPr="00A879EF" w:rsidRDefault="00A2782C" w:rsidP="00A2782C">
      <w:pPr>
        <w:pStyle w:val="JBAListofOffices"/>
      </w:pPr>
      <w:r w:rsidRPr="00A879EF">
        <w:t>Thirsk</w:t>
      </w:r>
    </w:p>
    <w:p w14:paraId="526DD897" w14:textId="77777777" w:rsidR="00A2782C" w:rsidRPr="00A879EF" w:rsidRDefault="00A2782C" w:rsidP="00A2782C">
      <w:pPr>
        <w:pStyle w:val="JBAListofOffices"/>
      </w:pPr>
      <w:r w:rsidRPr="00A879EF">
        <w:t>Wallingford</w:t>
      </w:r>
    </w:p>
    <w:p w14:paraId="5B1B05BA" w14:textId="77777777" w:rsidR="00A2782C" w:rsidRPr="00A879EF" w:rsidRDefault="00A2782C" w:rsidP="00A2782C">
      <w:pPr>
        <w:pStyle w:val="JBAListofOffices"/>
      </w:pPr>
      <w:r w:rsidRPr="00A879EF">
        <w:t>Warrington</w:t>
      </w:r>
    </w:p>
    <w:p w14:paraId="36B7877D" w14:textId="77777777" w:rsidR="00A2782C" w:rsidRPr="00A879EF" w:rsidRDefault="00A2782C" w:rsidP="00A2782C">
      <w:pPr>
        <w:pStyle w:val="JBAListofOffices"/>
      </w:pPr>
    </w:p>
    <w:p w14:paraId="39D594DC" w14:textId="77777777" w:rsidR="00A2782C" w:rsidRPr="00A879EF" w:rsidRDefault="00A2782C" w:rsidP="00A2782C">
      <w:pPr>
        <w:pStyle w:val="JBAListofOffices"/>
      </w:pPr>
      <w:r w:rsidRPr="00A879EF">
        <w:t>Registered Office</w:t>
      </w:r>
    </w:p>
    <w:p w14:paraId="51BC9C94" w14:textId="77777777" w:rsidR="00A2782C" w:rsidRPr="00A879EF" w:rsidRDefault="00A2782C" w:rsidP="00A2782C">
      <w:pPr>
        <w:pStyle w:val="JBAListofOffices"/>
      </w:pPr>
      <w:r w:rsidRPr="00A879EF">
        <w:t>1 Broughton Park</w:t>
      </w:r>
    </w:p>
    <w:p w14:paraId="4BCFBFBE" w14:textId="77777777" w:rsidR="00A2782C" w:rsidRPr="00A879EF" w:rsidRDefault="00A2782C" w:rsidP="00A2782C">
      <w:pPr>
        <w:pStyle w:val="JBAListofOffices"/>
      </w:pPr>
      <w:r w:rsidRPr="00A879EF">
        <w:t>Old Lane North</w:t>
      </w:r>
    </w:p>
    <w:p w14:paraId="7BFBBE07" w14:textId="77777777" w:rsidR="00A2782C" w:rsidRPr="00A879EF" w:rsidRDefault="00A2782C" w:rsidP="00A2782C">
      <w:pPr>
        <w:pStyle w:val="JBAListofOffices"/>
      </w:pPr>
      <w:r w:rsidRPr="00A879EF">
        <w:t>Broughton</w:t>
      </w:r>
    </w:p>
    <w:p w14:paraId="03B602DD" w14:textId="77777777" w:rsidR="00A2782C" w:rsidRPr="00A879EF" w:rsidRDefault="00A2782C" w:rsidP="00A2782C">
      <w:pPr>
        <w:pStyle w:val="JBAListofOffices"/>
      </w:pPr>
      <w:r w:rsidRPr="00A879EF">
        <w:t>SKIPTON</w:t>
      </w:r>
    </w:p>
    <w:p w14:paraId="7898968C" w14:textId="77777777" w:rsidR="00A2782C" w:rsidRPr="00A879EF" w:rsidRDefault="00A2782C" w:rsidP="00A2782C">
      <w:pPr>
        <w:pStyle w:val="JBAListofOffices"/>
      </w:pPr>
      <w:r w:rsidRPr="00A879EF">
        <w:t>North Yorkshire</w:t>
      </w:r>
    </w:p>
    <w:p w14:paraId="10D476E4" w14:textId="77777777" w:rsidR="00A2782C" w:rsidRPr="00A879EF" w:rsidRDefault="00A2782C" w:rsidP="00A2782C">
      <w:pPr>
        <w:pStyle w:val="JBAListofOffices"/>
      </w:pPr>
      <w:r w:rsidRPr="00A879EF">
        <w:t>BD23 3FD</w:t>
      </w:r>
    </w:p>
    <w:p w14:paraId="41E1D063" w14:textId="77777777" w:rsidR="00A2782C" w:rsidRPr="00A879EF" w:rsidRDefault="00A2782C" w:rsidP="00A2782C">
      <w:pPr>
        <w:pStyle w:val="JBAListofOffices"/>
      </w:pPr>
      <w:r w:rsidRPr="00A879EF">
        <w:t>United Kingdom</w:t>
      </w:r>
    </w:p>
    <w:p w14:paraId="0F042B5A" w14:textId="77777777" w:rsidR="00A2782C" w:rsidRPr="00A879EF" w:rsidRDefault="00A2782C" w:rsidP="00A16A4B">
      <w:pPr>
        <w:pStyle w:val="JBA2pt"/>
      </w:pPr>
    </w:p>
    <w:p w14:paraId="2DFFD6D1" w14:textId="77777777" w:rsidR="00A2782C" w:rsidRPr="00A879EF" w:rsidRDefault="00A2782C" w:rsidP="00A2782C">
      <w:pPr>
        <w:pStyle w:val="JBAListofOffices"/>
      </w:pPr>
    </w:p>
    <w:p w14:paraId="4AE0CF77" w14:textId="77777777" w:rsidR="00A2782C" w:rsidRPr="00A879EF" w:rsidRDefault="00A2782C" w:rsidP="00A2782C">
      <w:pPr>
        <w:pStyle w:val="JBAListofOffices"/>
      </w:pPr>
      <w:r w:rsidRPr="00A879EF">
        <w:t>+44(0)1756 799919</w:t>
      </w:r>
    </w:p>
    <w:p w14:paraId="2D83E345" w14:textId="3D3A8701" w:rsidR="00A2782C" w:rsidRPr="000C5236" w:rsidRDefault="001C1A4D" w:rsidP="00A2782C">
      <w:pPr>
        <w:pStyle w:val="JBAListofOffices"/>
      </w:pPr>
      <w:hyperlink r:id="rId29" w:history="1">
        <w:r w:rsidR="00A2782C" w:rsidRPr="0066352D">
          <w:t>info@jbaconsulting.com</w:t>
        </w:r>
      </w:hyperlink>
    </w:p>
    <w:p w14:paraId="37B29C24" w14:textId="5BD7794E" w:rsidR="00A2782C" w:rsidRPr="00A879EF" w:rsidRDefault="000C5236" w:rsidP="00A2782C">
      <w:pPr>
        <w:pStyle w:val="JBAListofOffices"/>
      </w:pPr>
      <w:r w:rsidRPr="00A74452">
        <w:rPr>
          <w:noProof/>
        </w:rPr>
        <w:drawing>
          <wp:anchor distT="0" distB="0" distL="114300" distR="114300" simplePos="0" relativeHeight="251661312" behindDoc="0" locked="0" layoutInCell="1" allowOverlap="1" wp14:anchorId="4C003B45" wp14:editId="3FEE968A">
            <wp:simplePos x="0" y="0"/>
            <wp:positionH relativeFrom="column">
              <wp:posOffset>6184900</wp:posOffset>
            </wp:positionH>
            <wp:positionV relativeFrom="paragraph">
              <wp:posOffset>154305</wp:posOffset>
            </wp:positionV>
            <wp:extent cx="168910" cy="179705"/>
            <wp:effectExtent l="0" t="0" r="2540" b="0"/>
            <wp:wrapNone/>
            <wp:docPr id="18" name="Picture 18">
              <a:hlinkClick xmlns:a="http://schemas.openxmlformats.org/drawingml/2006/main" r:id="rId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30"/>
                      <a:extLst>
                        <a:ext uri="{C183D7F6-B498-43B3-948B-1728B52AA6E4}">
                          <adec:decorative xmlns:adec="http://schemas.microsoft.com/office/drawing/2017/decorative" val="1"/>
                        </a:ext>
                      </a:extLst>
                    </pic:cNvPr>
                    <pic:cNvPicPr/>
                  </pic:nvPicPr>
                  <pic:blipFill rotWithShape="1">
                    <a:blip r:embed="rId31" cstate="print">
                      <a:extLst>
                        <a:ext uri="{28A0092B-C50C-407E-A947-70E740481C1C}">
                          <a14:useLocalDpi xmlns:a14="http://schemas.microsoft.com/office/drawing/2010/main" val="0"/>
                        </a:ext>
                      </a:extLst>
                    </a:blip>
                    <a:srcRect l="53004" t="1" b="-1"/>
                    <a:stretch/>
                  </pic:blipFill>
                  <pic:spPr bwMode="auto">
                    <a:xfrm>
                      <a:off x="0" y="0"/>
                      <a:ext cx="168910" cy="179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32" w:history="1">
        <w:r w:rsidR="00A2782C" w:rsidRPr="00A31059">
          <w:t>www.jbaconsulting.com</w:t>
        </w:r>
      </w:hyperlink>
    </w:p>
    <w:p w14:paraId="5A1CF542" w14:textId="77777777" w:rsidR="00A2782C" w:rsidRPr="00A879EF" w:rsidRDefault="00A2782C" w:rsidP="00A2782C">
      <w:pPr>
        <w:pStyle w:val="JBAListofOffices"/>
      </w:pPr>
      <w:r w:rsidRPr="00A879EF">
        <w:t>Follow us:</w:t>
      </w:r>
      <w:r w:rsidR="00220A41" w:rsidRPr="00220A41">
        <w:t xml:space="preserve"> </w:t>
      </w:r>
      <w:r w:rsidR="00220A41" w:rsidRPr="00220A41">
        <w:rPr>
          <w:noProof/>
        </w:rPr>
        <w:drawing>
          <wp:inline distT="0" distB="0" distL="0" distR="0" wp14:anchorId="3F12091F" wp14:editId="31F4ADB3">
            <wp:extent cx="108000" cy="110384"/>
            <wp:effectExtent l="0" t="0" r="6350" b="4445"/>
            <wp:docPr id="308769057" name="Picture 1" descr="A black background with a black square&#10;&#10;Description automatically generated with medium confidenc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69057" name="Picture 1" descr="A black background with a black square&#10;&#10;Description automatically generated with medium confidence">
                      <a:hlinkClick r:id="rId33"/>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8000" cy="110384"/>
                    </a:xfrm>
                    <a:prstGeom prst="rect">
                      <a:avLst/>
                    </a:prstGeom>
                  </pic:spPr>
                </pic:pic>
              </a:graphicData>
            </a:graphic>
          </wp:inline>
        </w:drawing>
      </w:r>
      <w:r w:rsidRPr="00A879EF">
        <w:t xml:space="preserve"> </w:t>
      </w:r>
    </w:p>
    <w:p w14:paraId="23F9B933" w14:textId="77777777" w:rsidR="00A2782C" w:rsidRPr="00A879EF" w:rsidRDefault="00A2782C" w:rsidP="00A2782C">
      <w:pPr>
        <w:pStyle w:val="JBAListofOffices"/>
      </w:pPr>
    </w:p>
    <w:p w14:paraId="3E42934C" w14:textId="77777777" w:rsidR="00A2782C" w:rsidRPr="00A879EF" w:rsidRDefault="00A2782C" w:rsidP="00A2782C">
      <w:pPr>
        <w:pStyle w:val="JBAListofOffices"/>
      </w:pPr>
      <w:r w:rsidRPr="00A879EF">
        <w:t xml:space="preserve">Jeremy Benn </w:t>
      </w:r>
      <w:r w:rsidR="00F826D8">
        <w:t>A</w:t>
      </w:r>
      <w:r w:rsidRPr="00A879EF">
        <w:t>ssociates Limited</w:t>
      </w:r>
    </w:p>
    <w:p w14:paraId="1B19A62D" w14:textId="77777777" w:rsidR="00A2782C" w:rsidRPr="00A879EF" w:rsidRDefault="00A2782C" w:rsidP="00A2782C">
      <w:pPr>
        <w:pStyle w:val="JBAListofOffices"/>
      </w:pPr>
      <w:r w:rsidRPr="00A879EF">
        <w:t>Registered in England 3246693</w:t>
      </w:r>
    </w:p>
    <w:p w14:paraId="4208BE7A" w14:textId="77777777" w:rsidR="00A2782C" w:rsidRPr="00A879EF" w:rsidRDefault="00A2782C" w:rsidP="00A2782C">
      <w:pPr>
        <w:pStyle w:val="JBAListofOffices"/>
      </w:pPr>
    </w:p>
    <w:p w14:paraId="648015A6" w14:textId="77777777" w:rsidR="00A2782C" w:rsidRPr="000C5236" w:rsidRDefault="00A2782C" w:rsidP="000C5236">
      <w:pPr>
        <w:pStyle w:val="JBAListofOffices"/>
      </w:pPr>
      <w:r w:rsidRPr="000C5236">
        <w:t>JBA Group Ltd is certified to:</w:t>
      </w:r>
    </w:p>
    <w:p w14:paraId="20CB7E83" w14:textId="77777777" w:rsidR="00A2782C" w:rsidRPr="00A879EF" w:rsidRDefault="00A2782C" w:rsidP="00A2782C">
      <w:pPr>
        <w:pStyle w:val="JBAListofOffices"/>
      </w:pPr>
      <w:r w:rsidRPr="00A879EF">
        <w:t>ISO 9001:2015</w:t>
      </w:r>
    </w:p>
    <w:p w14:paraId="39C12F12" w14:textId="77777777" w:rsidR="00A2782C" w:rsidRPr="00A879EF" w:rsidRDefault="00A2782C" w:rsidP="00A2782C">
      <w:pPr>
        <w:pStyle w:val="JBAListofOffices"/>
      </w:pPr>
      <w:r w:rsidRPr="00A879EF">
        <w:t>ISO 14001:2015</w:t>
      </w:r>
    </w:p>
    <w:p w14:paraId="4337AA51" w14:textId="77777777" w:rsidR="00A2782C" w:rsidRPr="00A879EF" w:rsidRDefault="00A2782C" w:rsidP="00A2782C">
      <w:pPr>
        <w:pStyle w:val="JBAListofOffices"/>
      </w:pPr>
      <w:r w:rsidRPr="00A879EF">
        <w:t>ISO 27001:2013</w:t>
      </w:r>
    </w:p>
    <w:p w14:paraId="498DCB07" w14:textId="77777777" w:rsidR="00AB56C9" w:rsidRPr="00993529" w:rsidRDefault="00A2782C" w:rsidP="00AB56C9">
      <w:pPr>
        <w:pStyle w:val="JBAListofOffices"/>
        <w:sectPr w:rsidR="00AB56C9" w:rsidRPr="00993529" w:rsidSect="0092203B">
          <w:headerReference w:type="default" r:id="rId35"/>
          <w:footerReference w:type="default" r:id="rId36"/>
          <w:pgSz w:w="11906" w:h="16838"/>
          <w:pgMar w:top="1985" w:right="397" w:bottom="244" w:left="454" w:header="454" w:footer="1304" w:gutter="0"/>
          <w:cols w:space="708"/>
          <w:docGrid w:linePitch="360"/>
        </w:sectPr>
      </w:pPr>
      <w:r w:rsidRPr="00A879EF">
        <w:t>ISO 4</w:t>
      </w:r>
      <w:r w:rsidR="00CC43C7">
        <w:t>5001:</w:t>
      </w:r>
      <w:r w:rsidR="00AC1EAA">
        <w:t>201</w:t>
      </w:r>
      <w:r w:rsidR="00443398">
        <w:t>8</w:t>
      </w:r>
    </w:p>
    <w:p w14:paraId="5FB2B112" w14:textId="20200F9B" w:rsidR="00A2782C" w:rsidRPr="00443398" w:rsidRDefault="00A2782C" w:rsidP="00103754">
      <w:pPr>
        <w:pStyle w:val="JBAText"/>
      </w:pPr>
    </w:p>
    <w:sectPr w:rsidR="00A2782C" w:rsidRPr="00443398" w:rsidSect="0092203B">
      <w:headerReference w:type="even" r:id="rId37"/>
      <w:headerReference w:type="default" r:id="rId38"/>
      <w:footerReference w:type="default" r:id="rId39"/>
      <w:headerReference w:type="first" r:id="rId40"/>
      <w:type w:val="continuous"/>
      <w:pgSz w:w="11906" w:h="16838" w:code="9"/>
      <w:pgMar w:top="1985" w:right="454" w:bottom="284" w:left="454" w:header="0" w:footer="0" w:gutter="0"/>
      <w:pgNumType w:fmt="upperRoman"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395189" w14:textId="77777777" w:rsidR="001D7B0A" w:rsidRPr="00690CCE" w:rsidRDefault="001D7B0A" w:rsidP="00AE318F">
      <w:r>
        <w:separator/>
      </w:r>
    </w:p>
  </w:endnote>
  <w:endnote w:type="continuationSeparator" w:id="0">
    <w:p w14:paraId="4FF7B339" w14:textId="77777777" w:rsidR="001D7B0A" w:rsidRPr="00690CCE" w:rsidRDefault="001D7B0A" w:rsidP="00AE3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0879ED" w14:textId="6C20BE14" w:rsidR="005E7A7E" w:rsidRDefault="0066352D" w:rsidP="003B45A8">
    <w:pPr>
      <w:pStyle w:val="JBAFooter"/>
    </w:pPr>
    <w:r w:rsidRPr="0066352D">
      <w:fldChar w:fldCharType="begin"/>
    </w:r>
    <w:r>
      <w:instrText xml:space="preserve"> FILENAME   \* MERGEFORMAT </w:instrText>
    </w:r>
    <w:r w:rsidRPr="0066352D">
      <w:fldChar w:fldCharType="separate"/>
    </w:r>
    <w:r w:rsidR="00ED4B15">
      <w:rPr>
        <w:noProof/>
      </w:rPr>
      <w:t>LSH-JBA-XX-XX-RP-HM-0002-S3-P01-Appendix_C_Modelling_Technical_Note</w:t>
    </w:r>
    <w:r w:rsidRPr="0066352D">
      <w:fldChar w:fldCharType="end"/>
    </w:r>
    <w:r w:rsidR="00AB56C9">
      <w:tab/>
    </w:r>
    <w:r w:rsidR="00DB5E28">
      <w:t xml:space="preserve"> </w:t>
    </w:r>
    <w:r w:rsidR="00DB5E28" w:rsidRPr="0066352D">
      <w:fldChar w:fldCharType="begin"/>
    </w:r>
    <w:r w:rsidR="00DB5E28">
      <w:instrText xml:space="preserve"> PAGE   \* MERGEFORMAT </w:instrText>
    </w:r>
    <w:r w:rsidR="00DB5E28" w:rsidRPr="0066352D">
      <w:fldChar w:fldCharType="separate"/>
    </w:r>
    <w:r w:rsidR="00DB5E28" w:rsidRPr="0066352D">
      <w:t>1</w:t>
    </w:r>
    <w:r w:rsidR="00DB5E28" w:rsidRPr="0066352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BBF991" w14:textId="306FF813" w:rsidR="009F58FA" w:rsidRDefault="0066352D" w:rsidP="003B45A8">
    <w:pPr>
      <w:pStyle w:val="JBAFooter"/>
    </w:pPr>
    <w:r w:rsidRPr="0066352D">
      <w:fldChar w:fldCharType="begin"/>
    </w:r>
    <w:r>
      <w:instrText xml:space="preserve"> FILENAME   \* MERGEFORMAT </w:instrText>
    </w:r>
    <w:r w:rsidRPr="0066352D">
      <w:fldChar w:fldCharType="separate"/>
    </w:r>
    <w:r w:rsidR="00ED4B15">
      <w:rPr>
        <w:noProof/>
      </w:rPr>
      <w:t>LSH-JBA-XX-XX-RP-HM-0002-S3-P01-Appendix_C_Modelling_Technical_Note</w:t>
    </w:r>
    <w:r w:rsidRPr="0066352D">
      <w:fldChar w:fldCharType="end"/>
    </w:r>
    <w:r w:rsidR="00AB56C9">
      <w:t xml:space="preserve"> </w:t>
    </w:r>
    <w:r w:rsidR="00AB56C9">
      <w:tab/>
    </w:r>
    <w:r w:rsidR="00977908" w:rsidRPr="00977908">
      <w:fldChar w:fldCharType="begin"/>
    </w:r>
    <w:r w:rsidR="00977908" w:rsidRPr="00977908">
      <w:instrText xml:space="preserve"> PAGE   \* MERGEFORMAT </w:instrText>
    </w:r>
    <w:r w:rsidR="00977908" w:rsidRPr="00977908">
      <w:fldChar w:fldCharType="separate"/>
    </w:r>
    <w:r w:rsidR="00977908" w:rsidRPr="00977908">
      <w:t>1</w:t>
    </w:r>
    <w:r w:rsidR="00977908" w:rsidRPr="0097790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2244A2" w14:textId="77777777" w:rsidR="00CC43C7" w:rsidRPr="0066352D" w:rsidRDefault="001F70FB" w:rsidP="000F3196">
    <w:r>
      <w:rPr>
        <w:noProof/>
      </w:rPr>
      <w:drawing>
        <wp:anchor distT="0" distB="0" distL="114300" distR="114300" simplePos="0" relativeHeight="251672576" behindDoc="0" locked="0" layoutInCell="1" allowOverlap="1" wp14:anchorId="2ACD4A11" wp14:editId="209F2DDE">
          <wp:simplePos x="0" y="0"/>
          <wp:positionH relativeFrom="page">
            <wp:posOffset>3384550</wp:posOffset>
          </wp:positionH>
          <wp:positionV relativeFrom="page">
            <wp:posOffset>9865360</wp:posOffset>
          </wp:positionV>
          <wp:extent cx="576000" cy="540000"/>
          <wp:effectExtent l="0" t="0" r="0" b="0"/>
          <wp:wrapNone/>
          <wp:docPr id="360054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05427"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76000" cy="540000"/>
                  </a:xfrm>
                  <a:prstGeom prst="rect">
                    <a:avLst/>
                  </a:prstGeom>
                </pic:spPr>
              </pic:pic>
            </a:graphicData>
          </a:graphic>
          <wp14:sizeRelH relativeFrom="margin">
            <wp14:pctWidth>0</wp14:pctWidth>
          </wp14:sizeRelH>
          <wp14:sizeRelV relativeFrom="margin">
            <wp14:pctHeight>0</wp14:pctHeight>
          </wp14:sizeRelV>
        </wp:anchor>
      </w:drawing>
    </w:r>
    <w:r w:rsidR="0030076F" w:rsidRPr="00A74452">
      <w:rPr>
        <w:noProof/>
      </w:rPr>
      <w:drawing>
        <wp:anchor distT="0" distB="0" distL="114300" distR="114300" simplePos="0" relativeHeight="251662336" behindDoc="0" locked="0" layoutInCell="1" allowOverlap="1" wp14:anchorId="15AF6043" wp14:editId="040CB02D">
          <wp:simplePos x="0" y="0"/>
          <wp:positionH relativeFrom="column">
            <wp:posOffset>45085</wp:posOffset>
          </wp:positionH>
          <wp:positionV relativeFrom="paragraph">
            <wp:posOffset>69215</wp:posOffset>
          </wp:positionV>
          <wp:extent cx="3124200" cy="762000"/>
          <wp:effectExtent l="0" t="0" r="0" b="0"/>
          <wp:wrapThrough wrapText="bothSides">
            <wp:wrapPolygon edited="0">
              <wp:start x="0" y="0"/>
              <wp:lineTo x="0" y="21060"/>
              <wp:lineTo x="21468" y="21060"/>
              <wp:lineTo x="21468" y="0"/>
              <wp:lineTo x="0" y="0"/>
            </wp:wrapPolygon>
          </wp:wrapThrough>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3124200" cy="76200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99553" w14:textId="77777777" w:rsidR="00E2499C" w:rsidRDefault="00E2499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75B37C" w14:textId="77777777" w:rsidR="001D7B0A" w:rsidRPr="00690CCE" w:rsidRDefault="001D7B0A" w:rsidP="00AE318F">
      <w:r>
        <w:separator/>
      </w:r>
    </w:p>
  </w:footnote>
  <w:footnote w:type="continuationSeparator" w:id="0">
    <w:p w14:paraId="3134740D" w14:textId="77777777" w:rsidR="001D7B0A" w:rsidRPr="00690CCE" w:rsidRDefault="001D7B0A" w:rsidP="00AE31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72BF3F" w14:textId="77777777" w:rsidR="00D672BA" w:rsidRPr="0066352D" w:rsidRDefault="00711884" w:rsidP="0066352D">
    <w:r w:rsidRPr="00A74452">
      <w:rPr>
        <w:noProof/>
      </w:rPr>
      <w:drawing>
        <wp:anchor distT="0" distB="0" distL="114300" distR="114300" simplePos="0" relativeHeight="251660288" behindDoc="1" locked="0" layoutInCell="1" allowOverlap="1" wp14:anchorId="0DE5F12A" wp14:editId="4961A236">
          <wp:simplePos x="0" y="0"/>
          <wp:positionH relativeFrom="column">
            <wp:posOffset>-278765</wp:posOffset>
          </wp:positionH>
          <wp:positionV relativeFrom="paragraph">
            <wp:posOffset>0</wp:posOffset>
          </wp:positionV>
          <wp:extent cx="7534800" cy="10648800"/>
          <wp:effectExtent l="0" t="0" r="9525" b="63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4800" cy="1064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C5879" w14:textId="77777777" w:rsidR="005E7A7E" w:rsidRDefault="000B1997" w:rsidP="009D4CAC">
    <w:pPr>
      <w:pStyle w:val="JBALogo"/>
      <w:jc w:val="left"/>
    </w:pPr>
    <w:r>
      <w:drawing>
        <wp:anchor distT="0" distB="0" distL="114300" distR="114300" simplePos="0" relativeHeight="251663360" behindDoc="0" locked="0" layoutInCell="1" allowOverlap="1" wp14:anchorId="4198D62C" wp14:editId="1F5D26AF">
          <wp:simplePos x="0" y="0"/>
          <wp:positionH relativeFrom="column">
            <wp:posOffset>5976620</wp:posOffset>
          </wp:positionH>
          <wp:positionV relativeFrom="page">
            <wp:posOffset>180340</wp:posOffset>
          </wp:positionV>
          <wp:extent cx="720000" cy="666000"/>
          <wp:effectExtent l="0" t="0" r="4445" b="1270"/>
          <wp:wrapNone/>
          <wp:docPr id="175727268" name="Picture 175727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 cy="66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A8D01" w14:textId="77777777" w:rsidR="009D1C5A" w:rsidRDefault="00164B9E" w:rsidP="00B1551D">
    <w:pPr>
      <w:pStyle w:val="JBALogo"/>
    </w:pPr>
    <w:r>
      <w:drawing>
        <wp:anchor distT="0" distB="0" distL="114300" distR="114300" simplePos="0" relativeHeight="251667456" behindDoc="0" locked="0" layoutInCell="1" allowOverlap="1" wp14:anchorId="1677CAFD" wp14:editId="0CB302E9">
          <wp:simplePos x="0" y="0"/>
          <wp:positionH relativeFrom="column">
            <wp:posOffset>5976620</wp:posOffset>
          </wp:positionH>
          <wp:positionV relativeFrom="page">
            <wp:posOffset>180340</wp:posOffset>
          </wp:positionV>
          <wp:extent cx="720000" cy="666000"/>
          <wp:effectExtent l="0" t="0" r="4445" b="1270"/>
          <wp:wrapNone/>
          <wp:docPr id="1783270102" name="Picture 1783270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 cy="66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0EA169" w14:textId="77777777" w:rsidR="00A2782C" w:rsidRDefault="002C09C7">
    <w:r>
      <w:rPr>
        <w:noProof/>
      </w:rPr>
      <w:drawing>
        <wp:anchor distT="0" distB="0" distL="114300" distR="114300" simplePos="0" relativeHeight="251673600" behindDoc="0" locked="0" layoutInCell="1" allowOverlap="1" wp14:anchorId="4A83648F" wp14:editId="2DB59978">
          <wp:simplePos x="0" y="0"/>
          <wp:positionH relativeFrom="page">
            <wp:posOffset>12700</wp:posOffset>
          </wp:positionH>
          <wp:positionV relativeFrom="paragraph">
            <wp:posOffset>-262889</wp:posOffset>
          </wp:positionV>
          <wp:extent cx="7086523" cy="9004300"/>
          <wp:effectExtent l="0" t="0" r="635" b="6350"/>
          <wp:wrapNone/>
          <wp:docPr id="297713741" name="Picture 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713741" name="Picture 1" descr="A map of the world&#10;&#10;Description automatically generated"/>
                  <pic:cNvPicPr/>
                </pic:nvPicPr>
                <pic:blipFill rotWithShape="1">
                  <a:blip r:embed="rId1">
                    <a:extLst>
                      <a:ext uri="{28A0092B-C50C-407E-A947-70E740481C1C}">
                        <a14:useLocalDpi xmlns:a14="http://schemas.microsoft.com/office/drawing/2010/main" val="0"/>
                      </a:ext>
                    </a:extLst>
                  </a:blip>
                  <a:srcRect b="10065"/>
                  <a:stretch/>
                </pic:blipFill>
                <pic:spPr bwMode="auto">
                  <a:xfrm>
                    <a:off x="0" y="0"/>
                    <a:ext cx="7086600" cy="90043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F6660" w14:textId="77777777" w:rsidR="00E2499C" w:rsidRDefault="00E2499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71FCEA" w14:textId="77777777" w:rsidR="00E2499C" w:rsidRPr="00AB56C9" w:rsidRDefault="00E2499C" w:rsidP="00A74452"/>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35347" w14:textId="77777777" w:rsidR="00E2499C" w:rsidRDefault="00E2499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1pt;height:21pt" o:bullet="t">
        <v:imagedata r:id="rId1" o:title="JBA_Favicon"/>
      </v:shape>
    </w:pict>
  </w:numPicBullet>
  <w:numPicBullet w:numPicBulletId="1">
    <w:pict>
      <v:shape id="_x0000_i1033" type="#_x0000_t75" style="width:28pt;height:28pt" o:bullet="t">
        <v:imagedata r:id="rId2" o:title="JBA_Favicon blank"/>
      </v:shape>
    </w:pict>
  </w:numPicBullet>
  <w:abstractNum w:abstractNumId="0" w15:restartNumberingAfterBreak="0">
    <w:nsid w:val="FFFFFF7C"/>
    <w:multiLevelType w:val="singleLevel"/>
    <w:tmpl w:val="5EBE3E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9AABF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BA401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B60FA2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34FE2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DD621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B9CD9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529AF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9B2ED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D8CB1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89098A"/>
    <w:multiLevelType w:val="hybridMultilevel"/>
    <w:tmpl w:val="91944E7A"/>
    <w:lvl w:ilvl="0" w:tplc="F49A3FBC">
      <w:start w:val="1"/>
      <w:numFmt w:val="lowerLetter"/>
      <w:pStyle w:val="JBALetteredListFurtherIndent"/>
      <w:lvlText w:val="%1)"/>
      <w:lvlJc w:val="left"/>
      <w:pPr>
        <w:ind w:left="2858" w:hanging="360"/>
      </w:pPr>
    </w:lvl>
    <w:lvl w:ilvl="1" w:tplc="08090019" w:tentative="1">
      <w:start w:val="1"/>
      <w:numFmt w:val="lowerLetter"/>
      <w:lvlText w:val="%2."/>
      <w:lvlJc w:val="left"/>
      <w:pPr>
        <w:ind w:left="3578" w:hanging="360"/>
      </w:pPr>
    </w:lvl>
    <w:lvl w:ilvl="2" w:tplc="0809001B" w:tentative="1">
      <w:start w:val="1"/>
      <w:numFmt w:val="lowerRoman"/>
      <w:lvlText w:val="%3."/>
      <w:lvlJc w:val="right"/>
      <w:pPr>
        <w:ind w:left="4298" w:hanging="180"/>
      </w:pPr>
    </w:lvl>
    <w:lvl w:ilvl="3" w:tplc="0809000F" w:tentative="1">
      <w:start w:val="1"/>
      <w:numFmt w:val="decimal"/>
      <w:lvlText w:val="%4."/>
      <w:lvlJc w:val="left"/>
      <w:pPr>
        <w:ind w:left="5018" w:hanging="360"/>
      </w:pPr>
    </w:lvl>
    <w:lvl w:ilvl="4" w:tplc="08090019" w:tentative="1">
      <w:start w:val="1"/>
      <w:numFmt w:val="lowerLetter"/>
      <w:lvlText w:val="%5."/>
      <w:lvlJc w:val="left"/>
      <w:pPr>
        <w:ind w:left="5738" w:hanging="360"/>
      </w:pPr>
    </w:lvl>
    <w:lvl w:ilvl="5" w:tplc="0809001B" w:tentative="1">
      <w:start w:val="1"/>
      <w:numFmt w:val="lowerRoman"/>
      <w:lvlText w:val="%6."/>
      <w:lvlJc w:val="right"/>
      <w:pPr>
        <w:ind w:left="6458" w:hanging="180"/>
      </w:pPr>
    </w:lvl>
    <w:lvl w:ilvl="6" w:tplc="0809000F" w:tentative="1">
      <w:start w:val="1"/>
      <w:numFmt w:val="decimal"/>
      <w:lvlText w:val="%7."/>
      <w:lvlJc w:val="left"/>
      <w:pPr>
        <w:ind w:left="7178" w:hanging="360"/>
      </w:pPr>
    </w:lvl>
    <w:lvl w:ilvl="7" w:tplc="08090019" w:tentative="1">
      <w:start w:val="1"/>
      <w:numFmt w:val="lowerLetter"/>
      <w:lvlText w:val="%8."/>
      <w:lvlJc w:val="left"/>
      <w:pPr>
        <w:ind w:left="7898" w:hanging="360"/>
      </w:pPr>
    </w:lvl>
    <w:lvl w:ilvl="8" w:tplc="0809001B" w:tentative="1">
      <w:start w:val="1"/>
      <w:numFmt w:val="lowerRoman"/>
      <w:lvlText w:val="%9."/>
      <w:lvlJc w:val="right"/>
      <w:pPr>
        <w:ind w:left="8618" w:hanging="180"/>
      </w:pPr>
    </w:lvl>
  </w:abstractNum>
  <w:abstractNum w:abstractNumId="11" w15:restartNumberingAfterBreak="0">
    <w:nsid w:val="06633FC3"/>
    <w:multiLevelType w:val="hybridMultilevel"/>
    <w:tmpl w:val="35067E2A"/>
    <w:lvl w:ilvl="0" w:tplc="72940B56">
      <w:start w:val="1"/>
      <w:numFmt w:val="decimal"/>
      <w:pStyle w:val="JBANumberedListFurtherIndent"/>
      <w:lvlText w:val="%1)"/>
      <w:lvlJc w:val="left"/>
      <w:pPr>
        <w:ind w:left="2498" w:hanging="360"/>
      </w:pPr>
      <w:rPr>
        <w:rFonts w:hint="default"/>
        <w:b w:val="0"/>
        <w:i w:val="0"/>
        <w:sz w:val="24"/>
      </w:rPr>
    </w:lvl>
    <w:lvl w:ilvl="1" w:tplc="08090019" w:tentative="1">
      <w:start w:val="1"/>
      <w:numFmt w:val="lowerLetter"/>
      <w:lvlText w:val="%2."/>
      <w:lvlJc w:val="left"/>
      <w:pPr>
        <w:ind w:left="3231" w:hanging="360"/>
      </w:pPr>
    </w:lvl>
    <w:lvl w:ilvl="2" w:tplc="0809001B" w:tentative="1">
      <w:start w:val="1"/>
      <w:numFmt w:val="lowerRoman"/>
      <w:lvlText w:val="%3."/>
      <w:lvlJc w:val="right"/>
      <w:pPr>
        <w:ind w:left="3951" w:hanging="180"/>
      </w:pPr>
    </w:lvl>
    <w:lvl w:ilvl="3" w:tplc="0809000F" w:tentative="1">
      <w:start w:val="1"/>
      <w:numFmt w:val="decimal"/>
      <w:lvlText w:val="%4."/>
      <w:lvlJc w:val="left"/>
      <w:pPr>
        <w:ind w:left="4671" w:hanging="360"/>
      </w:pPr>
    </w:lvl>
    <w:lvl w:ilvl="4" w:tplc="08090019" w:tentative="1">
      <w:start w:val="1"/>
      <w:numFmt w:val="lowerLetter"/>
      <w:lvlText w:val="%5."/>
      <w:lvlJc w:val="left"/>
      <w:pPr>
        <w:ind w:left="5391" w:hanging="360"/>
      </w:pPr>
    </w:lvl>
    <w:lvl w:ilvl="5" w:tplc="0809001B" w:tentative="1">
      <w:start w:val="1"/>
      <w:numFmt w:val="lowerRoman"/>
      <w:lvlText w:val="%6."/>
      <w:lvlJc w:val="right"/>
      <w:pPr>
        <w:ind w:left="6111" w:hanging="180"/>
      </w:pPr>
    </w:lvl>
    <w:lvl w:ilvl="6" w:tplc="0809000F" w:tentative="1">
      <w:start w:val="1"/>
      <w:numFmt w:val="decimal"/>
      <w:lvlText w:val="%7."/>
      <w:lvlJc w:val="left"/>
      <w:pPr>
        <w:ind w:left="6831" w:hanging="360"/>
      </w:pPr>
    </w:lvl>
    <w:lvl w:ilvl="7" w:tplc="08090019" w:tentative="1">
      <w:start w:val="1"/>
      <w:numFmt w:val="lowerLetter"/>
      <w:lvlText w:val="%8."/>
      <w:lvlJc w:val="left"/>
      <w:pPr>
        <w:ind w:left="7551" w:hanging="360"/>
      </w:pPr>
    </w:lvl>
    <w:lvl w:ilvl="8" w:tplc="0809001B" w:tentative="1">
      <w:start w:val="1"/>
      <w:numFmt w:val="lowerRoman"/>
      <w:lvlText w:val="%9."/>
      <w:lvlJc w:val="right"/>
      <w:pPr>
        <w:ind w:left="8271" w:hanging="180"/>
      </w:pPr>
    </w:lvl>
  </w:abstractNum>
  <w:abstractNum w:abstractNumId="12" w15:restartNumberingAfterBreak="0">
    <w:nsid w:val="092E58D3"/>
    <w:multiLevelType w:val="multilevel"/>
    <w:tmpl w:val="53B25EBE"/>
    <w:lvl w:ilvl="0">
      <w:start w:val="1"/>
      <w:numFmt w:val="upperLetter"/>
      <w:lvlText w:val="%1"/>
      <w:lvlJc w:val="left"/>
      <w:pPr>
        <w:ind w:left="1287" w:hanging="720"/>
      </w:pPr>
      <w:rPr>
        <w:rFonts w:ascii="Arial Bold" w:hAnsi="Arial Bold" w:hint="default"/>
        <w:b/>
        <w:i w:val="0"/>
        <w:color w:val="262626" w:themeColor="text1" w:themeTint="D9"/>
        <w:sz w:val="40"/>
      </w:rPr>
    </w:lvl>
    <w:lvl w:ilvl="1">
      <w:start w:val="1"/>
      <w:numFmt w:val="decimal"/>
      <w:lvlText w:val="%1.%2"/>
      <w:lvlJc w:val="left"/>
      <w:pPr>
        <w:ind w:left="1287" w:hanging="720"/>
      </w:pPr>
      <w:rPr>
        <w:rFonts w:ascii="Arial" w:hAnsi="Arial" w:hint="default"/>
        <w:b w:val="0"/>
        <w:i w:val="0"/>
        <w:color w:val="153B55"/>
        <w:sz w:val="24"/>
      </w:rPr>
    </w:lvl>
    <w:lvl w:ilvl="2">
      <w:start w:val="1"/>
      <w:numFmt w:val="decimal"/>
      <w:lvlRestart w:val="1"/>
      <w:lvlText w:val="%1.%2.%3"/>
      <w:lvlJc w:val="left"/>
      <w:pPr>
        <w:ind w:left="1287" w:hanging="720"/>
      </w:pPr>
      <w:rPr>
        <w:rFonts w:ascii="Arial" w:hAnsi="Arial" w:hint="default"/>
        <w:b w:val="0"/>
        <w:i w:val="0"/>
        <w:color w:val="153B55"/>
        <w:sz w:val="24"/>
      </w:rPr>
    </w:lvl>
    <w:lvl w:ilvl="3">
      <w:start w:val="1"/>
      <w:numFmt w:val="decimal"/>
      <w:lvlRestart w:val="1"/>
      <w:lvlText w:val="%1.%4."/>
      <w:lvlJc w:val="left"/>
      <w:pPr>
        <w:ind w:left="1287" w:hanging="720"/>
      </w:pPr>
      <w:rPr>
        <w:rFonts w:ascii="Verdana" w:hAnsi="Verdana" w:hint="default"/>
        <w:b w:val="0"/>
        <w:i w:val="0"/>
        <w:color w:val="auto"/>
        <w:sz w:val="20"/>
      </w:rPr>
    </w:lvl>
    <w:lvl w:ilvl="4">
      <w:start w:val="1"/>
      <w:numFmt w:val="lowerLetter"/>
      <w:lvlText w:val="%5."/>
      <w:lvlJc w:val="left"/>
      <w:pPr>
        <w:ind w:left="1287" w:hanging="720"/>
      </w:pPr>
      <w:rPr>
        <w:rFonts w:hint="default"/>
      </w:rPr>
    </w:lvl>
    <w:lvl w:ilvl="5">
      <w:start w:val="1"/>
      <w:numFmt w:val="lowerRoman"/>
      <w:lvlText w:val="%6."/>
      <w:lvlJc w:val="right"/>
      <w:pPr>
        <w:ind w:left="1287" w:hanging="720"/>
      </w:pPr>
      <w:rPr>
        <w:rFonts w:hint="default"/>
      </w:rPr>
    </w:lvl>
    <w:lvl w:ilvl="6">
      <w:start w:val="1"/>
      <w:numFmt w:val="decimal"/>
      <w:lvlText w:val="%7."/>
      <w:lvlJc w:val="left"/>
      <w:pPr>
        <w:ind w:left="1287" w:hanging="720"/>
      </w:pPr>
      <w:rPr>
        <w:rFonts w:hint="default"/>
      </w:rPr>
    </w:lvl>
    <w:lvl w:ilvl="7">
      <w:start w:val="1"/>
      <w:numFmt w:val="lowerLetter"/>
      <w:lvlText w:val="%8."/>
      <w:lvlJc w:val="left"/>
      <w:pPr>
        <w:ind w:left="1287" w:hanging="720"/>
      </w:pPr>
      <w:rPr>
        <w:rFonts w:hint="default"/>
      </w:rPr>
    </w:lvl>
    <w:lvl w:ilvl="8">
      <w:start w:val="1"/>
      <w:numFmt w:val="lowerRoman"/>
      <w:lvlText w:val="%9."/>
      <w:lvlJc w:val="right"/>
      <w:pPr>
        <w:ind w:left="1287" w:hanging="720"/>
      </w:pPr>
      <w:rPr>
        <w:rFonts w:hint="default"/>
      </w:rPr>
    </w:lvl>
  </w:abstractNum>
  <w:abstractNum w:abstractNumId="13" w15:restartNumberingAfterBreak="0">
    <w:nsid w:val="19202476"/>
    <w:multiLevelType w:val="hybridMultilevel"/>
    <w:tmpl w:val="5798F1C4"/>
    <w:lvl w:ilvl="0" w:tplc="B3869310">
      <w:start w:val="1"/>
      <w:numFmt w:val="bullet"/>
      <w:lvlText w:val=""/>
      <w:lvlPicBulletId w:val="1"/>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B7348AA"/>
    <w:multiLevelType w:val="hybridMultilevel"/>
    <w:tmpl w:val="308E1C88"/>
    <w:lvl w:ilvl="0" w:tplc="F0D6ECD8">
      <w:start w:val="1"/>
      <w:numFmt w:val="lowerLetter"/>
      <w:pStyle w:val="JBALetteredList"/>
      <w:lvlText w:val="%1."/>
      <w:lvlJc w:val="left"/>
      <w:pPr>
        <w:ind w:left="1797" w:hanging="360"/>
      </w:p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15" w15:restartNumberingAfterBreak="0">
    <w:nsid w:val="1E821B22"/>
    <w:multiLevelType w:val="multilevel"/>
    <w:tmpl w:val="19CC0AF8"/>
    <w:lvl w:ilvl="0">
      <w:start w:val="1"/>
      <w:numFmt w:val="bullet"/>
      <w:pStyle w:val="JBABulletList"/>
      <w:lvlText w:val=""/>
      <w:lvlJc w:val="left"/>
      <w:pPr>
        <w:ind w:left="1440" w:hanging="360"/>
      </w:pPr>
      <w:rPr>
        <w:rFonts w:ascii="Symbol" w:hAnsi="Symbol" w:hint="default"/>
      </w:rPr>
    </w:lvl>
    <w:lvl w:ilvl="1">
      <w:start w:val="1"/>
      <w:numFmt w:val="bullet"/>
      <w:pStyle w:val="JBABulletsFurtherInden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6" w15:restartNumberingAfterBreak="0">
    <w:nsid w:val="209060E3"/>
    <w:multiLevelType w:val="hybridMultilevel"/>
    <w:tmpl w:val="FADA2596"/>
    <w:lvl w:ilvl="0" w:tplc="42CE546E">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1532651"/>
    <w:multiLevelType w:val="multilevel"/>
    <w:tmpl w:val="85A46F2A"/>
    <w:lvl w:ilvl="0">
      <w:start w:val="1"/>
      <w:numFmt w:val="decimal"/>
      <w:lvlText w:val="%1"/>
      <w:lvlJc w:val="left"/>
      <w:pPr>
        <w:ind w:left="720" w:firstLine="0"/>
      </w:pPr>
      <w:rPr>
        <w:rFonts w:ascii="Arial Bold" w:hAnsi="Arial Bold" w:hint="default"/>
        <w:b/>
        <w:i w:val="0"/>
        <w:color w:val="262626" w:themeColor="text1" w:themeTint="D9"/>
        <w:sz w:val="40"/>
      </w:rPr>
    </w:lvl>
    <w:lvl w:ilvl="1">
      <w:start w:val="1"/>
      <w:numFmt w:val="decimal"/>
      <w:lvlText w:val="%1.%2"/>
      <w:lvlJc w:val="left"/>
      <w:pPr>
        <w:ind w:left="720" w:firstLine="0"/>
      </w:pPr>
      <w:rPr>
        <w:rFonts w:ascii="Arial" w:hAnsi="Arial" w:hint="default"/>
        <w:b w:val="0"/>
        <w:i w:val="0"/>
        <w:color w:val="153B55"/>
        <w:sz w:val="24"/>
      </w:rPr>
    </w:lvl>
    <w:lvl w:ilvl="2">
      <w:start w:val="1"/>
      <w:numFmt w:val="decimal"/>
      <w:lvlText w:val="%1.%2.%3"/>
      <w:lvlJc w:val="left"/>
      <w:pPr>
        <w:ind w:left="720" w:firstLine="0"/>
      </w:pPr>
      <w:rPr>
        <w:rFonts w:ascii="Arial" w:hAnsi="Arial" w:hint="default"/>
        <w:b w:val="0"/>
        <w:i w:val="0"/>
        <w:color w:val="153B55"/>
        <w:sz w:val="24"/>
      </w:rPr>
    </w:lvl>
    <w:lvl w:ilvl="3">
      <w:start w:val="1"/>
      <w:numFmt w:val="decimal"/>
      <w:lvlText w:val="%1.%2.%3.%4"/>
      <w:lvlJc w:val="left"/>
      <w:pPr>
        <w:ind w:left="1134" w:firstLine="284"/>
      </w:pPr>
      <w:rPr>
        <w:rFonts w:ascii="Arial" w:hAnsi="Arial" w:hint="default"/>
        <w:b w:val="0"/>
        <w:i w:val="0"/>
        <w:color w:val="153B55"/>
        <w:sz w:val="24"/>
      </w:rPr>
    </w:lvl>
    <w:lvl w:ilvl="4">
      <w:start w:val="1"/>
      <w:numFmt w:val="decimal"/>
      <w:lvlText w:val="%1.%5"/>
      <w:lvlJc w:val="left"/>
      <w:pPr>
        <w:ind w:left="720" w:hanging="720"/>
      </w:pPr>
      <w:rPr>
        <w:rFonts w:ascii="Arial" w:hAnsi="Arial" w:hint="default"/>
        <w:b w:val="0"/>
        <w:i w:val="0"/>
        <w:sz w:val="24"/>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18" w15:restartNumberingAfterBreak="0">
    <w:nsid w:val="22351530"/>
    <w:multiLevelType w:val="hybridMultilevel"/>
    <w:tmpl w:val="00BA3776"/>
    <w:lvl w:ilvl="0" w:tplc="2D825BF0">
      <w:start w:val="1"/>
      <w:numFmt w:val="bullet"/>
      <w:lvlText w:val="o"/>
      <w:lvlJc w:val="left"/>
      <w:pPr>
        <w:ind w:left="2864" w:hanging="360"/>
      </w:pPr>
      <w:rPr>
        <w:rFonts w:ascii="Courier New" w:hAnsi="Courier New" w:cs="Courier New" w:hint="default"/>
      </w:rPr>
    </w:lvl>
    <w:lvl w:ilvl="1" w:tplc="08090003" w:tentative="1">
      <w:start w:val="1"/>
      <w:numFmt w:val="bullet"/>
      <w:lvlText w:val="o"/>
      <w:lvlJc w:val="left"/>
      <w:pPr>
        <w:ind w:left="3584" w:hanging="360"/>
      </w:pPr>
      <w:rPr>
        <w:rFonts w:ascii="Courier New" w:hAnsi="Courier New" w:cs="Courier New" w:hint="default"/>
      </w:rPr>
    </w:lvl>
    <w:lvl w:ilvl="2" w:tplc="08090005" w:tentative="1">
      <w:start w:val="1"/>
      <w:numFmt w:val="bullet"/>
      <w:lvlText w:val=""/>
      <w:lvlJc w:val="left"/>
      <w:pPr>
        <w:ind w:left="4304" w:hanging="360"/>
      </w:pPr>
      <w:rPr>
        <w:rFonts w:ascii="Wingdings" w:hAnsi="Wingdings" w:hint="default"/>
      </w:rPr>
    </w:lvl>
    <w:lvl w:ilvl="3" w:tplc="08090001" w:tentative="1">
      <w:start w:val="1"/>
      <w:numFmt w:val="bullet"/>
      <w:lvlText w:val=""/>
      <w:lvlJc w:val="left"/>
      <w:pPr>
        <w:ind w:left="5024" w:hanging="360"/>
      </w:pPr>
      <w:rPr>
        <w:rFonts w:ascii="Symbol" w:hAnsi="Symbol" w:hint="default"/>
      </w:rPr>
    </w:lvl>
    <w:lvl w:ilvl="4" w:tplc="08090003" w:tentative="1">
      <w:start w:val="1"/>
      <w:numFmt w:val="bullet"/>
      <w:lvlText w:val="o"/>
      <w:lvlJc w:val="left"/>
      <w:pPr>
        <w:ind w:left="5744" w:hanging="360"/>
      </w:pPr>
      <w:rPr>
        <w:rFonts w:ascii="Courier New" w:hAnsi="Courier New" w:cs="Courier New" w:hint="default"/>
      </w:rPr>
    </w:lvl>
    <w:lvl w:ilvl="5" w:tplc="08090005" w:tentative="1">
      <w:start w:val="1"/>
      <w:numFmt w:val="bullet"/>
      <w:lvlText w:val=""/>
      <w:lvlJc w:val="left"/>
      <w:pPr>
        <w:ind w:left="6464" w:hanging="360"/>
      </w:pPr>
      <w:rPr>
        <w:rFonts w:ascii="Wingdings" w:hAnsi="Wingdings" w:hint="default"/>
      </w:rPr>
    </w:lvl>
    <w:lvl w:ilvl="6" w:tplc="08090001" w:tentative="1">
      <w:start w:val="1"/>
      <w:numFmt w:val="bullet"/>
      <w:lvlText w:val=""/>
      <w:lvlJc w:val="left"/>
      <w:pPr>
        <w:ind w:left="7184" w:hanging="360"/>
      </w:pPr>
      <w:rPr>
        <w:rFonts w:ascii="Symbol" w:hAnsi="Symbol" w:hint="default"/>
      </w:rPr>
    </w:lvl>
    <w:lvl w:ilvl="7" w:tplc="08090003" w:tentative="1">
      <w:start w:val="1"/>
      <w:numFmt w:val="bullet"/>
      <w:lvlText w:val="o"/>
      <w:lvlJc w:val="left"/>
      <w:pPr>
        <w:ind w:left="7904" w:hanging="360"/>
      </w:pPr>
      <w:rPr>
        <w:rFonts w:ascii="Courier New" w:hAnsi="Courier New" w:cs="Courier New" w:hint="default"/>
      </w:rPr>
    </w:lvl>
    <w:lvl w:ilvl="8" w:tplc="08090005" w:tentative="1">
      <w:start w:val="1"/>
      <w:numFmt w:val="bullet"/>
      <w:lvlText w:val=""/>
      <w:lvlJc w:val="left"/>
      <w:pPr>
        <w:ind w:left="8624" w:hanging="360"/>
      </w:pPr>
      <w:rPr>
        <w:rFonts w:ascii="Wingdings" w:hAnsi="Wingdings" w:hint="default"/>
      </w:rPr>
    </w:lvl>
  </w:abstractNum>
  <w:abstractNum w:abstractNumId="19" w15:restartNumberingAfterBreak="0">
    <w:nsid w:val="249D4B85"/>
    <w:multiLevelType w:val="multilevel"/>
    <w:tmpl w:val="73F6018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2DDD2212"/>
    <w:multiLevelType w:val="multilevel"/>
    <w:tmpl w:val="4E48B53E"/>
    <w:lvl w:ilvl="0">
      <w:start w:val="1"/>
      <w:numFmt w:val="decimal"/>
      <w:pStyle w:val="JBANumberedList"/>
      <w:lvlText w:val="%1."/>
      <w:lvlJc w:val="left"/>
      <w:pPr>
        <w:ind w:left="1440" w:hanging="360"/>
      </w:pPr>
      <w:rPr>
        <w:rFonts w:ascii="Arial" w:hAnsi="Arial"/>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15:restartNumberingAfterBreak="0">
    <w:nsid w:val="306713E1"/>
    <w:multiLevelType w:val="multilevel"/>
    <w:tmpl w:val="BFCA378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2" w15:restartNumberingAfterBreak="0">
    <w:nsid w:val="33EA4A4D"/>
    <w:multiLevelType w:val="hybridMultilevel"/>
    <w:tmpl w:val="5616251C"/>
    <w:lvl w:ilvl="0" w:tplc="021411EC">
      <w:start w:val="1"/>
      <w:numFmt w:val="bullet"/>
      <w:pStyle w:val="JBA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6B2C51"/>
    <w:multiLevelType w:val="multilevel"/>
    <w:tmpl w:val="00204E0A"/>
    <w:lvl w:ilvl="0">
      <w:start w:val="1"/>
      <w:numFmt w:val="upperLetter"/>
      <w:lvlText w:val="%1"/>
      <w:lvlJc w:val="left"/>
      <w:pPr>
        <w:ind w:left="1287" w:hanging="720"/>
      </w:pPr>
      <w:rPr>
        <w:rFonts w:ascii="Arial Bold" w:hAnsi="Arial Bold" w:hint="default"/>
        <w:b/>
        <w:i w:val="0"/>
        <w:color w:val="262626" w:themeColor="text1" w:themeTint="D9"/>
        <w:sz w:val="40"/>
      </w:rPr>
    </w:lvl>
    <w:lvl w:ilvl="1">
      <w:start w:val="1"/>
      <w:numFmt w:val="decimal"/>
      <w:lvlText w:val="%1.%2"/>
      <w:lvlJc w:val="left"/>
      <w:pPr>
        <w:ind w:left="1287" w:hanging="720"/>
      </w:pPr>
      <w:rPr>
        <w:rFonts w:ascii="Arial" w:hAnsi="Arial" w:hint="default"/>
        <w:b w:val="0"/>
        <w:i w:val="0"/>
        <w:color w:val="auto"/>
        <w:sz w:val="24"/>
      </w:rPr>
    </w:lvl>
    <w:lvl w:ilvl="2">
      <w:start w:val="1"/>
      <w:numFmt w:val="decimal"/>
      <w:lvlRestart w:val="1"/>
      <w:lvlText w:val="%1.%2.%3"/>
      <w:lvlJc w:val="left"/>
      <w:pPr>
        <w:ind w:left="1287" w:hanging="720"/>
      </w:pPr>
      <w:rPr>
        <w:rFonts w:ascii="Arial" w:hAnsi="Arial" w:hint="default"/>
        <w:b w:val="0"/>
        <w:i w:val="0"/>
        <w:color w:val="153B55"/>
        <w:sz w:val="24"/>
      </w:rPr>
    </w:lvl>
    <w:lvl w:ilvl="3">
      <w:start w:val="1"/>
      <w:numFmt w:val="decimal"/>
      <w:lvlRestart w:val="1"/>
      <w:lvlText w:val="%1.%4."/>
      <w:lvlJc w:val="left"/>
      <w:pPr>
        <w:ind w:left="1287" w:hanging="720"/>
      </w:pPr>
      <w:rPr>
        <w:rFonts w:ascii="Verdana" w:hAnsi="Verdana" w:hint="default"/>
        <w:b w:val="0"/>
        <w:i w:val="0"/>
        <w:color w:val="auto"/>
        <w:sz w:val="20"/>
      </w:rPr>
    </w:lvl>
    <w:lvl w:ilvl="4">
      <w:start w:val="1"/>
      <w:numFmt w:val="lowerLetter"/>
      <w:lvlText w:val="%5."/>
      <w:lvlJc w:val="left"/>
      <w:pPr>
        <w:ind w:left="1287" w:hanging="720"/>
      </w:pPr>
      <w:rPr>
        <w:rFonts w:hint="default"/>
      </w:rPr>
    </w:lvl>
    <w:lvl w:ilvl="5">
      <w:start w:val="1"/>
      <w:numFmt w:val="lowerRoman"/>
      <w:lvlText w:val="%6."/>
      <w:lvlJc w:val="right"/>
      <w:pPr>
        <w:ind w:left="1287" w:hanging="720"/>
      </w:pPr>
      <w:rPr>
        <w:rFonts w:hint="default"/>
      </w:rPr>
    </w:lvl>
    <w:lvl w:ilvl="6">
      <w:start w:val="1"/>
      <w:numFmt w:val="decimal"/>
      <w:lvlText w:val="%7."/>
      <w:lvlJc w:val="left"/>
      <w:pPr>
        <w:ind w:left="1287" w:hanging="720"/>
      </w:pPr>
      <w:rPr>
        <w:rFonts w:hint="default"/>
      </w:rPr>
    </w:lvl>
    <w:lvl w:ilvl="7">
      <w:start w:val="1"/>
      <w:numFmt w:val="lowerLetter"/>
      <w:lvlText w:val="%8."/>
      <w:lvlJc w:val="left"/>
      <w:pPr>
        <w:ind w:left="1287" w:hanging="720"/>
      </w:pPr>
      <w:rPr>
        <w:rFonts w:hint="default"/>
      </w:rPr>
    </w:lvl>
    <w:lvl w:ilvl="8">
      <w:start w:val="1"/>
      <w:numFmt w:val="lowerRoman"/>
      <w:lvlText w:val="%9."/>
      <w:lvlJc w:val="right"/>
      <w:pPr>
        <w:ind w:left="1287" w:hanging="720"/>
      </w:pPr>
      <w:rPr>
        <w:rFonts w:hint="default"/>
      </w:rPr>
    </w:lvl>
  </w:abstractNum>
  <w:abstractNum w:abstractNumId="24" w15:restartNumberingAfterBreak="0">
    <w:nsid w:val="4693281E"/>
    <w:multiLevelType w:val="multilevel"/>
    <w:tmpl w:val="C9AC5916"/>
    <w:lvl w:ilvl="0">
      <w:start w:val="1"/>
      <w:numFmt w:val="bullet"/>
      <w:lvlText w:val=""/>
      <w:lvlPicBulletId w:val="0"/>
      <w:lvlJc w:val="left"/>
      <w:pPr>
        <w:ind w:left="3231" w:hanging="360"/>
      </w:pPr>
      <w:rPr>
        <w:rFonts w:ascii="Symbol" w:hAnsi="Symbol" w:hint="default"/>
        <w:color w:val="auto"/>
      </w:rPr>
    </w:lvl>
    <w:lvl w:ilvl="1">
      <w:start w:val="1"/>
      <w:numFmt w:val="bullet"/>
      <w:lvlText w:val=""/>
      <w:lvlPicBulletId w:val="0"/>
      <w:lvlJc w:val="left"/>
      <w:pPr>
        <w:ind w:left="1440" w:hanging="360"/>
      </w:pPr>
      <w:rPr>
        <w:rFonts w:ascii="Symbol" w:hAnsi="Symbol"/>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B33227D"/>
    <w:multiLevelType w:val="multilevel"/>
    <w:tmpl w:val="DAB4BFF2"/>
    <w:lvl w:ilvl="0">
      <w:start w:val="1"/>
      <w:numFmt w:val="upperLetter"/>
      <w:pStyle w:val="Heading5"/>
      <w:lvlText w:val="%1"/>
      <w:lvlJc w:val="left"/>
      <w:pPr>
        <w:ind w:left="1559" w:hanging="839"/>
      </w:pPr>
      <w:rPr>
        <w:rFonts w:ascii="Arial Bold" w:hAnsi="Arial Bold" w:hint="default"/>
        <w:b/>
        <w:i w:val="0"/>
        <w:color w:val="262626" w:themeColor="text1" w:themeTint="D9"/>
        <w:sz w:val="40"/>
      </w:rPr>
    </w:lvl>
    <w:lvl w:ilvl="1">
      <w:start w:val="1"/>
      <w:numFmt w:val="decimal"/>
      <w:pStyle w:val="Heading6"/>
      <w:lvlText w:val="%1.%2"/>
      <w:lvlJc w:val="left"/>
      <w:pPr>
        <w:ind w:left="1549" w:hanging="839"/>
      </w:pPr>
    </w:lvl>
    <w:lvl w:ilvl="2">
      <w:start w:val="1"/>
      <w:numFmt w:val="decimal"/>
      <w:pStyle w:val="Heading7"/>
      <w:lvlText w:val="%1.%2.%3"/>
      <w:lvlJc w:val="left"/>
      <w:pPr>
        <w:ind w:left="1559" w:hanging="839"/>
      </w:pPr>
      <w:rPr>
        <w:rFonts w:ascii="Arial" w:hAnsi="Arial" w:hint="default"/>
        <w:b w:val="0"/>
        <w:i w:val="0"/>
        <w:color w:val="153B55"/>
        <w:sz w:val="24"/>
      </w:rPr>
    </w:lvl>
    <w:lvl w:ilvl="3">
      <w:start w:val="1"/>
      <w:numFmt w:val="decimal"/>
      <w:lvlRestart w:val="1"/>
      <w:lvlText w:val="%1.%4."/>
      <w:lvlJc w:val="left"/>
      <w:pPr>
        <w:ind w:left="1559" w:hanging="839"/>
      </w:pPr>
      <w:rPr>
        <w:rFonts w:ascii="Verdana" w:hAnsi="Verdana" w:hint="default"/>
        <w:b w:val="0"/>
        <w:i w:val="0"/>
        <w:color w:val="auto"/>
        <w:sz w:val="20"/>
      </w:rPr>
    </w:lvl>
    <w:lvl w:ilvl="4">
      <w:start w:val="1"/>
      <w:numFmt w:val="lowerLetter"/>
      <w:lvlText w:val="%5."/>
      <w:lvlJc w:val="left"/>
      <w:pPr>
        <w:ind w:left="1559" w:hanging="839"/>
      </w:pPr>
      <w:rPr>
        <w:rFonts w:hint="default"/>
      </w:rPr>
    </w:lvl>
    <w:lvl w:ilvl="5">
      <w:start w:val="1"/>
      <w:numFmt w:val="lowerRoman"/>
      <w:lvlText w:val="%6."/>
      <w:lvlJc w:val="right"/>
      <w:pPr>
        <w:ind w:left="1559" w:hanging="839"/>
      </w:pPr>
      <w:rPr>
        <w:rFonts w:hint="default"/>
      </w:rPr>
    </w:lvl>
    <w:lvl w:ilvl="6">
      <w:start w:val="1"/>
      <w:numFmt w:val="decimal"/>
      <w:lvlText w:val="%7."/>
      <w:lvlJc w:val="left"/>
      <w:pPr>
        <w:ind w:left="1559" w:hanging="839"/>
      </w:pPr>
      <w:rPr>
        <w:rFonts w:hint="default"/>
      </w:rPr>
    </w:lvl>
    <w:lvl w:ilvl="7">
      <w:start w:val="1"/>
      <w:numFmt w:val="lowerLetter"/>
      <w:lvlText w:val="%8."/>
      <w:lvlJc w:val="left"/>
      <w:pPr>
        <w:ind w:left="1559" w:hanging="839"/>
      </w:pPr>
      <w:rPr>
        <w:rFonts w:hint="default"/>
      </w:rPr>
    </w:lvl>
    <w:lvl w:ilvl="8">
      <w:start w:val="1"/>
      <w:numFmt w:val="lowerRoman"/>
      <w:lvlText w:val="%9."/>
      <w:lvlJc w:val="right"/>
      <w:pPr>
        <w:ind w:left="1559" w:hanging="839"/>
      </w:pPr>
      <w:rPr>
        <w:rFonts w:hint="default"/>
      </w:rPr>
    </w:lvl>
  </w:abstractNum>
  <w:abstractNum w:abstractNumId="26" w15:restartNumberingAfterBreak="0">
    <w:nsid w:val="5DFE2DBC"/>
    <w:multiLevelType w:val="hybridMultilevel"/>
    <w:tmpl w:val="FD4CEE2E"/>
    <w:lvl w:ilvl="0" w:tplc="0ACEBCDC">
      <w:start w:val="1"/>
      <w:numFmt w:val="bullet"/>
      <w:pStyle w:val="JBABulle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04D4211"/>
    <w:multiLevelType w:val="multilevel"/>
    <w:tmpl w:val="3D52C66A"/>
    <w:lvl w:ilvl="0">
      <w:start w:val="1"/>
      <w:numFmt w:val="decimal"/>
      <w:lvlText w:val="%1."/>
      <w:lvlJc w:val="left"/>
      <w:pPr>
        <w:ind w:left="1440" w:hanging="360"/>
      </w:pPr>
      <w:rPr>
        <w:rFonts w:ascii="Arial" w:hAnsi="Arial"/>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 w15:restartNumberingAfterBreak="0">
    <w:nsid w:val="6A0511CB"/>
    <w:multiLevelType w:val="hybridMultilevel"/>
    <w:tmpl w:val="AABED80C"/>
    <w:lvl w:ilvl="0" w:tplc="0716234E">
      <w:start w:val="1"/>
      <w:numFmt w:val="decimal"/>
      <w:lvlText w:val="%1.   "/>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748C5D56"/>
    <w:multiLevelType w:val="multilevel"/>
    <w:tmpl w:val="8F0E85C6"/>
    <w:lvl w:ilvl="0">
      <w:start w:val="1"/>
      <w:numFmt w:val="decimal"/>
      <w:lvlText w:val="%1"/>
      <w:lvlJc w:val="left"/>
      <w:pPr>
        <w:ind w:left="720" w:hanging="720"/>
      </w:pPr>
      <w:rPr>
        <w:rFonts w:ascii="Arial Bold" w:hAnsi="Arial Bold" w:hint="default"/>
        <w:b/>
        <w:i w:val="0"/>
        <w:color w:val="00A9E0"/>
        <w:sz w:val="36"/>
      </w:rPr>
    </w:lvl>
    <w:lvl w:ilvl="1">
      <w:start w:val="1"/>
      <w:numFmt w:val="decimal"/>
      <w:lvlText w:val="%1.%2"/>
      <w:lvlJc w:val="left"/>
      <w:pPr>
        <w:ind w:left="720" w:hanging="720"/>
      </w:pPr>
      <w:rPr>
        <w:rFonts w:ascii="Arial Bold" w:hAnsi="Arial Bold" w:hint="default"/>
        <w:b/>
        <w:i w:val="0"/>
        <w:color w:val="0D9DDB"/>
        <w:sz w:val="24"/>
      </w:rPr>
    </w:lvl>
    <w:lvl w:ilvl="2">
      <w:start w:val="1"/>
      <w:numFmt w:val="decimal"/>
      <w:lvlText w:val="%1.%2.%3"/>
      <w:lvlJc w:val="left"/>
      <w:pPr>
        <w:ind w:left="720" w:hanging="720"/>
      </w:pPr>
      <w:rPr>
        <w:rFonts w:ascii="Arial Bold" w:hAnsi="Arial Bold" w:hint="default"/>
        <w:b/>
        <w:i w:val="0"/>
        <w:color w:val="0D9DDB"/>
        <w:sz w:val="20"/>
      </w:rPr>
    </w:lvl>
    <w:lvl w:ilvl="3">
      <w:start w:val="1"/>
      <w:numFmt w:val="decimal"/>
      <w:lvlText w:val="%1.%2.%3.%4"/>
      <w:lvlJc w:val="left"/>
      <w:pPr>
        <w:ind w:left="720" w:hanging="720"/>
      </w:pPr>
      <w:rPr>
        <w:rFonts w:hint="default"/>
      </w:rPr>
    </w:lvl>
    <w:lvl w:ilvl="4">
      <w:start w:val="1"/>
      <w:numFmt w:val="decimal"/>
      <w:lvlText w:val="%1.%5"/>
      <w:lvlJc w:val="left"/>
      <w:pPr>
        <w:ind w:left="720" w:hanging="720"/>
      </w:pPr>
      <w:rPr>
        <w:rFonts w:hint="default"/>
        <w:sz w:val="16"/>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30" w15:restartNumberingAfterBreak="0">
    <w:nsid w:val="79910815"/>
    <w:multiLevelType w:val="hybridMultilevel"/>
    <w:tmpl w:val="A066FF32"/>
    <w:lvl w:ilvl="0" w:tplc="A7FE3C0C">
      <w:start w:val="1"/>
      <w:numFmt w:val="decimal"/>
      <w:lvlText w:val="%1."/>
      <w:lvlJc w:val="left"/>
      <w:pPr>
        <w:ind w:left="890" w:hanging="360"/>
      </w:pPr>
      <w:rPr>
        <w:rFonts w:hint="default"/>
      </w:rPr>
    </w:lvl>
    <w:lvl w:ilvl="1" w:tplc="08090019">
      <w:start w:val="1"/>
      <w:numFmt w:val="lowerLetter"/>
      <w:lvlText w:val="%2."/>
      <w:lvlJc w:val="left"/>
      <w:pPr>
        <w:ind w:left="1610" w:hanging="360"/>
      </w:pPr>
    </w:lvl>
    <w:lvl w:ilvl="2" w:tplc="0809001B" w:tentative="1">
      <w:start w:val="1"/>
      <w:numFmt w:val="lowerRoman"/>
      <w:lvlText w:val="%3."/>
      <w:lvlJc w:val="right"/>
      <w:pPr>
        <w:ind w:left="2330" w:hanging="180"/>
      </w:pPr>
    </w:lvl>
    <w:lvl w:ilvl="3" w:tplc="0809000F" w:tentative="1">
      <w:start w:val="1"/>
      <w:numFmt w:val="decimal"/>
      <w:lvlText w:val="%4."/>
      <w:lvlJc w:val="left"/>
      <w:pPr>
        <w:ind w:left="3050" w:hanging="360"/>
      </w:pPr>
    </w:lvl>
    <w:lvl w:ilvl="4" w:tplc="08090019" w:tentative="1">
      <w:start w:val="1"/>
      <w:numFmt w:val="lowerLetter"/>
      <w:lvlText w:val="%5."/>
      <w:lvlJc w:val="left"/>
      <w:pPr>
        <w:ind w:left="3770" w:hanging="360"/>
      </w:pPr>
    </w:lvl>
    <w:lvl w:ilvl="5" w:tplc="0809001B" w:tentative="1">
      <w:start w:val="1"/>
      <w:numFmt w:val="lowerRoman"/>
      <w:lvlText w:val="%6."/>
      <w:lvlJc w:val="right"/>
      <w:pPr>
        <w:ind w:left="4490" w:hanging="180"/>
      </w:pPr>
    </w:lvl>
    <w:lvl w:ilvl="6" w:tplc="0809000F" w:tentative="1">
      <w:start w:val="1"/>
      <w:numFmt w:val="decimal"/>
      <w:lvlText w:val="%7."/>
      <w:lvlJc w:val="left"/>
      <w:pPr>
        <w:ind w:left="5210" w:hanging="360"/>
      </w:pPr>
    </w:lvl>
    <w:lvl w:ilvl="7" w:tplc="08090019" w:tentative="1">
      <w:start w:val="1"/>
      <w:numFmt w:val="lowerLetter"/>
      <w:lvlText w:val="%8."/>
      <w:lvlJc w:val="left"/>
      <w:pPr>
        <w:ind w:left="5930" w:hanging="360"/>
      </w:pPr>
    </w:lvl>
    <w:lvl w:ilvl="8" w:tplc="0809001B" w:tentative="1">
      <w:start w:val="1"/>
      <w:numFmt w:val="lowerRoman"/>
      <w:lvlText w:val="%9."/>
      <w:lvlJc w:val="right"/>
      <w:pPr>
        <w:ind w:left="6650" w:hanging="180"/>
      </w:pPr>
    </w:lvl>
  </w:abstractNum>
  <w:num w:numId="1" w16cid:durableId="47727306">
    <w:abstractNumId w:val="27"/>
  </w:num>
  <w:num w:numId="2" w16cid:durableId="930895710">
    <w:abstractNumId w:val="20"/>
  </w:num>
  <w:num w:numId="3" w16cid:durableId="2054845165">
    <w:abstractNumId w:val="16"/>
  </w:num>
  <w:num w:numId="4" w16cid:durableId="1262956619">
    <w:abstractNumId w:val="30"/>
  </w:num>
  <w:num w:numId="5" w16cid:durableId="159854715">
    <w:abstractNumId w:val="17"/>
  </w:num>
  <w:num w:numId="6" w16cid:durableId="1022516653">
    <w:abstractNumId w:val="24"/>
  </w:num>
  <w:num w:numId="7" w16cid:durableId="239022426">
    <w:abstractNumId w:val="21"/>
  </w:num>
  <w:num w:numId="8" w16cid:durableId="818496437">
    <w:abstractNumId w:val="15"/>
  </w:num>
  <w:num w:numId="9" w16cid:durableId="1241061838">
    <w:abstractNumId w:val="13"/>
  </w:num>
  <w:num w:numId="10" w16cid:durableId="702678941">
    <w:abstractNumId w:val="11"/>
  </w:num>
  <w:num w:numId="11" w16cid:durableId="1700279351">
    <w:abstractNumId w:val="12"/>
  </w:num>
  <w:num w:numId="12" w16cid:durableId="1963997573">
    <w:abstractNumId w:val="11"/>
  </w:num>
  <w:num w:numId="13" w16cid:durableId="1188568395">
    <w:abstractNumId w:val="14"/>
  </w:num>
  <w:num w:numId="14" w16cid:durableId="2040011034">
    <w:abstractNumId w:val="29"/>
  </w:num>
  <w:num w:numId="15" w16cid:durableId="1774981150">
    <w:abstractNumId w:val="9"/>
  </w:num>
  <w:num w:numId="16" w16cid:durableId="2075930251">
    <w:abstractNumId w:val="7"/>
  </w:num>
  <w:num w:numId="17" w16cid:durableId="1888494779">
    <w:abstractNumId w:val="6"/>
  </w:num>
  <w:num w:numId="18" w16cid:durableId="1886526092">
    <w:abstractNumId w:val="5"/>
  </w:num>
  <w:num w:numId="19" w16cid:durableId="630600706">
    <w:abstractNumId w:val="4"/>
  </w:num>
  <w:num w:numId="20" w16cid:durableId="1700742697">
    <w:abstractNumId w:val="8"/>
  </w:num>
  <w:num w:numId="21" w16cid:durableId="712849145">
    <w:abstractNumId w:val="3"/>
  </w:num>
  <w:num w:numId="22" w16cid:durableId="365982651">
    <w:abstractNumId w:val="2"/>
  </w:num>
  <w:num w:numId="23" w16cid:durableId="1732726140">
    <w:abstractNumId w:val="1"/>
  </w:num>
  <w:num w:numId="24" w16cid:durableId="1030381247">
    <w:abstractNumId w:val="0"/>
  </w:num>
  <w:num w:numId="25" w16cid:durableId="1480461091">
    <w:abstractNumId w:val="28"/>
  </w:num>
  <w:num w:numId="26" w16cid:durableId="1958216474">
    <w:abstractNumId w:val="23"/>
  </w:num>
  <w:num w:numId="27" w16cid:durableId="9447744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8424232">
    <w:abstractNumId w:val="25"/>
  </w:num>
  <w:num w:numId="29" w16cid:durableId="1112939405">
    <w:abstractNumId w:val="19"/>
  </w:num>
  <w:num w:numId="30" w16cid:durableId="175685385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776206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9973117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3316920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255671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83986581">
    <w:abstractNumId w:val="22"/>
  </w:num>
  <w:num w:numId="36" w16cid:durableId="1868248209">
    <w:abstractNumId w:val="26"/>
  </w:num>
  <w:num w:numId="37" w16cid:durableId="672226941">
    <w:abstractNumId w:val="18"/>
  </w:num>
  <w:num w:numId="38" w16cid:durableId="91654978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52132230">
    <w:abstractNumId w:val="10"/>
  </w:num>
  <w:num w:numId="40" w16cid:durableId="3511465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isplayBackgroundShape/>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1" w:cryptProviderType="rsaAES" w:cryptAlgorithmClass="hash" w:cryptAlgorithmType="typeAny" w:cryptAlgorithmSid="14" w:cryptSpinCount="100000" w:hash="1qP7rUYm9Vt3Buu/zc6+4elfSWp33S4yP0Lk+ZYqgtfHQoHKC/WUuJvyKzlYi7djuvQYaoAAoOCE8w15XS7fQw==" w:salt="hoFzks0C1LQ1PtpxzXogCA=="/>
  <w:styleLockQFSet/>
  <w:defaultTabStop w:val="720"/>
  <w:drawingGridHorizontalSpacing w:val="120"/>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B0A"/>
    <w:rsid w:val="0000109E"/>
    <w:rsid w:val="00002AC9"/>
    <w:rsid w:val="00003B3E"/>
    <w:rsid w:val="000044E4"/>
    <w:rsid w:val="00004661"/>
    <w:rsid w:val="000050AB"/>
    <w:rsid w:val="00005166"/>
    <w:rsid w:val="000059BE"/>
    <w:rsid w:val="00005BF7"/>
    <w:rsid w:val="00006207"/>
    <w:rsid w:val="00006C53"/>
    <w:rsid w:val="000070E2"/>
    <w:rsid w:val="0000777E"/>
    <w:rsid w:val="00007C3C"/>
    <w:rsid w:val="000104E1"/>
    <w:rsid w:val="00010689"/>
    <w:rsid w:val="00010EE9"/>
    <w:rsid w:val="00011055"/>
    <w:rsid w:val="000147D4"/>
    <w:rsid w:val="00015101"/>
    <w:rsid w:val="0001562A"/>
    <w:rsid w:val="000158DC"/>
    <w:rsid w:val="000174A9"/>
    <w:rsid w:val="000200CC"/>
    <w:rsid w:val="00020466"/>
    <w:rsid w:val="00020E30"/>
    <w:rsid w:val="00020E44"/>
    <w:rsid w:val="000223A9"/>
    <w:rsid w:val="0002260F"/>
    <w:rsid w:val="000227BC"/>
    <w:rsid w:val="000229ED"/>
    <w:rsid w:val="0002312A"/>
    <w:rsid w:val="00024965"/>
    <w:rsid w:val="0002564B"/>
    <w:rsid w:val="000274DD"/>
    <w:rsid w:val="000274DF"/>
    <w:rsid w:val="000278BC"/>
    <w:rsid w:val="00027C44"/>
    <w:rsid w:val="00027CDE"/>
    <w:rsid w:val="00030F25"/>
    <w:rsid w:val="00031E52"/>
    <w:rsid w:val="00032902"/>
    <w:rsid w:val="000329F9"/>
    <w:rsid w:val="00032ACD"/>
    <w:rsid w:val="00032F32"/>
    <w:rsid w:val="000335F8"/>
    <w:rsid w:val="00033E7D"/>
    <w:rsid w:val="00034331"/>
    <w:rsid w:val="00034681"/>
    <w:rsid w:val="00035727"/>
    <w:rsid w:val="0003632F"/>
    <w:rsid w:val="000364D0"/>
    <w:rsid w:val="0003675A"/>
    <w:rsid w:val="000414AE"/>
    <w:rsid w:val="00041578"/>
    <w:rsid w:val="00041E2D"/>
    <w:rsid w:val="00043B6B"/>
    <w:rsid w:val="00044763"/>
    <w:rsid w:val="00044C31"/>
    <w:rsid w:val="00044EA0"/>
    <w:rsid w:val="00046334"/>
    <w:rsid w:val="00046BFA"/>
    <w:rsid w:val="00047F3B"/>
    <w:rsid w:val="00050F04"/>
    <w:rsid w:val="00052546"/>
    <w:rsid w:val="0005326C"/>
    <w:rsid w:val="000551B1"/>
    <w:rsid w:val="00055235"/>
    <w:rsid w:val="0005695B"/>
    <w:rsid w:val="000601C5"/>
    <w:rsid w:val="00064647"/>
    <w:rsid w:val="00066EA0"/>
    <w:rsid w:val="00067580"/>
    <w:rsid w:val="00070557"/>
    <w:rsid w:val="00070BAE"/>
    <w:rsid w:val="0007227F"/>
    <w:rsid w:val="0007269B"/>
    <w:rsid w:val="00073C46"/>
    <w:rsid w:val="000740F8"/>
    <w:rsid w:val="0007411A"/>
    <w:rsid w:val="00074678"/>
    <w:rsid w:val="000748D4"/>
    <w:rsid w:val="00074C46"/>
    <w:rsid w:val="00075025"/>
    <w:rsid w:val="000752C5"/>
    <w:rsid w:val="00075C70"/>
    <w:rsid w:val="000761A2"/>
    <w:rsid w:val="00076FB5"/>
    <w:rsid w:val="00077D68"/>
    <w:rsid w:val="00081977"/>
    <w:rsid w:val="00082A61"/>
    <w:rsid w:val="00082FAB"/>
    <w:rsid w:val="000836F2"/>
    <w:rsid w:val="000836FD"/>
    <w:rsid w:val="000837F2"/>
    <w:rsid w:val="000844E1"/>
    <w:rsid w:val="00085AEF"/>
    <w:rsid w:val="000904B9"/>
    <w:rsid w:val="00090F48"/>
    <w:rsid w:val="00090F6B"/>
    <w:rsid w:val="00092755"/>
    <w:rsid w:val="00092F53"/>
    <w:rsid w:val="00093294"/>
    <w:rsid w:val="000947D5"/>
    <w:rsid w:val="00094B8C"/>
    <w:rsid w:val="000951AB"/>
    <w:rsid w:val="00095417"/>
    <w:rsid w:val="000957E8"/>
    <w:rsid w:val="00096AC6"/>
    <w:rsid w:val="00097A33"/>
    <w:rsid w:val="00097CEF"/>
    <w:rsid w:val="000A0249"/>
    <w:rsid w:val="000A078D"/>
    <w:rsid w:val="000A2451"/>
    <w:rsid w:val="000A30E9"/>
    <w:rsid w:val="000A30F2"/>
    <w:rsid w:val="000A3C66"/>
    <w:rsid w:val="000A509C"/>
    <w:rsid w:val="000A5832"/>
    <w:rsid w:val="000A5A5A"/>
    <w:rsid w:val="000A5BE4"/>
    <w:rsid w:val="000A5E6A"/>
    <w:rsid w:val="000B0B02"/>
    <w:rsid w:val="000B0B78"/>
    <w:rsid w:val="000B1997"/>
    <w:rsid w:val="000B3863"/>
    <w:rsid w:val="000B40D8"/>
    <w:rsid w:val="000B4C72"/>
    <w:rsid w:val="000B4F27"/>
    <w:rsid w:val="000B5A7E"/>
    <w:rsid w:val="000B6E98"/>
    <w:rsid w:val="000B73DA"/>
    <w:rsid w:val="000B784F"/>
    <w:rsid w:val="000B7CA7"/>
    <w:rsid w:val="000C082F"/>
    <w:rsid w:val="000C0D8A"/>
    <w:rsid w:val="000C2315"/>
    <w:rsid w:val="000C37B0"/>
    <w:rsid w:val="000C3BE0"/>
    <w:rsid w:val="000C44C9"/>
    <w:rsid w:val="000C4D12"/>
    <w:rsid w:val="000C4DAD"/>
    <w:rsid w:val="000C5236"/>
    <w:rsid w:val="000C5767"/>
    <w:rsid w:val="000C5972"/>
    <w:rsid w:val="000C5A9F"/>
    <w:rsid w:val="000C6219"/>
    <w:rsid w:val="000C6567"/>
    <w:rsid w:val="000D0272"/>
    <w:rsid w:val="000D08D8"/>
    <w:rsid w:val="000D1B48"/>
    <w:rsid w:val="000D1E2D"/>
    <w:rsid w:val="000D31BC"/>
    <w:rsid w:val="000D32B6"/>
    <w:rsid w:val="000D32B8"/>
    <w:rsid w:val="000D4E8D"/>
    <w:rsid w:val="000D527D"/>
    <w:rsid w:val="000D5C28"/>
    <w:rsid w:val="000E0AC5"/>
    <w:rsid w:val="000E2109"/>
    <w:rsid w:val="000E2ABF"/>
    <w:rsid w:val="000E4E94"/>
    <w:rsid w:val="000E5305"/>
    <w:rsid w:val="000E54E7"/>
    <w:rsid w:val="000E57BE"/>
    <w:rsid w:val="000E665A"/>
    <w:rsid w:val="000F00FF"/>
    <w:rsid w:val="000F0DF1"/>
    <w:rsid w:val="000F1476"/>
    <w:rsid w:val="000F2967"/>
    <w:rsid w:val="000F3196"/>
    <w:rsid w:val="000F31AA"/>
    <w:rsid w:val="000F3A43"/>
    <w:rsid w:val="000F3A53"/>
    <w:rsid w:val="001007EF"/>
    <w:rsid w:val="001011F0"/>
    <w:rsid w:val="001016DB"/>
    <w:rsid w:val="00103754"/>
    <w:rsid w:val="001039DB"/>
    <w:rsid w:val="00103CF6"/>
    <w:rsid w:val="00105CAA"/>
    <w:rsid w:val="00106F11"/>
    <w:rsid w:val="00107A38"/>
    <w:rsid w:val="00110115"/>
    <w:rsid w:val="001106BC"/>
    <w:rsid w:val="00110B61"/>
    <w:rsid w:val="001118C1"/>
    <w:rsid w:val="00111D56"/>
    <w:rsid w:val="00113871"/>
    <w:rsid w:val="00113F4A"/>
    <w:rsid w:val="001144C2"/>
    <w:rsid w:val="00114822"/>
    <w:rsid w:val="0011540B"/>
    <w:rsid w:val="001160FB"/>
    <w:rsid w:val="0011615E"/>
    <w:rsid w:val="0011650B"/>
    <w:rsid w:val="00122014"/>
    <w:rsid w:val="001223DB"/>
    <w:rsid w:val="00122A74"/>
    <w:rsid w:val="00123BCE"/>
    <w:rsid w:val="00124840"/>
    <w:rsid w:val="001253D8"/>
    <w:rsid w:val="00125F2E"/>
    <w:rsid w:val="0012702A"/>
    <w:rsid w:val="00127239"/>
    <w:rsid w:val="00127A3B"/>
    <w:rsid w:val="00127FDC"/>
    <w:rsid w:val="00132853"/>
    <w:rsid w:val="00135B3A"/>
    <w:rsid w:val="00136131"/>
    <w:rsid w:val="001364E2"/>
    <w:rsid w:val="001369B9"/>
    <w:rsid w:val="00136BD2"/>
    <w:rsid w:val="00140241"/>
    <w:rsid w:val="001417BC"/>
    <w:rsid w:val="00142B1D"/>
    <w:rsid w:val="00142D46"/>
    <w:rsid w:val="00142FD0"/>
    <w:rsid w:val="00143492"/>
    <w:rsid w:val="00145BC1"/>
    <w:rsid w:val="00145D3E"/>
    <w:rsid w:val="00145F0A"/>
    <w:rsid w:val="0014744B"/>
    <w:rsid w:val="00147466"/>
    <w:rsid w:val="001511E9"/>
    <w:rsid w:val="00153EE2"/>
    <w:rsid w:val="00154064"/>
    <w:rsid w:val="00154D41"/>
    <w:rsid w:val="0015578E"/>
    <w:rsid w:val="00156235"/>
    <w:rsid w:val="001606EA"/>
    <w:rsid w:val="001613C8"/>
    <w:rsid w:val="00161837"/>
    <w:rsid w:val="00161C96"/>
    <w:rsid w:val="00161D71"/>
    <w:rsid w:val="00161E56"/>
    <w:rsid w:val="00162CC6"/>
    <w:rsid w:val="00163E0C"/>
    <w:rsid w:val="001640C4"/>
    <w:rsid w:val="0016482B"/>
    <w:rsid w:val="00164B9E"/>
    <w:rsid w:val="00164F0B"/>
    <w:rsid w:val="001650F5"/>
    <w:rsid w:val="00165799"/>
    <w:rsid w:val="00166F82"/>
    <w:rsid w:val="00167DA0"/>
    <w:rsid w:val="00170E52"/>
    <w:rsid w:val="0017152E"/>
    <w:rsid w:val="0017231D"/>
    <w:rsid w:val="00173DB7"/>
    <w:rsid w:val="00174163"/>
    <w:rsid w:val="00174C31"/>
    <w:rsid w:val="00174EE6"/>
    <w:rsid w:val="00175DAA"/>
    <w:rsid w:val="001762A3"/>
    <w:rsid w:val="001769E7"/>
    <w:rsid w:val="00176A59"/>
    <w:rsid w:val="00177241"/>
    <w:rsid w:val="0017774E"/>
    <w:rsid w:val="001779D0"/>
    <w:rsid w:val="00180CA2"/>
    <w:rsid w:val="00181E22"/>
    <w:rsid w:val="0018224B"/>
    <w:rsid w:val="00182A5B"/>
    <w:rsid w:val="00183337"/>
    <w:rsid w:val="001833B8"/>
    <w:rsid w:val="00183AEB"/>
    <w:rsid w:val="00183AF3"/>
    <w:rsid w:val="0018522A"/>
    <w:rsid w:val="00185EA5"/>
    <w:rsid w:val="001862DE"/>
    <w:rsid w:val="00187596"/>
    <w:rsid w:val="00190889"/>
    <w:rsid w:val="00190F27"/>
    <w:rsid w:val="00191C10"/>
    <w:rsid w:val="00191F3B"/>
    <w:rsid w:val="00192F08"/>
    <w:rsid w:val="0019315E"/>
    <w:rsid w:val="00194105"/>
    <w:rsid w:val="00196703"/>
    <w:rsid w:val="00196B36"/>
    <w:rsid w:val="00196DAA"/>
    <w:rsid w:val="00197450"/>
    <w:rsid w:val="00197716"/>
    <w:rsid w:val="00197ECC"/>
    <w:rsid w:val="001A133E"/>
    <w:rsid w:val="001A18EF"/>
    <w:rsid w:val="001A2D13"/>
    <w:rsid w:val="001A411C"/>
    <w:rsid w:val="001A536E"/>
    <w:rsid w:val="001A6944"/>
    <w:rsid w:val="001A771C"/>
    <w:rsid w:val="001B1E9D"/>
    <w:rsid w:val="001B2161"/>
    <w:rsid w:val="001B2879"/>
    <w:rsid w:val="001B5605"/>
    <w:rsid w:val="001B6731"/>
    <w:rsid w:val="001B7663"/>
    <w:rsid w:val="001C0267"/>
    <w:rsid w:val="001C02E8"/>
    <w:rsid w:val="001C162F"/>
    <w:rsid w:val="001C1A4D"/>
    <w:rsid w:val="001C1C84"/>
    <w:rsid w:val="001C2834"/>
    <w:rsid w:val="001C3195"/>
    <w:rsid w:val="001C34B8"/>
    <w:rsid w:val="001C36E2"/>
    <w:rsid w:val="001C374F"/>
    <w:rsid w:val="001C38B3"/>
    <w:rsid w:val="001C40B7"/>
    <w:rsid w:val="001C4478"/>
    <w:rsid w:val="001C6651"/>
    <w:rsid w:val="001C6984"/>
    <w:rsid w:val="001C7D9E"/>
    <w:rsid w:val="001D0031"/>
    <w:rsid w:val="001D044B"/>
    <w:rsid w:val="001D0ECF"/>
    <w:rsid w:val="001D10DB"/>
    <w:rsid w:val="001D1B81"/>
    <w:rsid w:val="001D1E05"/>
    <w:rsid w:val="001D3459"/>
    <w:rsid w:val="001D368F"/>
    <w:rsid w:val="001D5875"/>
    <w:rsid w:val="001D5C8A"/>
    <w:rsid w:val="001D78D9"/>
    <w:rsid w:val="001D7B0A"/>
    <w:rsid w:val="001D7BCF"/>
    <w:rsid w:val="001E0053"/>
    <w:rsid w:val="001E2331"/>
    <w:rsid w:val="001E29ED"/>
    <w:rsid w:val="001E2A48"/>
    <w:rsid w:val="001E2BE1"/>
    <w:rsid w:val="001E2DC9"/>
    <w:rsid w:val="001E31F3"/>
    <w:rsid w:val="001E36C8"/>
    <w:rsid w:val="001E4341"/>
    <w:rsid w:val="001E4874"/>
    <w:rsid w:val="001E4FB8"/>
    <w:rsid w:val="001E50CD"/>
    <w:rsid w:val="001E54B9"/>
    <w:rsid w:val="001E58F5"/>
    <w:rsid w:val="001E5C49"/>
    <w:rsid w:val="001F0536"/>
    <w:rsid w:val="001F315C"/>
    <w:rsid w:val="001F3220"/>
    <w:rsid w:val="001F3D21"/>
    <w:rsid w:val="001F3DD0"/>
    <w:rsid w:val="001F3E2F"/>
    <w:rsid w:val="001F6E42"/>
    <w:rsid w:val="001F70FB"/>
    <w:rsid w:val="001F7343"/>
    <w:rsid w:val="001F791C"/>
    <w:rsid w:val="001F7C98"/>
    <w:rsid w:val="00200572"/>
    <w:rsid w:val="0020106D"/>
    <w:rsid w:val="00201073"/>
    <w:rsid w:val="00202BC8"/>
    <w:rsid w:val="00202F32"/>
    <w:rsid w:val="00203B2E"/>
    <w:rsid w:val="00203DCE"/>
    <w:rsid w:val="0020500C"/>
    <w:rsid w:val="00205362"/>
    <w:rsid w:val="00206E96"/>
    <w:rsid w:val="00210029"/>
    <w:rsid w:val="00211284"/>
    <w:rsid w:val="00213373"/>
    <w:rsid w:val="0021347F"/>
    <w:rsid w:val="00213E22"/>
    <w:rsid w:val="002155A2"/>
    <w:rsid w:val="00215D41"/>
    <w:rsid w:val="0021702B"/>
    <w:rsid w:val="00217307"/>
    <w:rsid w:val="00220A41"/>
    <w:rsid w:val="00220A74"/>
    <w:rsid w:val="00222702"/>
    <w:rsid w:val="0022392C"/>
    <w:rsid w:val="00223A29"/>
    <w:rsid w:val="00223DD0"/>
    <w:rsid w:val="002242B4"/>
    <w:rsid w:val="00225CF2"/>
    <w:rsid w:val="00226880"/>
    <w:rsid w:val="0023079C"/>
    <w:rsid w:val="00230F74"/>
    <w:rsid w:val="00230FC6"/>
    <w:rsid w:val="002315AB"/>
    <w:rsid w:val="002323EF"/>
    <w:rsid w:val="002323F3"/>
    <w:rsid w:val="00234F11"/>
    <w:rsid w:val="002358D4"/>
    <w:rsid w:val="00235C91"/>
    <w:rsid w:val="002377F5"/>
    <w:rsid w:val="0023789A"/>
    <w:rsid w:val="00240D04"/>
    <w:rsid w:val="00241B37"/>
    <w:rsid w:val="002430F4"/>
    <w:rsid w:val="0024362B"/>
    <w:rsid w:val="00244198"/>
    <w:rsid w:val="0024421F"/>
    <w:rsid w:val="0024453A"/>
    <w:rsid w:val="0024622D"/>
    <w:rsid w:val="00247EA1"/>
    <w:rsid w:val="002509DE"/>
    <w:rsid w:val="00252BF3"/>
    <w:rsid w:val="00254577"/>
    <w:rsid w:val="002546A6"/>
    <w:rsid w:val="00255272"/>
    <w:rsid w:val="00256620"/>
    <w:rsid w:val="00257822"/>
    <w:rsid w:val="00260AA5"/>
    <w:rsid w:val="002610AC"/>
    <w:rsid w:val="00261276"/>
    <w:rsid w:val="002622EF"/>
    <w:rsid w:val="00263447"/>
    <w:rsid w:val="00263906"/>
    <w:rsid w:val="002646F6"/>
    <w:rsid w:val="00264B86"/>
    <w:rsid w:val="00270590"/>
    <w:rsid w:val="00270A25"/>
    <w:rsid w:val="00270EE1"/>
    <w:rsid w:val="002719B0"/>
    <w:rsid w:val="0027284D"/>
    <w:rsid w:val="00273319"/>
    <w:rsid w:val="002739EA"/>
    <w:rsid w:val="0027414E"/>
    <w:rsid w:val="002746CB"/>
    <w:rsid w:val="00275D55"/>
    <w:rsid w:val="002766B2"/>
    <w:rsid w:val="00276B79"/>
    <w:rsid w:val="00276C5E"/>
    <w:rsid w:val="00280281"/>
    <w:rsid w:val="00280293"/>
    <w:rsid w:val="00280B64"/>
    <w:rsid w:val="00282299"/>
    <w:rsid w:val="002823D9"/>
    <w:rsid w:val="00283515"/>
    <w:rsid w:val="00283E13"/>
    <w:rsid w:val="00285E5E"/>
    <w:rsid w:val="00286F81"/>
    <w:rsid w:val="002876C5"/>
    <w:rsid w:val="0029079F"/>
    <w:rsid w:val="00290AB6"/>
    <w:rsid w:val="0029106F"/>
    <w:rsid w:val="0029164D"/>
    <w:rsid w:val="00292E13"/>
    <w:rsid w:val="00293358"/>
    <w:rsid w:val="00293D1D"/>
    <w:rsid w:val="00294A49"/>
    <w:rsid w:val="002953BA"/>
    <w:rsid w:val="0029552C"/>
    <w:rsid w:val="00296512"/>
    <w:rsid w:val="002978AB"/>
    <w:rsid w:val="00297AFA"/>
    <w:rsid w:val="00297B05"/>
    <w:rsid w:val="00297B4F"/>
    <w:rsid w:val="002A1E68"/>
    <w:rsid w:val="002A2A91"/>
    <w:rsid w:val="002A3320"/>
    <w:rsid w:val="002A3804"/>
    <w:rsid w:val="002A4B79"/>
    <w:rsid w:val="002A5B75"/>
    <w:rsid w:val="002A61E5"/>
    <w:rsid w:val="002A6B72"/>
    <w:rsid w:val="002A6D32"/>
    <w:rsid w:val="002A7B41"/>
    <w:rsid w:val="002B0A30"/>
    <w:rsid w:val="002B1345"/>
    <w:rsid w:val="002B1461"/>
    <w:rsid w:val="002B15CC"/>
    <w:rsid w:val="002B59B8"/>
    <w:rsid w:val="002C0993"/>
    <w:rsid w:val="002C09C7"/>
    <w:rsid w:val="002C0B83"/>
    <w:rsid w:val="002C10EE"/>
    <w:rsid w:val="002C217F"/>
    <w:rsid w:val="002C22C3"/>
    <w:rsid w:val="002C27C7"/>
    <w:rsid w:val="002C3809"/>
    <w:rsid w:val="002C3E17"/>
    <w:rsid w:val="002C43D2"/>
    <w:rsid w:val="002C593B"/>
    <w:rsid w:val="002C6308"/>
    <w:rsid w:val="002C66EE"/>
    <w:rsid w:val="002C6FD0"/>
    <w:rsid w:val="002C7058"/>
    <w:rsid w:val="002C777C"/>
    <w:rsid w:val="002C7C5B"/>
    <w:rsid w:val="002D0E08"/>
    <w:rsid w:val="002D1B19"/>
    <w:rsid w:val="002D1B56"/>
    <w:rsid w:val="002D3953"/>
    <w:rsid w:val="002D422E"/>
    <w:rsid w:val="002D44A8"/>
    <w:rsid w:val="002D4A05"/>
    <w:rsid w:val="002D4CE4"/>
    <w:rsid w:val="002D4D53"/>
    <w:rsid w:val="002D599F"/>
    <w:rsid w:val="002D65C5"/>
    <w:rsid w:val="002D791F"/>
    <w:rsid w:val="002E011C"/>
    <w:rsid w:val="002E09A7"/>
    <w:rsid w:val="002E0A0A"/>
    <w:rsid w:val="002E147E"/>
    <w:rsid w:val="002E1A0F"/>
    <w:rsid w:val="002E214D"/>
    <w:rsid w:val="002E4B0C"/>
    <w:rsid w:val="002E605B"/>
    <w:rsid w:val="002E6A11"/>
    <w:rsid w:val="002E7EB0"/>
    <w:rsid w:val="002E7F3D"/>
    <w:rsid w:val="002F00A1"/>
    <w:rsid w:val="002F0343"/>
    <w:rsid w:val="002F167D"/>
    <w:rsid w:val="002F1ADD"/>
    <w:rsid w:val="002F2A1B"/>
    <w:rsid w:val="002F2B8A"/>
    <w:rsid w:val="002F2DA4"/>
    <w:rsid w:val="002F349F"/>
    <w:rsid w:val="002F43CA"/>
    <w:rsid w:val="002F7F8C"/>
    <w:rsid w:val="00300345"/>
    <w:rsid w:val="0030076F"/>
    <w:rsid w:val="00300798"/>
    <w:rsid w:val="00300F2E"/>
    <w:rsid w:val="00300F9B"/>
    <w:rsid w:val="0030101E"/>
    <w:rsid w:val="003016D8"/>
    <w:rsid w:val="0030199D"/>
    <w:rsid w:val="00301B8C"/>
    <w:rsid w:val="00302C95"/>
    <w:rsid w:val="003047C5"/>
    <w:rsid w:val="00304E94"/>
    <w:rsid w:val="00305B1C"/>
    <w:rsid w:val="003100A6"/>
    <w:rsid w:val="00310233"/>
    <w:rsid w:val="00310D1F"/>
    <w:rsid w:val="00311A5C"/>
    <w:rsid w:val="00311A66"/>
    <w:rsid w:val="00312A41"/>
    <w:rsid w:val="00313B1B"/>
    <w:rsid w:val="00315152"/>
    <w:rsid w:val="0031589D"/>
    <w:rsid w:val="00315F1E"/>
    <w:rsid w:val="0032043E"/>
    <w:rsid w:val="0032049F"/>
    <w:rsid w:val="0032113B"/>
    <w:rsid w:val="00322CEE"/>
    <w:rsid w:val="00323BDA"/>
    <w:rsid w:val="00323DFA"/>
    <w:rsid w:val="003249CB"/>
    <w:rsid w:val="00326F16"/>
    <w:rsid w:val="00330F0B"/>
    <w:rsid w:val="00331BD8"/>
    <w:rsid w:val="00332916"/>
    <w:rsid w:val="00333A98"/>
    <w:rsid w:val="00334A7A"/>
    <w:rsid w:val="00334FAF"/>
    <w:rsid w:val="003355B0"/>
    <w:rsid w:val="003355FF"/>
    <w:rsid w:val="003359A2"/>
    <w:rsid w:val="00335E51"/>
    <w:rsid w:val="003361AA"/>
    <w:rsid w:val="003363AC"/>
    <w:rsid w:val="003369B5"/>
    <w:rsid w:val="00340332"/>
    <w:rsid w:val="00340C2A"/>
    <w:rsid w:val="003410DA"/>
    <w:rsid w:val="003419F8"/>
    <w:rsid w:val="0034212D"/>
    <w:rsid w:val="00342481"/>
    <w:rsid w:val="00342D49"/>
    <w:rsid w:val="00343096"/>
    <w:rsid w:val="00343978"/>
    <w:rsid w:val="003446D6"/>
    <w:rsid w:val="00344FDD"/>
    <w:rsid w:val="003454EF"/>
    <w:rsid w:val="003457EB"/>
    <w:rsid w:val="00345FC8"/>
    <w:rsid w:val="003468EB"/>
    <w:rsid w:val="0034794D"/>
    <w:rsid w:val="003500A1"/>
    <w:rsid w:val="003502E1"/>
    <w:rsid w:val="00350884"/>
    <w:rsid w:val="00352835"/>
    <w:rsid w:val="00353546"/>
    <w:rsid w:val="0035442F"/>
    <w:rsid w:val="00354A21"/>
    <w:rsid w:val="00355887"/>
    <w:rsid w:val="00355906"/>
    <w:rsid w:val="00355C6D"/>
    <w:rsid w:val="003564BB"/>
    <w:rsid w:val="00357CE8"/>
    <w:rsid w:val="003602ED"/>
    <w:rsid w:val="003605FF"/>
    <w:rsid w:val="003615ED"/>
    <w:rsid w:val="003616F1"/>
    <w:rsid w:val="00363F00"/>
    <w:rsid w:val="0036462C"/>
    <w:rsid w:val="00365577"/>
    <w:rsid w:val="00365A6B"/>
    <w:rsid w:val="00365CFD"/>
    <w:rsid w:val="00366466"/>
    <w:rsid w:val="003665E3"/>
    <w:rsid w:val="003666C4"/>
    <w:rsid w:val="00366DFD"/>
    <w:rsid w:val="00367A1F"/>
    <w:rsid w:val="00367B5E"/>
    <w:rsid w:val="003709CF"/>
    <w:rsid w:val="00372CF3"/>
    <w:rsid w:val="00373019"/>
    <w:rsid w:val="00373DCA"/>
    <w:rsid w:val="00375257"/>
    <w:rsid w:val="0037567E"/>
    <w:rsid w:val="00375ED0"/>
    <w:rsid w:val="003765B6"/>
    <w:rsid w:val="00376798"/>
    <w:rsid w:val="00376B81"/>
    <w:rsid w:val="00376D42"/>
    <w:rsid w:val="00377FF8"/>
    <w:rsid w:val="003802E1"/>
    <w:rsid w:val="003810C3"/>
    <w:rsid w:val="0038121E"/>
    <w:rsid w:val="00381629"/>
    <w:rsid w:val="00381B84"/>
    <w:rsid w:val="00382A4A"/>
    <w:rsid w:val="00384A84"/>
    <w:rsid w:val="00384F81"/>
    <w:rsid w:val="00385B50"/>
    <w:rsid w:val="00385E92"/>
    <w:rsid w:val="0038617D"/>
    <w:rsid w:val="00386843"/>
    <w:rsid w:val="003872C0"/>
    <w:rsid w:val="00387C49"/>
    <w:rsid w:val="00390EBE"/>
    <w:rsid w:val="00391284"/>
    <w:rsid w:val="00391656"/>
    <w:rsid w:val="00391ED2"/>
    <w:rsid w:val="00392F66"/>
    <w:rsid w:val="00393328"/>
    <w:rsid w:val="00393C16"/>
    <w:rsid w:val="00394005"/>
    <w:rsid w:val="0039497D"/>
    <w:rsid w:val="00395FE4"/>
    <w:rsid w:val="00396856"/>
    <w:rsid w:val="003976CF"/>
    <w:rsid w:val="003979CC"/>
    <w:rsid w:val="003979D0"/>
    <w:rsid w:val="00397AAF"/>
    <w:rsid w:val="003A0C15"/>
    <w:rsid w:val="003A17D5"/>
    <w:rsid w:val="003A377E"/>
    <w:rsid w:val="003A3C2C"/>
    <w:rsid w:val="003A45F0"/>
    <w:rsid w:val="003A51F5"/>
    <w:rsid w:val="003A589B"/>
    <w:rsid w:val="003A5959"/>
    <w:rsid w:val="003A71B5"/>
    <w:rsid w:val="003A7F6B"/>
    <w:rsid w:val="003B0CCC"/>
    <w:rsid w:val="003B10CC"/>
    <w:rsid w:val="003B1A26"/>
    <w:rsid w:val="003B1CA5"/>
    <w:rsid w:val="003B2A10"/>
    <w:rsid w:val="003B351B"/>
    <w:rsid w:val="003B45A8"/>
    <w:rsid w:val="003B4F86"/>
    <w:rsid w:val="003B5AF9"/>
    <w:rsid w:val="003B6161"/>
    <w:rsid w:val="003B6818"/>
    <w:rsid w:val="003C146B"/>
    <w:rsid w:val="003C24CE"/>
    <w:rsid w:val="003C2C7B"/>
    <w:rsid w:val="003C3089"/>
    <w:rsid w:val="003C5233"/>
    <w:rsid w:val="003C5648"/>
    <w:rsid w:val="003C6509"/>
    <w:rsid w:val="003C6A73"/>
    <w:rsid w:val="003C6D57"/>
    <w:rsid w:val="003C72B4"/>
    <w:rsid w:val="003D007F"/>
    <w:rsid w:val="003D4428"/>
    <w:rsid w:val="003D45C5"/>
    <w:rsid w:val="003D4920"/>
    <w:rsid w:val="003D49D5"/>
    <w:rsid w:val="003D5313"/>
    <w:rsid w:val="003D5A93"/>
    <w:rsid w:val="003D600C"/>
    <w:rsid w:val="003D6554"/>
    <w:rsid w:val="003D65F7"/>
    <w:rsid w:val="003D68E4"/>
    <w:rsid w:val="003E003E"/>
    <w:rsid w:val="003E0655"/>
    <w:rsid w:val="003E07E0"/>
    <w:rsid w:val="003E0C6D"/>
    <w:rsid w:val="003E1260"/>
    <w:rsid w:val="003E2425"/>
    <w:rsid w:val="003E2FE5"/>
    <w:rsid w:val="003E3C50"/>
    <w:rsid w:val="003E3CED"/>
    <w:rsid w:val="003E400B"/>
    <w:rsid w:val="003E4932"/>
    <w:rsid w:val="003E5180"/>
    <w:rsid w:val="003E5F00"/>
    <w:rsid w:val="003E6A2D"/>
    <w:rsid w:val="003E790F"/>
    <w:rsid w:val="003E7B04"/>
    <w:rsid w:val="003E7CB0"/>
    <w:rsid w:val="003F0D27"/>
    <w:rsid w:val="003F1930"/>
    <w:rsid w:val="003F1BDB"/>
    <w:rsid w:val="003F1F78"/>
    <w:rsid w:val="003F398E"/>
    <w:rsid w:val="003F4CFC"/>
    <w:rsid w:val="003F547F"/>
    <w:rsid w:val="003F5C62"/>
    <w:rsid w:val="003F750F"/>
    <w:rsid w:val="003F7532"/>
    <w:rsid w:val="003F792D"/>
    <w:rsid w:val="00400131"/>
    <w:rsid w:val="00400788"/>
    <w:rsid w:val="004009BF"/>
    <w:rsid w:val="00400D5D"/>
    <w:rsid w:val="00401C9B"/>
    <w:rsid w:val="00401FC7"/>
    <w:rsid w:val="00402A09"/>
    <w:rsid w:val="00402BB3"/>
    <w:rsid w:val="004034E0"/>
    <w:rsid w:val="00404358"/>
    <w:rsid w:val="00404B5E"/>
    <w:rsid w:val="00404CC7"/>
    <w:rsid w:val="00405162"/>
    <w:rsid w:val="004052E2"/>
    <w:rsid w:val="00406512"/>
    <w:rsid w:val="0040670B"/>
    <w:rsid w:val="00407407"/>
    <w:rsid w:val="0040747D"/>
    <w:rsid w:val="0041034A"/>
    <w:rsid w:val="00410C4E"/>
    <w:rsid w:val="0041324B"/>
    <w:rsid w:val="00413AC6"/>
    <w:rsid w:val="00413AFE"/>
    <w:rsid w:val="004159A1"/>
    <w:rsid w:val="00415C3C"/>
    <w:rsid w:val="004161E1"/>
    <w:rsid w:val="0041634F"/>
    <w:rsid w:val="004167D4"/>
    <w:rsid w:val="0041717C"/>
    <w:rsid w:val="0042037D"/>
    <w:rsid w:val="00421878"/>
    <w:rsid w:val="00422BF9"/>
    <w:rsid w:val="0042573E"/>
    <w:rsid w:val="00426FF0"/>
    <w:rsid w:val="00427289"/>
    <w:rsid w:val="004306D1"/>
    <w:rsid w:val="004308F8"/>
    <w:rsid w:val="00432269"/>
    <w:rsid w:val="00433709"/>
    <w:rsid w:val="00435571"/>
    <w:rsid w:val="004360D0"/>
    <w:rsid w:val="004377B6"/>
    <w:rsid w:val="004416E4"/>
    <w:rsid w:val="00441A8D"/>
    <w:rsid w:val="00441CD1"/>
    <w:rsid w:val="00442012"/>
    <w:rsid w:val="00442CFA"/>
    <w:rsid w:val="00443398"/>
    <w:rsid w:val="004435E5"/>
    <w:rsid w:val="00444F73"/>
    <w:rsid w:val="004458F0"/>
    <w:rsid w:val="00445A9F"/>
    <w:rsid w:val="00445E46"/>
    <w:rsid w:val="004465F5"/>
    <w:rsid w:val="00446EF1"/>
    <w:rsid w:val="00450097"/>
    <w:rsid w:val="00451172"/>
    <w:rsid w:val="004517D5"/>
    <w:rsid w:val="004547D0"/>
    <w:rsid w:val="00454AA0"/>
    <w:rsid w:val="004551C4"/>
    <w:rsid w:val="00455432"/>
    <w:rsid w:val="004554CF"/>
    <w:rsid w:val="00455696"/>
    <w:rsid w:val="004562A5"/>
    <w:rsid w:val="00457B28"/>
    <w:rsid w:val="0046042C"/>
    <w:rsid w:val="0046091E"/>
    <w:rsid w:val="004615B5"/>
    <w:rsid w:val="004625C3"/>
    <w:rsid w:val="004629D1"/>
    <w:rsid w:val="004645A1"/>
    <w:rsid w:val="0046509C"/>
    <w:rsid w:val="0046682E"/>
    <w:rsid w:val="00467910"/>
    <w:rsid w:val="004710F3"/>
    <w:rsid w:val="004715D6"/>
    <w:rsid w:val="0047166B"/>
    <w:rsid w:val="00471DC7"/>
    <w:rsid w:val="00472117"/>
    <w:rsid w:val="0047225B"/>
    <w:rsid w:val="00472F78"/>
    <w:rsid w:val="00473239"/>
    <w:rsid w:val="004740B8"/>
    <w:rsid w:val="004743B9"/>
    <w:rsid w:val="004752F2"/>
    <w:rsid w:val="00475F4B"/>
    <w:rsid w:val="00477330"/>
    <w:rsid w:val="00477376"/>
    <w:rsid w:val="00477A04"/>
    <w:rsid w:val="004800DD"/>
    <w:rsid w:val="0048105B"/>
    <w:rsid w:val="004810AB"/>
    <w:rsid w:val="00482DFB"/>
    <w:rsid w:val="00482FD1"/>
    <w:rsid w:val="004833C4"/>
    <w:rsid w:val="0048398D"/>
    <w:rsid w:val="00483BBD"/>
    <w:rsid w:val="00484328"/>
    <w:rsid w:val="004852F6"/>
    <w:rsid w:val="0048534C"/>
    <w:rsid w:val="00485DB0"/>
    <w:rsid w:val="004862F9"/>
    <w:rsid w:val="00486AA6"/>
    <w:rsid w:val="00487287"/>
    <w:rsid w:val="00490D32"/>
    <w:rsid w:val="00491C41"/>
    <w:rsid w:val="004932B0"/>
    <w:rsid w:val="0049464E"/>
    <w:rsid w:val="004952EB"/>
    <w:rsid w:val="00496538"/>
    <w:rsid w:val="0049667E"/>
    <w:rsid w:val="0049686F"/>
    <w:rsid w:val="004976BD"/>
    <w:rsid w:val="00497F09"/>
    <w:rsid w:val="004A31EB"/>
    <w:rsid w:val="004A337C"/>
    <w:rsid w:val="004A3771"/>
    <w:rsid w:val="004A39EA"/>
    <w:rsid w:val="004A3A39"/>
    <w:rsid w:val="004A476E"/>
    <w:rsid w:val="004A6DEC"/>
    <w:rsid w:val="004A6DFE"/>
    <w:rsid w:val="004A7664"/>
    <w:rsid w:val="004B18AB"/>
    <w:rsid w:val="004B2256"/>
    <w:rsid w:val="004B270A"/>
    <w:rsid w:val="004B37B8"/>
    <w:rsid w:val="004B41F8"/>
    <w:rsid w:val="004B4259"/>
    <w:rsid w:val="004B476D"/>
    <w:rsid w:val="004B47EB"/>
    <w:rsid w:val="004B4A5C"/>
    <w:rsid w:val="004B4A89"/>
    <w:rsid w:val="004B5AA0"/>
    <w:rsid w:val="004B6752"/>
    <w:rsid w:val="004B6A69"/>
    <w:rsid w:val="004B78BC"/>
    <w:rsid w:val="004C1973"/>
    <w:rsid w:val="004C1CDA"/>
    <w:rsid w:val="004C435F"/>
    <w:rsid w:val="004C45CA"/>
    <w:rsid w:val="004C496F"/>
    <w:rsid w:val="004C4BE1"/>
    <w:rsid w:val="004C6ABF"/>
    <w:rsid w:val="004D0014"/>
    <w:rsid w:val="004D191D"/>
    <w:rsid w:val="004D2838"/>
    <w:rsid w:val="004D2B84"/>
    <w:rsid w:val="004D3580"/>
    <w:rsid w:val="004D35EA"/>
    <w:rsid w:val="004D3730"/>
    <w:rsid w:val="004D3F9B"/>
    <w:rsid w:val="004D4C7A"/>
    <w:rsid w:val="004D4D22"/>
    <w:rsid w:val="004D5267"/>
    <w:rsid w:val="004D5B71"/>
    <w:rsid w:val="004E0657"/>
    <w:rsid w:val="004E11D5"/>
    <w:rsid w:val="004E1379"/>
    <w:rsid w:val="004E26B9"/>
    <w:rsid w:val="004E2ACF"/>
    <w:rsid w:val="004E3613"/>
    <w:rsid w:val="004E3748"/>
    <w:rsid w:val="004E4102"/>
    <w:rsid w:val="004E4DFC"/>
    <w:rsid w:val="004E66A1"/>
    <w:rsid w:val="004E6B28"/>
    <w:rsid w:val="004E7E5C"/>
    <w:rsid w:val="004F0326"/>
    <w:rsid w:val="004F33BA"/>
    <w:rsid w:val="004F39CA"/>
    <w:rsid w:val="004F4EB6"/>
    <w:rsid w:val="004F66DE"/>
    <w:rsid w:val="004F735A"/>
    <w:rsid w:val="00500898"/>
    <w:rsid w:val="00500D92"/>
    <w:rsid w:val="005019D8"/>
    <w:rsid w:val="00502AD0"/>
    <w:rsid w:val="00504790"/>
    <w:rsid w:val="00505331"/>
    <w:rsid w:val="00506455"/>
    <w:rsid w:val="00506CCB"/>
    <w:rsid w:val="00510593"/>
    <w:rsid w:val="00511C5A"/>
    <w:rsid w:val="00511FD3"/>
    <w:rsid w:val="00513E89"/>
    <w:rsid w:val="0051401A"/>
    <w:rsid w:val="005148C2"/>
    <w:rsid w:val="00514BE0"/>
    <w:rsid w:val="00514BEE"/>
    <w:rsid w:val="00515C01"/>
    <w:rsid w:val="005164F4"/>
    <w:rsid w:val="00516B64"/>
    <w:rsid w:val="00516CF4"/>
    <w:rsid w:val="00516DB6"/>
    <w:rsid w:val="00517E78"/>
    <w:rsid w:val="0052055D"/>
    <w:rsid w:val="0052106C"/>
    <w:rsid w:val="0052181D"/>
    <w:rsid w:val="005220E7"/>
    <w:rsid w:val="0052289B"/>
    <w:rsid w:val="00522AFA"/>
    <w:rsid w:val="00523893"/>
    <w:rsid w:val="00524056"/>
    <w:rsid w:val="00525DB0"/>
    <w:rsid w:val="00526C08"/>
    <w:rsid w:val="005275D7"/>
    <w:rsid w:val="00527BBB"/>
    <w:rsid w:val="00527E43"/>
    <w:rsid w:val="00530122"/>
    <w:rsid w:val="005308FF"/>
    <w:rsid w:val="0053159C"/>
    <w:rsid w:val="00531660"/>
    <w:rsid w:val="005318A6"/>
    <w:rsid w:val="00533024"/>
    <w:rsid w:val="005333BA"/>
    <w:rsid w:val="00534153"/>
    <w:rsid w:val="00534A2A"/>
    <w:rsid w:val="00534DF8"/>
    <w:rsid w:val="0053517B"/>
    <w:rsid w:val="00537ED3"/>
    <w:rsid w:val="005401FE"/>
    <w:rsid w:val="005406A0"/>
    <w:rsid w:val="00540D28"/>
    <w:rsid w:val="00544BAD"/>
    <w:rsid w:val="005517F6"/>
    <w:rsid w:val="00552247"/>
    <w:rsid w:val="00552609"/>
    <w:rsid w:val="005534EB"/>
    <w:rsid w:val="005569E3"/>
    <w:rsid w:val="00556BDB"/>
    <w:rsid w:val="00561719"/>
    <w:rsid w:val="005642A0"/>
    <w:rsid w:val="00565DB3"/>
    <w:rsid w:val="00567C16"/>
    <w:rsid w:val="00570A9B"/>
    <w:rsid w:val="00570C99"/>
    <w:rsid w:val="00572559"/>
    <w:rsid w:val="005726B2"/>
    <w:rsid w:val="00572B6F"/>
    <w:rsid w:val="00572DAF"/>
    <w:rsid w:val="00573E6F"/>
    <w:rsid w:val="0057417F"/>
    <w:rsid w:val="00574BF3"/>
    <w:rsid w:val="00575FB0"/>
    <w:rsid w:val="00576118"/>
    <w:rsid w:val="00576E9C"/>
    <w:rsid w:val="00576F9B"/>
    <w:rsid w:val="00577449"/>
    <w:rsid w:val="005800D0"/>
    <w:rsid w:val="005805DB"/>
    <w:rsid w:val="005809CB"/>
    <w:rsid w:val="00580F81"/>
    <w:rsid w:val="005842E2"/>
    <w:rsid w:val="0058452B"/>
    <w:rsid w:val="0058474C"/>
    <w:rsid w:val="005854B8"/>
    <w:rsid w:val="00585A7E"/>
    <w:rsid w:val="00586895"/>
    <w:rsid w:val="0058770F"/>
    <w:rsid w:val="005879CF"/>
    <w:rsid w:val="00587CB9"/>
    <w:rsid w:val="00587D01"/>
    <w:rsid w:val="00590482"/>
    <w:rsid w:val="005910A8"/>
    <w:rsid w:val="00591712"/>
    <w:rsid w:val="00592070"/>
    <w:rsid w:val="00592465"/>
    <w:rsid w:val="00593CF5"/>
    <w:rsid w:val="005954B0"/>
    <w:rsid w:val="00595829"/>
    <w:rsid w:val="00596602"/>
    <w:rsid w:val="00596FEE"/>
    <w:rsid w:val="0059796D"/>
    <w:rsid w:val="005A022A"/>
    <w:rsid w:val="005A04B5"/>
    <w:rsid w:val="005A065C"/>
    <w:rsid w:val="005A0ECB"/>
    <w:rsid w:val="005A11A4"/>
    <w:rsid w:val="005A1641"/>
    <w:rsid w:val="005A27ED"/>
    <w:rsid w:val="005A2D75"/>
    <w:rsid w:val="005A2EA6"/>
    <w:rsid w:val="005A330F"/>
    <w:rsid w:val="005A38F2"/>
    <w:rsid w:val="005A5F5C"/>
    <w:rsid w:val="005A6A84"/>
    <w:rsid w:val="005B012D"/>
    <w:rsid w:val="005B20F2"/>
    <w:rsid w:val="005B271C"/>
    <w:rsid w:val="005B4919"/>
    <w:rsid w:val="005B4C38"/>
    <w:rsid w:val="005B5550"/>
    <w:rsid w:val="005B56E2"/>
    <w:rsid w:val="005B5814"/>
    <w:rsid w:val="005B64F9"/>
    <w:rsid w:val="005B6CA5"/>
    <w:rsid w:val="005B74C8"/>
    <w:rsid w:val="005B7884"/>
    <w:rsid w:val="005C2CAD"/>
    <w:rsid w:val="005C3C5F"/>
    <w:rsid w:val="005C481C"/>
    <w:rsid w:val="005C4A24"/>
    <w:rsid w:val="005C4A5A"/>
    <w:rsid w:val="005C4AFC"/>
    <w:rsid w:val="005C5114"/>
    <w:rsid w:val="005C5690"/>
    <w:rsid w:val="005C59BF"/>
    <w:rsid w:val="005C658A"/>
    <w:rsid w:val="005D4447"/>
    <w:rsid w:val="005D48F2"/>
    <w:rsid w:val="005D4B3E"/>
    <w:rsid w:val="005D5389"/>
    <w:rsid w:val="005D5A83"/>
    <w:rsid w:val="005E1B72"/>
    <w:rsid w:val="005E4886"/>
    <w:rsid w:val="005E6F63"/>
    <w:rsid w:val="005E6F6E"/>
    <w:rsid w:val="005E78A5"/>
    <w:rsid w:val="005E7A7E"/>
    <w:rsid w:val="005E7D77"/>
    <w:rsid w:val="005F17D0"/>
    <w:rsid w:val="005F311E"/>
    <w:rsid w:val="005F4B46"/>
    <w:rsid w:val="005F4EE5"/>
    <w:rsid w:val="005F6853"/>
    <w:rsid w:val="005F6CC2"/>
    <w:rsid w:val="005F6F1F"/>
    <w:rsid w:val="005F7590"/>
    <w:rsid w:val="005F7BD6"/>
    <w:rsid w:val="005F7CC9"/>
    <w:rsid w:val="005F7D26"/>
    <w:rsid w:val="00601213"/>
    <w:rsid w:val="00602402"/>
    <w:rsid w:val="00603D23"/>
    <w:rsid w:val="00606C5C"/>
    <w:rsid w:val="006076AF"/>
    <w:rsid w:val="00607FF7"/>
    <w:rsid w:val="0061029E"/>
    <w:rsid w:val="0061061B"/>
    <w:rsid w:val="00610E66"/>
    <w:rsid w:val="006112A1"/>
    <w:rsid w:val="00611CE3"/>
    <w:rsid w:val="00612358"/>
    <w:rsid w:val="006124E9"/>
    <w:rsid w:val="0061329F"/>
    <w:rsid w:val="00614B2D"/>
    <w:rsid w:val="00615612"/>
    <w:rsid w:val="00616290"/>
    <w:rsid w:val="0061702E"/>
    <w:rsid w:val="0061742E"/>
    <w:rsid w:val="00620986"/>
    <w:rsid w:val="006216B9"/>
    <w:rsid w:val="006217A1"/>
    <w:rsid w:val="00622252"/>
    <w:rsid w:val="00622344"/>
    <w:rsid w:val="006224A1"/>
    <w:rsid w:val="0062357E"/>
    <w:rsid w:val="00623DE1"/>
    <w:rsid w:val="00623F94"/>
    <w:rsid w:val="00624421"/>
    <w:rsid w:val="006248A3"/>
    <w:rsid w:val="00625D0F"/>
    <w:rsid w:val="00625DFB"/>
    <w:rsid w:val="006263EF"/>
    <w:rsid w:val="00626E50"/>
    <w:rsid w:val="006275B1"/>
    <w:rsid w:val="00627628"/>
    <w:rsid w:val="006301AF"/>
    <w:rsid w:val="00630280"/>
    <w:rsid w:val="00630592"/>
    <w:rsid w:val="006308E3"/>
    <w:rsid w:val="00631442"/>
    <w:rsid w:val="00631DE6"/>
    <w:rsid w:val="00633D9C"/>
    <w:rsid w:val="00634501"/>
    <w:rsid w:val="0063582E"/>
    <w:rsid w:val="00636B4C"/>
    <w:rsid w:val="00636C91"/>
    <w:rsid w:val="0063737B"/>
    <w:rsid w:val="006375F1"/>
    <w:rsid w:val="006378D2"/>
    <w:rsid w:val="00640493"/>
    <w:rsid w:val="0064056B"/>
    <w:rsid w:val="006407DA"/>
    <w:rsid w:val="00641F98"/>
    <w:rsid w:val="00642946"/>
    <w:rsid w:val="006435DD"/>
    <w:rsid w:val="00644415"/>
    <w:rsid w:val="00645179"/>
    <w:rsid w:val="00647054"/>
    <w:rsid w:val="006500EB"/>
    <w:rsid w:val="00651AC1"/>
    <w:rsid w:val="006523CB"/>
    <w:rsid w:val="00652AEF"/>
    <w:rsid w:val="00652E00"/>
    <w:rsid w:val="00653E87"/>
    <w:rsid w:val="00654227"/>
    <w:rsid w:val="00654544"/>
    <w:rsid w:val="006547AE"/>
    <w:rsid w:val="00654D9F"/>
    <w:rsid w:val="00655794"/>
    <w:rsid w:val="00655C92"/>
    <w:rsid w:val="0066046F"/>
    <w:rsid w:val="00661FFD"/>
    <w:rsid w:val="006624C1"/>
    <w:rsid w:val="0066287E"/>
    <w:rsid w:val="00662D82"/>
    <w:rsid w:val="0066352D"/>
    <w:rsid w:val="0066357D"/>
    <w:rsid w:val="00663AF7"/>
    <w:rsid w:val="00665331"/>
    <w:rsid w:val="00665A2E"/>
    <w:rsid w:val="00665B58"/>
    <w:rsid w:val="00665F72"/>
    <w:rsid w:val="00666CAC"/>
    <w:rsid w:val="00666E41"/>
    <w:rsid w:val="00666F60"/>
    <w:rsid w:val="0066775F"/>
    <w:rsid w:val="00667B6C"/>
    <w:rsid w:val="00667F9F"/>
    <w:rsid w:val="006717C9"/>
    <w:rsid w:val="00672009"/>
    <w:rsid w:val="0067347C"/>
    <w:rsid w:val="00674C95"/>
    <w:rsid w:val="0067511E"/>
    <w:rsid w:val="006760AF"/>
    <w:rsid w:val="0067623F"/>
    <w:rsid w:val="00676959"/>
    <w:rsid w:val="006772E3"/>
    <w:rsid w:val="00677433"/>
    <w:rsid w:val="006775F7"/>
    <w:rsid w:val="006806FE"/>
    <w:rsid w:val="006813AC"/>
    <w:rsid w:val="00681905"/>
    <w:rsid w:val="00681BAE"/>
    <w:rsid w:val="0068277E"/>
    <w:rsid w:val="00682894"/>
    <w:rsid w:val="0068392A"/>
    <w:rsid w:val="00683B0D"/>
    <w:rsid w:val="00683DCB"/>
    <w:rsid w:val="00683E92"/>
    <w:rsid w:val="00684081"/>
    <w:rsid w:val="0068489B"/>
    <w:rsid w:val="006856F3"/>
    <w:rsid w:val="00686232"/>
    <w:rsid w:val="00687473"/>
    <w:rsid w:val="00687A11"/>
    <w:rsid w:val="00687CF8"/>
    <w:rsid w:val="00690901"/>
    <w:rsid w:val="00690CCE"/>
    <w:rsid w:val="00690E05"/>
    <w:rsid w:val="006916D5"/>
    <w:rsid w:val="00692225"/>
    <w:rsid w:val="00693982"/>
    <w:rsid w:val="00693BCE"/>
    <w:rsid w:val="006945B1"/>
    <w:rsid w:val="00695765"/>
    <w:rsid w:val="006959BF"/>
    <w:rsid w:val="00695ACB"/>
    <w:rsid w:val="00695E3A"/>
    <w:rsid w:val="00695F48"/>
    <w:rsid w:val="00696B71"/>
    <w:rsid w:val="00696D7E"/>
    <w:rsid w:val="006A1690"/>
    <w:rsid w:val="006A1FEE"/>
    <w:rsid w:val="006A2596"/>
    <w:rsid w:val="006A25CD"/>
    <w:rsid w:val="006A481A"/>
    <w:rsid w:val="006A4A2F"/>
    <w:rsid w:val="006A4A3A"/>
    <w:rsid w:val="006A56F9"/>
    <w:rsid w:val="006A5D79"/>
    <w:rsid w:val="006A63A6"/>
    <w:rsid w:val="006A6F6F"/>
    <w:rsid w:val="006A6F7A"/>
    <w:rsid w:val="006A7621"/>
    <w:rsid w:val="006B0603"/>
    <w:rsid w:val="006B0BAD"/>
    <w:rsid w:val="006B0CAF"/>
    <w:rsid w:val="006B207B"/>
    <w:rsid w:val="006B3659"/>
    <w:rsid w:val="006B3B24"/>
    <w:rsid w:val="006B426F"/>
    <w:rsid w:val="006B67F0"/>
    <w:rsid w:val="006B69BF"/>
    <w:rsid w:val="006B7CBB"/>
    <w:rsid w:val="006B7ED4"/>
    <w:rsid w:val="006C0F0D"/>
    <w:rsid w:val="006C1489"/>
    <w:rsid w:val="006C191E"/>
    <w:rsid w:val="006C1AE9"/>
    <w:rsid w:val="006C24E0"/>
    <w:rsid w:val="006C2B02"/>
    <w:rsid w:val="006C36BE"/>
    <w:rsid w:val="006C388F"/>
    <w:rsid w:val="006C55C1"/>
    <w:rsid w:val="006C5774"/>
    <w:rsid w:val="006C57B4"/>
    <w:rsid w:val="006C5A8E"/>
    <w:rsid w:val="006C5BBE"/>
    <w:rsid w:val="006C6CA6"/>
    <w:rsid w:val="006D029F"/>
    <w:rsid w:val="006D0E2A"/>
    <w:rsid w:val="006D2423"/>
    <w:rsid w:val="006D287C"/>
    <w:rsid w:val="006D34CB"/>
    <w:rsid w:val="006D3E21"/>
    <w:rsid w:val="006D48F6"/>
    <w:rsid w:val="006D520A"/>
    <w:rsid w:val="006D536D"/>
    <w:rsid w:val="006D66EB"/>
    <w:rsid w:val="006D6701"/>
    <w:rsid w:val="006D7239"/>
    <w:rsid w:val="006D7C32"/>
    <w:rsid w:val="006D7E29"/>
    <w:rsid w:val="006E0AD0"/>
    <w:rsid w:val="006E0BF4"/>
    <w:rsid w:val="006E18C3"/>
    <w:rsid w:val="006E2B14"/>
    <w:rsid w:val="006E39AF"/>
    <w:rsid w:val="006E3A4E"/>
    <w:rsid w:val="006E50E5"/>
    <w:rsid w:val="006E6DB8"/>
    <w:rsid w:val="006E7D3A"/>
    <w:rsid w:val="006F05EF"/>
    <w:rsid w:val="006F096C"/>
    <w:rsid w:val="006F26D3"/>
    <w:rsid w:val="006F2B57"/>
    <w:rsid w:val="006F37AF"/>
    <w:rsid w:val="006F3B8B"/>
    <w:rsid w:val="006F6B45"/>
    <w:rsid w:val="006F6FA1"/>
    <w:rsid w:val="006F756E"/>
    <w:rsid w:val="00700B7C"/>
    <w:rsid w:val="007013ED"/>
    <w:rsid w:val="00703845"/>
    <w:rsid w:val="00703879"/>
    <w:rsid w:val="0070402C"/>
    <w:rsid w:val="007042EF"/>
    <w:rsid w:val="007044DC"/>
    <w:rsid w:val="00705834"/>
    <w:rsid w:val="00705E8D"/>
    <w:rsid w:val="00707EAA"/>
    <w:rsid w:val="0071151E"/>
    <w:rsid w:val="00711884"/>
    <w:rsid w:val="0071247F"/>
    <w:rsid w:val="0071354D"/>
    <w:rsid w:val="00713785"/>
    <w:rsid w:val="00713A26"/>
    <w:rsid w:val="00713DD1"/>
    <w:rsid w:val="00714075"/>
    <w:rsid w:val="0071441F"/>
    <w:rsid w:val="0071475E"/>
    <w:rsid w:val="00714ED6"/>
    <w:rsid w:val="00714F6C"/>
    <w:rsid w:val="0071579E"/>
    <w:rsid w:val="00715D9C"/>
    <w:rsid w:val="007160C0"/>
    <w:rsid w:val="0071640F"/>
    <w:rsid w:val="00717F73"/>
    <w:rsid w:val="00717F75"/>
    <w:rsid w:val="007202ED"/>
    <w:rsid w:val="007205A6"/>
    <w:rsid w:val="0072314F"/>
    <w:rsid w:val="0072389B"/>
    <w:rsid w:val="007241E1"/>
    <w:rsid w:val="0072450D"/>
    <w:rsid w:val="00724B2E"/>
    <w:rsid w:val="00727698"/>
    <w:rsid w:val="0072797F"/>
    <w:rsid w:val="00727AA6"/>
    <w:rsid w:val="00732BCC"/>
    <w:rsid w:val="007331D5"/>
    <w:rsid w:val="00733E31"/>
    <w:rsid w:val="007359E0"/>
    <w:rsid w:val="00737779"/>
    <w:rsid w:val="00737F02"/>
    <w:rsid w:val="007406CB"/>
    <w:rsid w:val="00740A90"/>
    <w:rsid w:val="00740CD0"/>
    <w:rsid w:val="0074102A"/>
    <w:rsid w:val="00741C8D"/>
    <w:rsid w:val="007427DE"/>
    <w:rsid w:val="0074445A"/>
    <w:rsid w:val="00746DD4"/>
    <w:rsid w:val="0074753E"/>
    <w:rsid w:val="0075046E"/>
    <w:rsid w:val="00751F6F"/>
    <w:rsid w:val="00753097"/>
    <w:rsid w:val="00753187"/>
    <w:rsid w:val="007535EC"/>
    <w:rsid w:val="00753F7C"/>
    <w:rsid w:val="0075401D"/>
    <w:rsid w:val="007561AA"/>
    <w:rsid w:val="007568FE"/>
    <w:rsid w:val="00757087"/>
    <w:rsid w:val="007606B8"/>
    <w:rsid w:val="00761169"/>
    <w:rsid w:val="007620C3"/>
    <w:rsid w:val="0076244A"/>
    <w:rsid w:val="007627B2"/>
    <w:rsid w:val="00762874"/>
    <w:rsid w:val="00762AAF"/>
    <w:rsid w:val="00763200"/>
    <w:rsid w:val="00764435"/>
    <w:rsid w:val="007658F1"/>
    <w:rsid w:val="00765A2A"/>
    <w:rsid w:val="00766077"/>
    <w:rsid w:val="0076792E"/>
    <w:rsid w:val="00770069"/>
    <w:rsid w:val="007702DB"/>
    <w:rsid w:val="0077090C"/>
    <w:rsid w:val="0077116F"/>
    <w:rsid w:val="00772282"/>
    <w:rsid w:val="00772685"/>
    <w:rsid w:val="007733C3"/>
    <w:rsid w:val="007744F0"/>
    <w:rsid w:val="0077457E"/>
    <w:rsid w:val="007751D8"/>
    <w:rsid w:val="007766E1"/>
    <w:rsid w:val="00777662"/>
    <w:rsid w:val="00777727"/>
    <w:rsid w:val="00777EFF"/>
    <w:rsid w:val="00780DEC"/>
    <w:rsid w:val="0078112E"/>
    <w:rsid w:val="00781148"/>
    <w:rsid w:val="00782351"/>
    <w:rsid w:val="0078279B"/>
    <w:rsid w:val="00783369"/>
    <w:rsid w:val="00783C80"/>
    <w:rsid w:val="00784F60"/>
    <w:rsid w:val="0078536D"/>
    <w:rsid w:val="007859C3"/>
    <w:rsid w:val="007865AA"/>
    <w:rsid w:val="007865AC"/>
    <w:rsid w:val="007865DC"/>
    <w:rsid w:val="0078672B"/>
    <w:rsid w:val="00786A3D"/>
    <w:rsid w:val="00786C00"/>
    <w:rsid w:val="00786D8A"/>
    <w:rsid w:val="00787E1E"/>
    <w:rsid w:val="007903E2"/>
    <w:rsid w:val="00790CD3"/>
    <w:rsid w:val="0079286F"/>
    <w:rsid w:val="0079364F"/>
    <w:rsid w:val="007960B9"/>
    <w:rsid w:val="007960E9"/>
    <w:rsid w:val="007A01A6"/>
    <w:rsid w:val="007A1673"/>
    <w:rsid w:val="007A2C90"/>
    <w:rsid w:val="007A306B"/>
    <w:rsid w:val="007A3971"/>
    <w:rsid w:val="007A478F"/>
    <w:rsid w:val="007A4D12"/>
    <w:rsid w:val="007A53AD"/>
    <w:rsid w:val="007A6762"/>
    <w:rsid w:val="007A6832"/>
    <w:rsid w:val="007A6925"/>
    <w:rsid w:val="007A6950"/>
    <w:rsid w:val="007A7692"/>
    <w:rsid w:val="007A769C"/>
    <w:rsid w:val="007B0036"/>
    <w:rsid w:val="007B13F1"/>
    <w:rsid w:val="007B1F0C"/>
    <w:rsid w:val="007B2187"/>
    <w:rsid w:val="007B59BC"/>
    <w:rsid w:val="007B5B44"/>
    <w:rsid w:val="007B5BAF"/>
    <w:rsid w:val="007B75D2"/>
    <w:rsid w:val="007B7E43"/>
    <w:rsid w:val="007C09F7"/>
    <w:rsid w:val="007C0FCE"/>
    <w:rsid w:val="007C1D01"/>
    <w:rsid w:val="007C1D61"/>
    <w:rsid w:val="007C2ABC"/>
    <w:rsid w:val="007C3288"/>
    <w:rsid w:val="007C4854"/>
    <w:rsid w:val="007C4CD8"/>
    <w:rsid w:val="007C5677"/>
    <w:rsid w:val="007C7721"/>
    <w:rsid w:val="007C797E"/>
    <w:rsid w:val="007C7FBA"/>
    <w:rsid w:val="007D030C"/>
    <w:rsid w:val="007D0497"/>
    <w:rsid w:val="007D0751"/>
    <w:rsid w:val="007D2394"/>
    <w:rsid w:val="007D3316"/>
    <w:rsid w:val="007D47FB"/>
    <w:rsid w:val="007D4A0D"/>
    <w:rsid w:val="007D6450"/>
    <w:rsid w:val="007D67AA"/>
    <w:rsid w:val="007D6CE9"/>
    <w:rsid w:val="007D700B"/>
    <w:rsid w:val="007D76B1"/>
    <w:rsid w:val="007E004A"/>
    <w:rsid w:val="007E0405"/>
    <w:rsid w:val="007E0856"/>
    <w:rsid w:val="007E0974"/>
    <w:rsid w:val="007E3CE0"/>
    <w:rsid w:val="007E4179"/>
    <w:rsid w:val="007E4AF4"/>
    <w:rsid w:val="007E5295"/>
    <w:rsid w:val="007E562C"/>
    <w:rsid w:val="007E59E5"/>
    <w:rsid w:val="007E678B"/>
    <w:rsid w:val="007F0355"/>
    <w:rsid w:val="007F0542"/>
    <w:rsid w:val="007F07BF"/>
    <w:rsid w:val="007F0D45"/>
    <w:rsid w:val="007F1085"/>
    <w:rsid w:val="007F177A"/>
    <w:rsid w:val="007F3AB6"/>
    <w:rsid w:val="007F3D0F"/>
    <w:rsid w:val="007F54E2"/>
    <w:rsid w:val="007F5AC7"/>
    <w:rsid w:val="007F5C42"/>
    <w:rsid w:val="007F6342"/>
    <w:rsid w:val="007F6C97"/>
    <w:rsid w:val="007F6E03"/>
    <w:rsid w:val="00800167"/>
    <w:rsid w:val="00800951"/>
    <w:rsid w:val="00800AD5"/>
    <w:rsid w:val="008018A3"/>
    <w:rsid w:val="00802C2A"/>
    <w:rsid w:val="0080374D"/>
    <w:rsid w:val="008047EC"/>
    <w:rsid w:val="00806E45"/>
    <w:rsid w:val="00807478"/>
    <w:rsid w:val="008078E0"/>
    <w:rsid w:val="00807CB5"/>
    <w:rsid w:val="0081024E"/>
    <w:rsid w:val="0081088E"/>
    <w:rsid w:val="0081137C"/>
    <w:rsid w:val="00811C32"/>
    <w:rsid w:val="00812C87"/>
    <w:rsid w:val="00813CF4"/>
    <w:rsid w:val="00814935"/>
    <w:rsid w:val="00816945"/>
    <w:rsid w:val="008171EB"/>
    <w:rsid w:val="008202C0"/>
    <w:rsid w:val="00820B5C"/>
    <w:rsid w:val="00821596"/>
    <w:rsid w:val="008217A5"/>
    <w:rsid w:val="00821FD5"/>
    <w:rsid w:val="00822800"/>
    <w:rsid w:val="00823A5E"/>
    <w:rsid w:val="008249A3"/>
    <w:rsid w:val="008257C2"/>
    <w:rsid w:val="008275EE"/>
    <w:rsid w:val="00827624"/>
    <w:rsid w:val="00827901"/>
    <w:rsid w:val="00827A35"/>
    <w:rsid w:val="00830544"/>
    <w:rsid w:val="00831270"/>
    <w:rsid w:val="008314C7"/>
    <w:rsid w:val="00831526"/>
    <w:rsid w:val="0083174F"/>
    <w:rsid w:val="00831881"/>
    <w:rsid w:val="00832492"/>
    <w:rsid w:val="0083273F"/>
    <w:rsid w:val="00833033"/>
    <w:rsid w:val="00834AE8"/>
    <w:rsid w:val="0083550C"/>
    <w:rsid w:val="00835F3F"/>
    <w:rsid w:val="0083687F"/>
    <w:rsid w:val="00840011"/>
    <w:rsid w:val="008401E3"/>
    <w:rsid w:val="00840C24"/>
    <w:rsid w:val="00841DB0"/>
    <w:rsid w:val="0084285A"/>
    <w:rsid w:val="00842A25"/>
    <w:rsid w:val="0084608D"/>
    <w:rsid w:val="00850297"/>
    <w:rsid w:val="00850AD8"/>
    <w:rsid w:val="00851246"/>
    <w:rsid w:val="00851F74"/>
    <w:rsid w:val="00851FBF"/>
    <w:rsid w:val="00852AE8"/>
    <w:rsid w:val="00852ECE"/>
    <w:rsid w:val="0085369B"/>
    <w:rsid w:val="00853785"/>
    <w:rsid w:val="00853865"/>
    <w:rsid w:val="008539C2"/>
    <w:rsid w:val="00853DDF"/>
    <w:rsid w:val="00854D8D"/>
    <w:rsid w:val="00855D5E"/>
    <w:rsid w:val="00855EBA"/>
    <w:rsid w:val="00856ECD"/>
    <w:rsid w:val="008570B3"/>
    <w:rsid w:val="00857A00"/>
    <w:rsid w:val="00857F72"/>
    <w:rsid w:val="00861C61"/>
    <w:rsid w:val="0086265B"/>
    <w:rsid w:val="008626C4"/>
    <w:rsid w:val="008628EE"/>
    <w:rsid w:val="00863166"/>
    <w:rsid w:val="00863341"/>
    <w:rsid w:val="00863C5A"/>
    <w:rsid w:val="008644B5"/>
    <w:rsid w:val="008647EF"/>
    <w:rsid w:val="00864D72"/>
    <w:rsid w:val="0086594A"/>
    <w:rsid w:val="00866A96"/>
    <w:rsid w:val="00866DB6"/>
    <w:rsid w:val="00867115"/>
    <w:rsid w:val="00867AF0"/>
    <w:rsid w:val="00870868"/>
    <w:rsid w:val="00871BF5"/>
    <w:rsid w:val="008728EF"/>
    <w:rsid w:val="00873691"/>
    <w:rsid w:val="008743EF"/>
    <w:rsid w:val="00874F7D"/>
    <w:rsid w:val="0087542C"/>
    <w:rsid w:val="008756E2"/>
    <w:rsid w:val="00876164"/>
    <w:rsid w:val="008761FC"/>
    <w:rsid w:val="00876254"/>
    <w:rsid w:val="00876D04"/>
    <w:rsid w:val="00877C01"/>
    <w:rsid w:val="00880C04"/>
    <w:rsid w:val="00880C49"/>
    <w:rsid w:val="00881120"/>
    <w:rsid w:val="00882827"/>
    <w:rsid w:val="0088303B"/>
    <w:rsid w:val="00883C2A"/>
    <w:rsid w:val="00883D8A"/>
    <w:rsid w:val="0088508B"/>
    <w:rsid w:val="00886720"/>
    <w:rsid w:val="00886853"/>
    <w:rsid w:val="00886A3B"/>
    <w:rsid w:val="00890780"/>
    <w:rsid w:val="00890960"/>
    <w:rsid w:val="0089191F"/>
    <w:rsid w:val="008923B9"/>
    <w:rsid w:val="00893E40"/>
    <w:rsid w:val="00894873"/>
    <w:rsid w:val="00894BCB"/>
    <w:rsid w:val="00895783"/>
    <w:rsid w:val="00895786"/>
    <w:rsid w:val="00895F08"/>
    <w:rsid w:val="00896B0E"/>
    <w:rsid w:val="008973A5"/>
    <w:rsid w:val="008A0A6F"/>
    <w:rsid w:val="008A10AC"/>
    <w:rsid w:val="008A3EE6"/>
    <w:rsid w:val="008A4C9B"/>
    <w:rsid w:val="008A58D2"/>
    <w:rsid w:val="008A64EB"/>
    <w:rsid w:val="008A748C"/>
    <w:rsid w:val="008A777D"/>
    <w:rsid w:val="008B1ECE"/>
    <w:rsid w:val="008B3829"/>
    <w:rsid w:val="008B4483"/>
    <w:rsid w:val="008B4C74"/>
    <w:rsid w:val="008B552B"/>
    <w:rsid w:val="008B554F"/>
    <w:rsid w:val="008B69A1"/>
    <w:rsid w:val="008B6C0D"/>
    <w:rsid w:val="008B75A1"/>
    <w:rsid w:val="008C1501"/>
    <w:rsid w:val="008C17EE"/>
    <w:rsid w:val="008C1A23"/>
    <w:rsid w:val="008C2821"/>
    <w:rsid w:val="008C2D4F"/>
    <w:rsid w:val="008C3067"/>
    <w:rsid w:val="008C5114"/>
    <w:rsid w:val="008C5623"/>
    <w:rsid w:val="008C593A"/>
    <w:rsid w:val="008C5B98"/>
    <w:rsid w:val="008C71F8"/>
    <w:rsid w:val="008C73E7"/>
    <w:rsid w:val="008C7785"/>
    <w:rsid w:val="008D05C0"/>
    <w:rsid w:val="008D0CF2"/>
    <w:rsid w:val="008D176F"/>
    <w:rsid w:val="008D1CDB"/>
    <w:rsid w:val="008D2344"/>
    <w:rsid w:val="008D2AAF"/>
    <w:rsid w:val="008D3339"/>
    <w:rsid w:val="008D43EA"/>
    <w:rsid w:val="008D62D8"/>
    <w:rsid w:val="008D6583"/>
    <w:rsid w:val="008D6EE9"/>
    <w:rsid w:val="008D73B2"/>
    <w:rsid w:val="008D7BB7"/>
    <w:rsid w:val="008E0C66"/>
    <w:rsid w:val="008E1039"/>
    <w:rsid w:val="008E18FE"/>
    <w:rsid w:val="008E2421"/>
    <w:rsid w:val="008E3DDF"/>
    <w:rsid w:val="008E3DE8"/>
    <w:rsid w:val="008E4278"/>
    <w:rsid w:val="008E4FED"/>
    <w:rsid w:val="008E5DC1"/>
    <w:rsid w:val="008E7804"/>
    <w:rsid w:val="008F06CC"/>
    <w:rsid w:val="008F088D"/>
    <w:rsid w:val="008F171D"/>
    <w:rsid w:val="008F3AA0"/>
    <w:rsid w:val="008F3B15"/>
    <w:rsid w:val="008F51ED"/>
    <w:rsid w:val="008F5201"/>
    <w:rsid w:val="008F636E"/>
    <w:rsid w:val="008F68AD"/>
    <w:rsid w:val="00901874"/>
    <w:rsid w:val="009025E3"/>
    <w:rsid w:val="00903B7C"/>
    <w:rsid w:val="00904C9C"/>
    <w:rsid w:val="00905077"/>
    <w:rsid w:val="009050BE"/>
    <w:rsid w:val="009065CF"/>
    <w:rsid w:val="0090695B"/>
    <w:rsid w:val="00907D5D"/>
    <w:rsid w:val="009105F0"/>
    <w:rsid w:val="009110B3"/>
    <w:rsid w:val="0091140C"/>
    <w:rsid w:val="0091170A"/>
    <w:rsid w:val="00911DD2"/>
    <w:rsid w:val="00912DAC"/>
    <w:rsid w:val="009137C1"/>
    <w:rsid w:val="009149E5"/>
    <w:rsid w:val="009157C5"/>
    <w:rsid w:val="00915BB6"/>
    <w:rsid w:val="009179C7"/>
    <w:rsid w:val="00917A84"/>
    <w:rsid w:val="00917C20"/>
    <w:rsid w:val="00920295"/>
    <w:rsid w:val="0092203B"/>
    <w:rsid w:val="00922794"/>
    <w:rsid w:val="009246CF"/>
    <w:rsid w:val="00924C76"/>
    <w:rsid w:val="009266A9"/>
    <w:rsid w:val="00926851"/>
    <w:rsid w:val="00926C3C"/>
    <w:rsid w:val="00926D0D"/>
    <w:rsid w:val="00927103"/>
    <w:rsid w:val="009272EB"/>
    <w:rsid w:val="0092787A"/>
    <w:rsid w:val="009303D3"/>
    <w:rsid w:val="00930705"/>
    <w:rsid w:val="00930E7B"/>
    <w:rsid w:val="009335C3"/>
    <w:rsid w:val="009349BF"/>
    <w:rsid w:val="00934FEF"/>
    <w:rsid w:val="00935BF7"/>
    <w:rsid w:val="009377C7"/>
    <w:rsid w:val="009379D8"/>
    <w:rsid w:val="00937B04"/>
    <w:rsid w:val="00937B81"/>
    <w:rsid w:val="009413B9"/>
    <w:rsid w:val="00941E7C"/>
    <w:rsid w:val="00943146"/>
    <w:rsid w:val="00945E04"/>
    <w:rsid w:val="009500F7"/>
    <w:rsid w:val="009506D5"/>
    <w:rsid w:val="00951321"/>
    <w:rsid w:val="00951AC0"/>
    <w:rsid w:val="009530A5"/>
    <w:rsid w:val="0095337A"/>
    <w:rsid w:val="00953AD9"/>
    <w:rsid w:val="00954153"/>
    <w:rsid w:val="0095478A"/>
    <w:rsid w:val="009560FF"/>
    <w:rsid w:val="0095695C"/>
    <w:rsid w:val="00956B6D"/>
    <w:rsid w:val="00957FBE"/>
    <w:rsid w:val="00960158"/>
    <w:rsid w:val="0096094B"/>
    <w:rsid w:val="0096173A"/>
    <w:rsid w:val="00962A76"/>
    <w:rsid w:val="009634F0"/>
    <w:rsid w:val="00963538"/>
    <w:rsid w:val="009645C7"/>
    <w:rsid w:val="0096468D"/>
    <w:rsid w:val="00964DD4"/>
    <w:rsid w:val="0096622C"/>
    <w:rsid w:val="00966953"/>
    <w:rsid w:val="00966EB5"/>
    <w:rsid w:val="00967702"/>
    <w:rsid w:val="009702D3"/>
    <w:rsid w:val="00971056"/>
    <w:rsid w:val="009724E2"/>
    <w:rsid w:val="00973DDE"/>
    <w:rsid w:val="00974D64"/>
    <w:rsid w:val="00975652"/>
    <w:rsid w:val="009759AE"/>
    <w:rsid w:val="009768F7"/>
    <w:rsid w:val="00977908"/>
    <w:rsid w:val="00977C9C"/>
    <w:rsid w:val="009801DD"/>
    <w:rsid w:val="00980D36"/>
    <w:rsid w:val="00980E72"/>
    <w:rsid w:val="0098149D"/>
    <w:rsid w:val="0098151E"/>
    <w:rsid w:val="00981981"/>
    <w:rsid w:val="00982132"/>
    <w:rsid w:val="00982349"/>
    <w:rsid w:val="009836BA"/>
    <w:rsid w:val="00983804"/>
    <w:rsid w:val="00984659"/>
    <w:rsid w:val="009856BE"/>
    <w:rsid w:val="00985A09"/>
    <w:rsid w:val="00986B0E"/>
    <w:rsid w:val="00990C68"/>
    <w:rsid w:val="00990F79"/>
    <w:rsid w:val="0099111B"/>
    <w:rsid w:val="009926F2"/>
    <w:rsid w:val="0099287A"/>
    <w:rsid w:val="00992CF2"/>
    <w:rsid w:val="009932BB"/>
    <w:rsid w:val="00993529"/>
    <w:rsid w:val="00993806"/>
    <w:rsid w:val="00993884"/>
    <w:rsid w:val="00993FF2"/>
    <w:rsid w:val="009950B4"/>
    <w:rsid w:val="009955E0"/>
    <w:rsid w:val="009971A4"/>
    <w:rsid w:val="00997AFB"/>
    <w:rsid w:val="009A05D4"/>
    <w:rsid w:val="009A0A27"/>
    <w:rsid w:val="009A1993"/>
    <w:rsid w:val="009A33CA"/>
    <w:rsid w:val="009A4806"/>
    <w:rsid w:val="009A483D"/>
    <w:rsid w:val="009A5605"/>
    <w:rsid w:val="009A6446"/>
    <w:rsid w:val="009A7C95"/>
    <w:rsid w:val="009B0F6F"/>
    <w:rsid w:val="009B3275"/>
    <w:rsid w:val="009B3413"/>
    <w:rsid w:val="009B559B"/>
    <w:rsid w:val="009B5C24"/>
    <w:rsid w:val="009B6311"/>
    <w:rsid w:val="009B694A"/>
    <w:rsid w:val="009B6CD9"/>
    <w:rsid w:val="009C2EDF"/>
    <w:rsid w:val="009C4D38"/>
    <w:rsid w:val="009C6792"/>
    <w:rsid w:val="009C688C"/>
    <w:rsid w:val="009C6B67"/>
    <w:rsid w:val="009C7499"/>
    <w:rsid w:val="009D07C6"/>
    <w:rsid w:val="009D0E9F"/>
    <w:rsid w:val="009D19CD"/>
    <w:rsid w:val="009D1C5A"/>
    <w:rsid w:val="009D379C"/>
    <w:rsid w:val="009D3AB5"/>
    <w:rsid w:val="009D4724"/>
    <w:rsid w:val="009D4CAC"/>
    <w:rsid w:val="009D5157"/>
    <w:rsid w:val="009D6C8C"/>
    <w:rsid w:val="009D79CD"/>
    <w:rsid w:val="009E009D"/>
    <w:rsid w:val="009E04B7"/>
    <w:rsid w:val="009E0951"/>
    <w:rsid w:val="009E3C6A"/>
    <w:rsid w:val="009E3EB8"/>
    <w:rsid w:val="009E4DAA"/>
    <w:rsid w:val="009E537C"/>
    <w:rsid w:val="009E57D6"/>
    <w:rsid w:val="009F02D4"/>
    <w:rsid w:val="009F090E"/>
    <w:rsid w:val="009F0BC6"/>
    <w:rsid w:val="009F29AA"/>
    <w:rsid w:val="009F2F86"/>
    <w:rsid w:val="009F3581"/>
    <w:rsid w:val="009F39EC"/>
    <w:rsid w:val="009F3B6E"/>
    <w:rsid w:val="009F4C3F"/>
    <w:rsid w:val="009F4DC2"/>
    <w:rsid w:val="009F58FA"/>
    <w:rsid w:val="009F5CA1"/>
    <w:rsid w:val="009F6055"/>
    <w:rsid w:val="009F6595"/>
    <w:rsid w:val="009F7088"/>
    <w:rsid w:val="009F70BD"/>
    <w:rsid w:val="009F79AD"/>
    <w:rsid w:val="00A0011C"/>
    <w:rsid w:val="00A00AE3"/>
    <w:rsid w:val="00A00BB3"/>
    <w:rsid w:val="00A01B38"/>
    <w:rsid w:val="00A01F08"/>
    <w:rsid w:val="00A02378"/>
    <w:rsid w:val="00A0255D"/>
    <w:rsid w:val="00A03084"/>
    <w:rsid w:val="00A0377F"/>
    <w:rsid w:val="00A037A1"/>
    <w:rsid w:val="00A04FD7"/>
    <w:rsid w:val="00A05AD6"/>
    <w:rsid w:val="00A065E3"/>
    <w:rsid w:val="00A06DBF"/>
    <w:rsid w:val="00A10078"/>
    <w:rsid w:val="00A10B46"/>
    <w:rsid w:val="00A10C19"/>
    <w:rsid w:val="00A118E4"/>
    <w:rsid w:val="00A123BE"/>
    <w:rsid w:val="00A12B41"/>
    <w:rsid w:val="00A12F7E"/>
    <w:rsid w:val="00A13C53"/>
    <w:rsid w:val="00A14A8E"/>
    <w:rsid w:val="00A15284"/>
    <w:rsid w:val="00A152F7"/>
    <w:rsid w:val="00A157A1"/>
    <w:rsid w:val="00A16A4B"/>
    <w:rsid w:val="00A16BAD"/>
    <w:rsid w:val="00A2279A"/>
    <w:rsid w:val="00A227F3"/>
    <w:rsid w:val="00A22AB9"/>
    <w:rsid w:val="00A2343D"/>
    <w:rsid w:val="00A23689"/>
    <w:rsid w:val="00A23A4F"/>
    <w:rsid w:val="00A2477A"/>
    <w:rsid w:val="00A250C1"/>
    <w:rsid w:val="00A254FD"/>
    <w:rsid w:val="00A25EE6"/>
    <w:rsid w:val="00A26328"/>
    <w:rsid w:val="00A26900"/>
    <w:rsid w:val="00A26A95"/>
    <w:rsid w:val="00A27362"/>
    <w:rsid w:val="00A2782C"/>
    <w:rsid w:val="00A27D1B"/>
    <w:rsid w:val="00A309C1"/>
    <w:rsid w:val="00A315D2"/>
    <w:rsid w:val="00A32D57"/>
    <w:rsid w:val="00A331A0"/>
    <w:rsid w:val="00A33F58"/>
    <w:rsid w:val="00A34086"/>
    <w:rsid w:val="00A342D0"/>
    <w:rsid w:val="00A348CE"/>
    <w:rsid w:val="00A35083"/>
    <w:rsid w:val="00A3530C"/>
    <w:rsid w:val="00A365B8"/>
    <w:rsid w:val="00A36A8C"/>
    <w:rsid w:val="00A40167"/>
    <w:rsid w:val="00A422F9"/>
    <w:rsid w:val="00A43503"/>
    <w:rsid w:val="00A435CC"/>
    <w:rsid w:val="00A445F0"/>
    <w:rsid w:val="00A44E07"/>
    <w:rsid w:val="00A4675C"/>
    <w:rsid w:val="00A472B3"/>
    <w:rsid w:val="00A50818"/>
    <w:rsid w:val="00A516A3"/>
    <w:rsid w:val="00A52DB5"/>
    <w:rsid w:val="00A544CE"/>
    <w:rsid w:val="00A55186"/>
    <w:rsid w:val="00A56780"/>
    <w:rsid w:val="00A577FD"/>
    <w:rsid w:val="00A57F4E"/>
    <w:rsid w:val="00A60C4D"/>
    <w:rsid w:val="00A61167"/>
    <w:rsid w:val="00A6151E"/>
    <w:rsid w:val="00A62A77"/>
    <w:rsid w:val="00A634F8"/>
    <w:rsid w:val="00A65D2C"/>
    <w:rsid w:val="00A66C72"/>
    <w:rsid w:val="00A67CDE"/>
    <w:rsid w:val="00A701E0"/>
    <w:rsid w:val="00A7168D"/>
    <w:rsid w:val="00A71CD3"/>
    <w:rsid w:val="00A7243A"/>
    <w:rsid w:val="00A73889"/>
    <w:rsid w:val="00A740D2"/>
    <w:rsid w:val="00A742DA"/>
    <w:rsid w:val="00A74452"/>
    <w:rsid w:val="00A77A21"/>
    <w:rsid w:val="00A81A16"/>
    <w:rsid w:val="00A81EA6"/>
    <w:rsid w:val="00A8231B"/>
    <w:rsid w:val="00A8260B"/>
    <w:rsid w:val="00A82F98"/>
    <w:rsid w:val="00A840A3"/>
    <w:rsid w:val="00A842E5"/>
    <w:rsid w:val="00A84448"/>
    <w:rsid w:val="00A84690"/>
    <w:rsid w:val="00A84C7A"/>
    <w:rsid w:val="00A84FC4"/>
    <w:rsid w:val="00A85CE2"/>
    <w:rsid w:val="00A85F65"/>
    <w:rsid w:val="00A860F9"/>
    <w:rsid w:val="00A87207"/>
    <w:rsid w:val="00A879CD"/>
    <w:rsid w:val="00A9246D"/>
    <w:rsid w:val="00A932F7"/>
    <w:rsid w:val="00A9385C"/>
    <w:rsid w:val="00A942E4"/>
    <w:rsid w:val="00A9494C"/>
    <w:rsid w:val="00A95C33"/>
    <w:rsid w:val="00A96472"/>
    <w:rsid w:val="00A9649C"/>
    <w:rsid w:val="00A966C1"/>
    <w:rsid w:val="00A97809"/>
    <w:rsid w:val="00AA16D7"/>
    <w:rsid w:val="00AA245C"/>
    <w:rsid w:val="00AA46DB"/>
    <w:rsid w:val="00AA5DEF"/>
    <w:rsid w:val="00AA67DC"/>
    <w:rsid w:val="00AA7310"/>
    <w:rsid w:val="00AB014F"/>
    <w:rsid w:val="00AB1174"/>
    <w:rsid w:val="00AB12EA"/>
    <w:rsid w:val="00AB1BE9"/>
    <w:rsid w:val="00AB394A"/>
    <w:rsid w:val="00AB467E"/>
    <w:rsid w:val="00AB4700"/>
    <w:rsid w:val="00AB50D4"/>
    <w:rsid w:val="00AB56C9"/>
    <w:rsid w:val="00AB5CC1"/>
    <w:rsid w:val="00AB5E65"/>
    <w:rsid w:val="00AB6AED"/>
    <w:rsid w:val="00AC13E7"/>
    <w:rsid w:val="00AC1A48"/>
    <w:rsid w:val="00AC1EAA"/>
    <w:rsid w:val="00AC22EC"/>
    <w:rsid w:val="00AC29BA"/>
    <w:rsid w:val="00AC3708"/>
    <w:rsid w:val="00AC519F"/>
    <w:rsid w:val="00AC559B"/>
    <w:rsid w:val="00AC5EFE"/>
    <w:rsid w:val="00AC71E0"/>
    <w:rsid w:val="00AC7437"/>
    <w:rsid w:val="00AC7677"/>
    <w:rsid w:val="00AD092B"/>
    <w:rsid w:val="00AD0B66"/>
    <w:rsid w:val="00AD2B16"/>
    <w:rsid w:val="00AD332F"/>
    <w:rsid w:val="00AD3EC6"/>
    <w:rsid w:val="00AD45F9"/>
    <w:rsid w:val="00AD5F82"/>
    <w:rsid w:val="00AD6024"/>
    <w:rsid w:val="00AD616E"/>
    <w:rsid w:val="00AD7823"/>
    <w:rsid w:val="00AE0156"/>
    <w:rsid w:val="00AE13BA"/>
    <w:rsid w:val="00AE1645"/>
    <w:rsid w:val="00AE16C3"/>
    <w:rsid w:val="00AE2BE8"/>
    <w:rsid w:val="00AE2FFE"/>
    <w:rsid w:val="00AE318F"/>
    <w:rsid w:val="00AE3205"/>
    <w:rsid w:val="00AE34E7"/>
    <w:rsid w:val="00AE3D1B"/>
    <w:rsid w:val="00AE5C45"/>
    <w:rsid w:val="00AE65B3"/>
    <w:rsid w:val="00AE669E"/>
    <w:rsid w:val="00AE6CF6"/>
    <w:rsid w:val="00AF14E3"/>
    <w:rsid w:val="00AF2594"/>
    <w:rsid w:val="00AF2A5A"/>
    <w:rsid w:val="00AF582D"/>
    <w:rsid w:val="00AF6223"/>
    <w:rsid w:val="00AF6ABB"/>
    <w:rsid w:val="00B00B65"/>
    <w:rsid w:val="00B00C01"/>
    <w:rsid w:val="00B03859"/>
    <w:rsid w:val="00B03B47"/>
    <w:rsid w:val="00B04BE3"/>
    <w:rsid w:val="00B050CE"/>
    <w:rsid w:val="00B06BB6"/>
    <w:rsid w:val="00B06FD4"/>
    <w:rsid w:val="00B077A5"/>
    <w:rsid w:val="00B10005"/>
    <w:rsid w:val="00B102C1"/>
    <w:rsid w:val="00B104A2"/>
    <w:rsid w:val="00B11452"/>
    <w:rsid w:val="00B1164D"/>
    <w:rsid w:val="00B11DE1"/>
    <w:rsid w:val="00B11F36"/>
    <w:rsid w:val="00B1236A"/>
    <w:rsid w:val="00B135B7"/>
    <w:rsid w:val="00B139E5"/>
    <w:rsid w:val="00B1551D"/>
    <w:rsid w:val="00B15675"/>
    <w:rsid w:val="00B17734"/>
    <w:rsid w:val="00B21C78"/>
    <w:rsid w:val="00B21CD9"/>
    <w:rsid w:val="00B22249"/>
    <w:rsid w:val="00B23DEC"/>
    <w:rsid w:val="00B245B9"/>
    <w:rsid w:val="00B2466A"/>
    <w:rsid w:val="00B249FB"/>
    <w:rsid w:val="00B267BF"/>
    <w:rsid w:val="00B269EE"/>
    <w:rsid w:val="00B302B5"/>
    <w:rsid w:val="00B31AB2"/>
    <w:rsid w:val="00B31F0F"/>
    <w:rsid w:val="00B3265B"/>
    <w:rsid w:val="00B337EA"/>
    <w:rsid w:val="00B33EE5"/>
    <w:rsid w:val="00B33F76"/>
    <w:rsid w:val="00B342A1"/>
    <w:rsid w:val="00B35BBA"/>
    <w:rsid w:val="00B35D15"/>
    <w:rsid w:val="00B36328"/>
    <w:rsid w:val="00B36775"/>
    <w:rsid w:val="00B36E62"/>
    <w:rsid w:val="00B37993"/>
    <w:rsid w:val="00B40B2A"/>
    <w:rsid w:val="00B41991"/>
    <w:rsid w:val="00B425D1"/>
    <w:rsid w:val="00B426C1"/>
    <w:rsid w:val="00B42995"/>
    <w:rsid w:val="00B42FA9"/>
    <w:rsid w:val="00B430E8"/>
    <w:rsid w:val="00B43E1D"/>
    <w:rsid w:val="00B4403B"/>
    <w:rsid w:val="00B44244"/>
    <w:rsid w:val="00B44707"/>
    <w:rsid w:val="00B45950"/>
    <w:rsid w:val="00B45C7B"/>
    <w:rsid w:val="00B45E11"/>
    <w:rsid w:val="00B46AFB"/>
    <w:rsid w:val="00B50BE8"/>
    <w:rsid w:val="00B51A86"/>
    <w:rsid w:val="00B536AF"/>
    <w:rsid w:val="00B5464E"/>
    <w:rsid w:val="00B54AE8"/>
    <w:rsid w:val="00B554FD"/>
    <w:rsid w:val="00B55CEE"/>
    <w:rsid w:val="00B56EB6"/>
    <w:rsid w:val="00B612CD"/>
    <w:rsid w:val="00B61AFF"/>
    <w:rsid w:val="00B6242B"/>
    <w:rsid w:val="00B62596"/>
    <w:rsid w:val="00B62E76"/>
    <w:rsid w:val="00B6403A"/>
    <w:rsid w:val="00B6439E"/>
    <w:rsid w:val="00B64754"/>
    <w:rsid w:val="00B67547"/>
    <w:rsid w:val="00B72AE6"/>
    <w:rsid w:val="00B73A79"/>
    <w:rsid w:val="00B73A85"/>
    <w:rsid w:val="00B743DC"/>
    <w:rsid w:val="00B74F59"/>
    <w:rsid w:val="00B75F62"/>
    <w:rsid w:val="00B7638F"/>
    <w:rsid w:val="00B76A63"/>
    <w:rsid w:val="00B76FA3"/>
    <w:rsid w:val="00B81CBC"/>
    <w:rsid w:val="00B8214C"/>
    <w:rsid w:val="00B8219B"/>
    <w:rsid w:val="00B8389E"/>
    <w:rsid w:val="00B83B49"/>
    <w:rsid w:val="00B84D13"/>
    <w:rsid w:val="00B85333"/>
    <w:rsid w:val="00B867E5"/>
    <w:rsid w:val="00B86B65"/>
    <w:rsid w:val="00B911E2"/>
    <w:rsid w:val="00B9274F"/>
    <w:rsid w:val="00B957AA"/>
    <w:rsid w:val="00B95DB5"/>
    <w:rsid w:val="00B95E06"/>
    <w:rsid w:val="00B962A1"/>
    <w:rsid w:val="00B96728"/>
    <w:rsid w:val="00B9755F"/>
    <w:rsid w:val="00BA0A38"/>
    <w:rsid w:val="00BA2C0D"/>
    <w:rsid w:val="00BA369B"/>
    <w:rsid w:val="00BA46DA"/>
    <w:rsid w:val="00BA4B7C"/>
    <w:rsid w:val="00BA7B3E"/>
    <w:rsid w:val="00BB0C43"/>
    <w:rsid w:val="00BB10B1"/>
    <w:rsid w:val="00BB32E5"/>
    <w:rsid w:val="00BB3A51"/>
    <w:rsid w:val="00BB45C2"/>
    <w:rsid w:val="00BB5CF0"/>
    <w:rsid w:val="00BB6EF5"/>
    <w:rsid w:val="00BB749A"/>
    <w:rsid w:val="00BB7604"/>
    <w:rsid w:val="00BC00AD"/>
    <w:rsid w:val="00BC05A0"/>
    <w:rsid w:val="00BC1383"/>
    <w:rsid w:val="00BC1892"/>
    <w:rsid w:val="00BC1E0B"/>
    <w:rsid w:val="00BC302A"/>
    <w:rsid w:val="00BC34DC"/>
    <w:rsid w:val="00BC3AAD"/>
    <w:rsid w:val="00BC3C2D"/>
    <w:rsid w:val="00BC5C14"/>
    <w:rsid w:val="00BC61B9"/>
    <w:rsid w:val="00BC63B5"/>
    <w:rsid w:val="00BC6E14"/>
    <w:rsid w:val="00BD02DB"/>
    <w:rsid w:val="00BD08C8"/>
    <w:rsid w:val="00BD0A25"/>
    <w:rsid w:val="00BD2951"/>
    <w:rsid w:val="00BD32B7"/>
    <w:rsid w:val="00BD3447"/>
    <w:rsid w:val="00BD4740"/>
    <w:rsid w:val="00BD4B77"/>
    <w:rsid w:val="00BD4F87"/>
    <w:rsid w:val="00BD615D"/>
    <w:rsid w:val="00BD6FB9"/>
    <w:rsid w:val="00BD7A9F"/>
    <w:rsid w:val="00BD7D10"/>
    <w:rsid w:val="00BE0E8A"/>
    <w:rsid w:val="00BE2008"/>
    <w:rsid w:val="00BE2A82"/>
    <w:rsid w:val="00BE2FBE"/>
    <w:rsid w:val="00BE329B"/>
    <w:rsid w:val="00BE33FE"/>
    <w:rsid w:val="00BE368C"/>
    <w:rsid w:val="00BE5121"/>
    <w:rsid w:val="00BE5913"/>
    <w:rsid w:val="00BE6492"/>
    <w:rsid w:val="00BE6FD4"/>
    <w:rsid w:val="00BE7A6D"/>
    <w:rsid w:val="00BF0206"/>
    <w:rsid w:val="00BF10DA"/>
    <w:rsid w:val="00BF15E6"/>
    <w:rsid w:val="00BF1682"/>
    <w:rsid w:val="00BF234A"/>
    <w:rsid w:val="00BF4436"/>
    <w:rsid w:val="00BF7450"/>
    <w:rsid w:val="00BF77E4"/>
    <w:rsid w:val="00BF7CF7"/>
    <w:rsid w:val="00C00AA9"/>
    <w:rsid w:val="00C00E4C"/>
    <w:rsid w:val="00C016DB"/>
    <w:rsid w:val="00C02763"/>
    <w:rsid w:val="00C06046"/>
    <w:rsid w:val="00C06580"/>
    <w:rsid w:val="00C075E4"/>
    <w:rsid w:val="00C10283"/>
    <w:rsid w:val="00C1230A"/>
    <w:rsid w:val="00C12607"/>
    <w:rsid w:val="00C13561"/>
    <w:rsid w:val="00C14095"/>
    <w:rsid w:val="00C157C4"/>
    <w:rsid w:val="00C1590B"/>
    <w:rsid w:val="00C172B8"/>
    <w:rsid w:val="00C172DE"/>
    <w:rsid w:val="00C17995"/>
    <w:rsid w:val="00C201C4"/>
    <w:rsid w:val="00C204CA"/>
    <w:rsid w:val="00C22599"/>
    <w:rsid w:val="00C2397E"/>
    <w:rsid w:val="00C23CC7"/>
    <w:rsid w:val="00C246A2"/>
    <w:rsid w:val="00C25BE1"/>
    <w:rsid w:val="00C2612B"/>
    <w:rsid w:val="00C263A4"/>
    <w:rsid w:val="00C268C2"/>
    <w:rsid w:val="00C27681"/>
    <w:rsid w:val="00C27D0F"/>
    <w:rsid w:val="00C301FE"/>
    <w:rsid w:val="00C3029B"/>
    <w:rsid w:val="00C309D7"/>
    <w:rsid w:val="00C30B61"/>
    <w:rsid w:val="00C31A9F"/>
    <w:rsid w:val="00C33C5C"/>
    <w:rsid w:val="00C33FF5"/>
    <w:rsid w:val="00C340F5"/>
    <w:rsid w:val="00C344A7"/>
    <w:rsid w:val="00C34C39"/>
    <w:rsid w:val="00C353A7"/>
    <w:rsid w:val="00C354E6"/>
    <w:rsid w:val="00C3580C"/>
    <w:rsid w:val="00C36CA0"/>
    <w:rsid w:val="00C36D58"/>
    <w:rsid w:val="00C40E27"/>
    <w:rsid w:val="00C442C1"/>
    <w:rsid w:val="00C44316"/>
    <w:rsid w:val="00C44392"/>
    <w:rsid w:val="00C44E05"/>
    <w:rsid w:val="00C46E50"/>
    <w:rsid w:val="00C510E0"/>
    <w:rsid w:val="00C515EF"/>
    <w:rsid w:val="00C51B47"/>
    <w:rsid w:val="00C5234A"/>
    <w:rsid w:val="00C5424F"/>
    <w:rsid w:val="00C54603"/>
    <w:rsid w:val="00C54BA3"/>
    <w:rsid w:val="00C55D86"/>
    <w:rsid w:val="00C56885"/>
    <w:rsid w:val="00C57F78"/>
    <w:rsid w:val="00C60FAF"/>
    <w:rsid w:val="00C6162B"/>
    <w:rsid w:val="00C61CE2"/>
    <w:rsid w:val="00C61D5F"/>
    <w:rsid w:val="00C620D0"/>
    <w:rsid w:val="00C629C2"/>
    <w:rsid w:val="00C642DA"/>
    <w:rsid w:val="00C64387"/>
    <w:rsid w:val="00C64B11"/>
    <w:rsid w:val="00C6501F"/>
    <w:rsid w:val="00C6680A"/>
    <w:rsid w:val="00C7093C"/>
    <w:rsid w:val="00C70A7D"/>
    <w:rsid w:val="00C70B43"/>
    <w:rsid w:val="00C70D2C"/>
    <w:rsid w:val="00C72B69"/>
    <w:rsid w:val="00C74BF4"/>
    <w:rsid w:val="00C74EAD"/>
    <w:rsid w:val="00C75122"/>
    <w:rsid w:val="00C7543F"/>
    <w:rsid w:val="00C77D71"/>
    <w:rsid w:val="00C81ED4"/>
    <w:rsid w:val="00C82196"/>
    <w:rsid w:val="00C82A09"/>
    <w:rsid w:val="00C842DA"/>
    <w:rsid w:val="00C84E65"/>
    <w:rsid w:val="00C86361"/>
    <w:rsid w:val="00C86796"/>
    <w:rsid w:val="00C8679D"/>
    <w:rsid w:val="00C87252"/>
    <w:rsid w:val="00C877FC"/>
    <w:rsid w:val="00C87B9B"/>
    <w:rsid w:val="00C90C53"/>
    <w:rsid w:val="00C915D7"/>
    <w:rsid w:val="00C9161D"/>
    <w:rsid w:val="00C91895"/>
    <w:rsid w:val="00C91C1B"/>
    <w:rsid w:val="00C944CA"/>
    <w:rsid w:val="00C9659B"/>
    <w:rsid w:val="00C97792"/>
    <w:rsid w:val="00C97B01"/>
    <w:rsid w:val="00CA0DD5"/>
    <w:rsid w:val="00CA2B8D"/>
    <w:rsid w:val="00CA365B"/>
    <w:rsid w:val="00CA3BD4"/>
    <w:rsid w:val="00CA49DD"/>
    <w:rsid w:val="00CA4B5D"/>
    <w:rsid w:val="00CA4ED8"/>
    <w:rsid w:val="00CA582D"/>
    <w:rsid w:val="00CA585F"/>
    <w:rsid w:val="00CA6294"/>
    <w:rsid w:val="00CA6D17"/>
    <w:rsid w:val="00CA7AF0"/>
    <w:rsid w:val="00CB027B"/>
    <w:rsid w:val="00CB1723"/>
    <w:rsid w:val="00CB1E04"/>
    <w:rsid w:val="00CB3169"/>
    <w:rsid w:val="00CB5717"/>
    <w:rsid w:val="00CC0171"/>
    <w:rsid w:val="00CC07B7"/>
    <w:rsid w:val="00CC0E3E"/>
    <w:rsid w:val="00CC243E"/>
    <w:rsid w:val="00CC2602"/>
    <w:rsid w:val="00CC43C7"/>
    <w:rsid w:val="00CC4762"/>
    <w:rsid w:val="00CC5529"/>
    <w:rsid w:val="00CC5743"/>
    <w:rsid w:val="00CC63A1"/>
    <w:rsid w:val="00CC71D4"/>
    <w:rsid w:val="00CC768E"/>
    <w:rsid w:val="00CC7859"/>
    <w:rsid w:val="00CD1348"/>
    <w:rsid w:val="00CD1DB0"/>
    <w:rsid w:val="00CD2B16"/>
    <w:rsid w:val="00CD4947"/>
    <w:rsid w:val="00CD6D8D"/>
    <w:rsid w:val="00CD6DB9"/>
    <w:rsid w:val="00CD7FD1"/>
    <w:rsid w:val="00CE04CB"/>
    <w:rsid w:val="00CE1D83"/>
    <w:rsid w:val="00CE1DB0"/>
    <w:rsid w:val="00CE1EE6"/>
    <w:rsid w:val="00CE2250"/>
    <w:rsid w:val="00CE2EB9"/>
    <w:rsid w:val="00CE37D9"/>
    <w:rsid w:val="00CE71FF"/>
    <w:rsid w:val="00CE75B1"/>
    <w:rsid w:val="00CF01AC"/>
    <w:rsid w:val="00CF23A3"/>
    <w:rsid w:val="00CF26BE"/>
    <w:rsid w:val="00CF383B"/>
    <w:rsid w:val="00CF48C8"/>
    <w:rsid w:val="00CF4963"/>
    <w:rsid w:val="00CF59D3"/>
    <w:rsid w:val="00CF73E7"/>
    <w:rsid w:val="00CF7AC7"/>
    <w:rsid w:val="00D00574"/>
    <w:rsid w:val="00D018AF"/>
    <w:rsid w:val="00D03022"/>
    <w:rsid w:val="00D03415"/>
    <w:rsid w:val="00D03CA5"/>
    <w:rsid w:val="00D05DE0"/>
    <w:rsid w:val="00D06979"/>
    <w:rsid w:val="00D06CBE"/>
    <w:rsid w:val="00D074AE"/>
    <w:rsid w:val="00D10B49"/>
    <w:rsid w:val="00D11BF6"/>
    <w:rsid w:val="00D1292A"/>
    <w:rsid w:val="00D12A85"/>
    <w:rsid w:val="00D12EAF"/>
    <w:rsid w:val="00D13510"/>
    <w:rsid w:val="00D13CBC"/>
    <w:rsid w:val="00D14CFE"/>
    <w:rsid w:val="00D155E5"/>
    <w:rsid w:val="00D166BB"/>
    <w:rsid w:val="00D17C69"/>
    <w:rsid w:val="00D17EEF"/>
    <w:rsid w:val="00D2093B"/>
    <w:rsid w:val="00D2094C"/>
    <w:rsid w:val="00D21036"/>
    <w:rsid w:val="00D21E98"/>
    <w:rsid w:val="00D222A5"/>
    <w:rsid w:val="00D22FDD"/>
    <w:rsid w:val="00D24C59"/>
    <w:rsid w:val="00D25554"/>
    <w:rsid w:val="00D255E6"/>
    <w:rsid w:val="00D26B13"/>
    <w:rsid w:val="00D26C1F"/>
    <w:rsid w:val="00D26CE5"/>
    <w:rsid w:val="00D26DBB"/>
    <w:rsid w:val="00D27DE8"/>
    <w:rsid w:val="00D301BE"/>
    <w:rsid w:val="00D30769"/>
    <w:rsid w:val="00D3186A"/>
    <w:rsid w:val="00D32644"/>
    <w:rsid w:val="00D345EB"/>
    <w:rsid w:val="00D35502"/>
    <w:rsid w:val="00D36270"/>
    <w:rsid w:val="00D36E18"/>
    <w:rsid w:val="00D40904"/>
    <w:rsid w:val="00D42C94"/>
    <w:rsid w:val="00D44003"/>
    <w:rsid w:val="00D4435D"/>
    <w:rsid w:val="00D451AB"/>
    <w:rsid w:val="00D456D7"/>
    <w:rsid w:val="00D47870"/>
    <w:rsid w:val="00D501D4"/>
    <w:rsid w:val="00D51534"/>
    <w:rsid w:val="00D51D3B"/>
    <w:rsid w:val="00D526B4"/>
    <w:rsid w:val="00D560A0"/>
    <w:rsid w:val="00D57E09"/>
    <w:rsid w:val="00D618DD"/>
    <w:rsid w:val="00D61A79"/>
    <w:rsid w:val="00D61BEB"/>
    <w:rsid w:val="00D63187"/>
    <w:rsid w:val="00D63458"/>
    <w:rsid w:val="00D646C7"/>
    <w:rsid w:val="00D66540"/>
    <w:rsid w:val="00D672BA"/>
    <w:rsid w:val="00D67FC0"/>
    <w:rsid w:val="00D7018A"/>
    <w:rsid w:val="00D70C20"/>
    <w:rsid w:val="00D71EAA"/>
    <w:rsid w:val="00D7247A"/>
    <w:rsid w:val="00D73185"/>
    <w:rsid w:val="00D7341D"/>
    <w:rsid w:val="00D73F63"/>
    <w:rsid w:val="00D7429E"/>
    <w:rsid w:val="00D74F0C"/>
    <w:rsid w:val="00D75B10"/>
    <w:rsid w:val="00D764A2"/>
    <w:rsid w:val="00D76C25"/>
    <w:rsid w:val="00D77101"/>
    <w:rsid w:val="00D775C8"/>
    <w:rsid w:val="00D7795C"/>
    <w:rsid w:val="00D80DE5"/>
    <w:rsid w:val="00D81C40"/>
    <w:rsid w:val="00D81E77"/>
    <w:rsid w:val="00D8214A"/>
    <w:rsid w:val="00D82BD5"/>
    <w:rsid w:val="00D82BEC"/>
    <w:rsid w:val="00D842C0"/>
    <w:rsid w:val="00D8487C"/>
    <w:rsid w:val="00D8513B"/>
    <w:rsid w:val="00D853E6"/>
    <w:rsid w:val="00D85416"/>
    <w:rsid w:val="00D85C99"/>
    <w:rsid w:val="00D86959"/>
    <w:rsid w:val="00D9011A"/>
    <w:rsid w:val="00D91802"/>
    <w:rsid w:val="00D91F86"/>
    <w:rsid w:val="00D924EC"/>
    <w:rsid w:val="00D947CA"/>
    <w:rsid w:val="00D94B12"/>
    <w:rsid w:val="00D95314"/>
    <w:rsid w:val="00D956BB"/>
    <w:rsid w:val="00D96878"/>
    <w:rsid w:val="00D97CAE"/>
    <w:rsid w:val="00D97F1A"/>
    <w:rsid w:val="00DA07A5"/>
    <w:rsid w:val="00DA07C2"/>
    <w:rsid w:val="00DA2780"/>
    <w:rsid w:val="00DA31CE"/>
    <w:rsid w:val="00DA403A"/>
    <w:rsid w:val="00DA40A0"/>
    <w:rsid w:val="00DA4B30"/>
    <w:rsid w:val="00DA6C0A"/>
    <w:rsid w:val="00DB0DDF"/>
    <w:rsid w:val="00DB1757"/>
    <w:rsid w:val="00DB182F"/>
    <w:rsid w:val="00DB35D1"/>
    <w:rsid w:val="00DB3766"/>
    <w:rsid w:val="00DB386D"/>
    <w:rsid w:val="00DB389A"/>
    <w:rsid w:val="00DB50ED"/>
    <w:rsid w:val="00DB5D78"/>
    <w:rsid w:val="00DB5E28"/>
    <w:rsid w:val="00DB657D"/>
    <w:rsid w:val="00DB7371"/>
    <w:rsid w:val="00DC12E0"/>
    <w:rsid w:val="00DC17CA"/>
    <w:rsid w:val="00DC1912"/>
    <w:rsid w:val="00DC242A"/>
    <w:rsid w:val="00DC2459"/>
    <w:rsid w:val="00DC27FB"/>
    <w:rsid w:val="00DC4620"/>
    <w:rsid w:val="00DC46F9"/>
    <w:rsid w:val="00DC516E"/>
    <w:rsid w:val="00DC5534"/>
    <w:rsid w:val="00DC5B86"/>
    <w:rsid w:val="00DC6F27"/>
    <w:rsid w:val="00DD12EF"/>
    <w:rsid w:val="00DD2747"/>
    <w:rsid w:val="00DD29AD"/>
    <w:rsid w:val="00DD2FD3"/>
    <w:rsid w:val="00DD39A6"/>
    <w:rsid w:val="00DD3CEB"/>
    <w:rsid w:val="00DD4640"/>
    <w:rsid w:val="00DD491E"/>
    <w:rsid w:val="00DD4E10"/>
    <w:rsid w:val="00DD4FBA"/>
    <w:rsid w:val="00DD5540"/>
    <w:rsid w:val="00DD638E"/>
    <w:rsid w:val="00DE0F70"/>
    <w:rsid w:val="00DE13B4"/>
    <w:rsid w:val="00DE1496"/>
    <w:rsid w:val="00DE29C3"/>
    <w:rsid w:val="00DE2C00"/>
    <w:rsid w:val="00DE4322"/>
    <w:rsid w:val="00DE44B4"/>
    <w:rsid w:val="00DE50DB"/>
    <w:rsid w:val="00DE53BC"/>
    <w:rsid w:val="00DE56FA"/>
    <w:rsid w:val="00DE631E"/>
    <w:rsid w:val="00DE6640"/>
    <w:rsid w:val="00DE6E47"/>
    <w:rsid w:val="00DE7600"/>
    <w:rsid w:val="00DE788E"/>
    <w:rsid w:val="00DF0812"/>
    <w:rsid w:val="00DF1B01"/>
    <w:rsid w:val="00DF227F"/>
    <w:rsid w:val="00DF25FA"/>
    <w:rsid w:val="00DF2965"/>
    <w:rsid w:val="00DF3433"/>
    <w:rsid w:val="00DF53B6"/>
    <w:rsid w:val="00DF5DA4"/>
    <w:rsid w:val="00DF6467"/>
    <w:rsid w:val="00DF73BE"/>
    <w:rsid w:val="00E01E4C"/>
    <w:rsid w:val="00E024AF"/>
    <w:rsid w:val="00E0327F"/>
    <w:rsid w:val="00E03447"/>
    <w:rsid w:val="00E03F94"/>
    <w:rsid w:val="00E054D5"/>
    <w:rsid w:val="00E06054"/>
    <w:rsid w:val="00E0692D"/>
    <w:rsid w:val="00E078EF"/>
    <w:rsid w:val="00E119F9"/>
    <w:rsid w:val="00E132F3"/>
    <w:rsid w:val="00E143A7"/>
    <w:rsid w:val="00E14A7C"/>
    <w:rsid w:val="00E157E7"/>
    <w:rsid w:val="00E15DC3"/>
    <w:rsid w:val="00E16240"/>
    <w:rsid w:val="00E1639A"/>
    <w:rsid w:val="00E165C4"/>
    <w:rsid w:val="00E16937"/>
    <w:rsid w:val="00E1741F"/>
    <w:rsid w:val="00E2008B"/>
    <w:rsid w:val="00E20634"/>
    <w:rsid w:val="00E20ECF"/>
    <w:rsid w:val="00E22702"/>
    <w:rsid w:val="00E22A23"/>
    <w:rsid w:val="00E234A7"/>
    <w:rsid w:val="00E23882"/>
    <w:rsid w:val="00E243C2"/>
    <w:rsid w:val="00E2499C"/>
    <w:rsid w:val="00E252B3"/>
    <w:rsid w:val="00E2579B"/>
    <w:rsid w:val="00E257ED"/>
    <w:rsid w:val="00E25F13"/>
    <w:rsid w:val="00E267C3"/>
    <w:rsid w:val="00E273FE"/>
    <w:rsid w:val="00E27693"/>
    <w:rsid w:val="00E3010F"/>
    <w:rsid w:val="00E31EA0"/>
    <w:rsid w:val="00E320B3"/>
    <w:rsid w:val="00E329B2"/>
    <w:rsid w:val="00E32C2A"/>
    <w:rsid w:val="00E33C81"/>
    <w:rsid w:val="00E34059"/>
    <w:rsid w:val="00E346C5"/>
    <w:rsid w:val="00E34735"/>
    <w:rsid w:val="00E36194"/>
    <w:rsid w:val="00E36254"/>
    <w:rsid w:val="00E36A62"/>
    <w:rsid w:val="00E37F02"/>
    <w:rsid w:val="00E40222"/>
    <w:rsid w:val="00E412BD"/>
    <w:rsid w:val="00E41774"/>
    <w:rsid w:val="00E417CF"/>
    <w:rsid w:val="00E4193B"/>
    <w:rsid w:val="00E41AFB"/>
    <w:rsid w:val="00E42307"/>
    <w:rsid w:val="00E4356B"/>
    <w:rsid w:val="00E43E7C"/>
    <w:rsid w:val="00E45227"/>
    <w:rsid w:val="00E45406"/>
    <w:rsid w:val="00E45850"/>
    <w:rsid w:val="00E45E7A"/>
    <w:rsid w:val="00E4643C"/>
    <w:rsid w:val="00E46B90"/>
    <w:rsid w:val="00E47607"/>
    <w:rsid w:val="00E504E3"/>
    <w:rsid w:val="00E50A14"/>
    <w:rsid w:val="00E50F48"/>
    <w:rsid w:val="00E52120"/>
    <w:rsid w:val="00E5234A"/>
    <w:rsid w:val="00E52BD8"/>
    <w:rsid w:val="00E535F1"/>
    <w:rsid w:val="00E54FF3"/>
    <w:rsid w:val="00E56CD6"/>
    <w:rsid w:val="00E57597"/>
    <w:rsid w:val="00E602BB"/>
    <w:rsid w:val="00E61E10"/>
    <w:rsid w:val="00E62C9D"/>
    <w:rsid w:val="00E63E07"/>
    <w:rsid w:val="00E641A2"/>
    <w:rsid w:val="00E6434E"/>
    <w:rsid w:val="00E652E0"/>
    <w:rsid w:val="00E65D7D"/>
    <w:rsid w:val="00E65DCF"/>
    <w:rsid w:val="00E70743"/>
    <w:rsid w:val="00E70928"/>
    <w:rsid w:val="00E73465"/>
    <w:rsid w:val="00E751E8"/>
    <w:rsid w:val="00E75647"/>
    <w:rsid w:val="00E76430"/>
    <w:rsid w:val="00E7646B"/>
    <w:rsid w:val="00E774F2"/>
    <w:rsid w:val="00E77575"/>
    <w:rsid w:val="00E81043"/>
    <w:rsid w:val="00E810D0"/>
    <w:rsid w:val="00E81281"/>
    <w:rsid w:val="00E813ED"/>
    <w:rsid w:val="00E8176B"/>
    <w:rsid w:val="00E82A0F"/>
    <w:rsid w:val="00E82C0F"/>
    <w:rsid w:val="00E843D7"/>
    <w:rsid w:val="00E848B4"/>
    <w:rsid w:val="00E84D62"/>
    <w:rsid w:val="00E85511"/>
    <w:rsid w:val="00E8609A"/>
    <w:rsid w:val="00E872C6"/>
    <w:rsid w:val="00E87EED"/>
    <w:rsid w:val="00E90BA0"/>
    <w:rsid w:val="00E90E6B"/>
    <w:rsid w:val="00E912AB"/>
    <w:rsid w:val="00E9163E"/>
    <w:rsid w:val="00E91AEB"/>
    <w:rsid w:val="00E92107"/>
    <w:rsid w:val="00E9321E"/>
    <w:rsid w:val="00E93367"/>
    <w:rsid w:val="00E93725"/>
    <w:rsid w:val="00E9516C"/>
    <w:rsid w:val="00E9573F"/>
    <w:rsid w:val="00EA0B09"/>
    <w:rsid w:val="00EA0FF2"/>
    <w:rsid w:val="00EA1E12"/>
    <w:rsid w:val="00EA2871"/>
    <w:rsid w:val="00EA32E7"/>
    <w:rsid w:val="00EA3BCF"/>
    <w:rsid w:val="00EA5D1A"/>
    <w:rsid w:val="00EA67A5"/>
    <w:rsid w:val="00EA7991"/>
    <w:rsid w:val="00EB0B5C"/>
    <w:rsid w:val="00EB10B5"/>
    <w:rsid w:val="00EB224C"/>
    <w:rsid w:val="00EB5D6E"/>
    <w:rsid w:val="00EB5DF4"/>
    <w:rsid w:val="00EB6F43"/>
    <w:rsid w:val="00EB7914"/>
    <w:rsid w:val="00EC2B4B"/>
    <w:rsid w:val="00EC3045"/>
    <w:rsid w:val="00EC527D"/>
    <w:rsid w:val="00EC5C91"/>
    <w:rsid w:val="00EC5D01"/>
    <w:rsid w:val="00EC7AE8"/>
    <w:rsid w:val="00ED0378"/>
    <w:rsid w:val="00ED0395"/>
    <w:rsid w:val="00ED0597"/>
    <w:rsid w:val="00ED17F9"/>
    <w:rsid w:val="00ED28B8"/>
    <w:rsid w:val="00ED36DD"/>
    <w:rsid w:val="00ED41AE"/>
    <w:rsid w:val="00ED44B4"/>
    <w:rsid w:val="00ED4B15"/>
    <w:rsid w:val="00ED6649"/>
    <w:rsid w:val="00ED6ECF"/>
    <w:rsid w:val="00ED7809"/>
    <w:rsid w:val="00ED7AA2"/>
    <w:rsid w:val="00EE0640"/>
    <w:rsid w:val="00EE1EBF"/>
    <w:rsid w:val="00EE3EE3"/>
    <w:rsid w:val="00EE6A67"/>
    <w:rsid w:val="00EE6BC1"/>
    <w:rsid w:val="00EE7242"/>
    <w:rsid w:val="00EE7843"/>
    <w:rsid w:val="00EF03C6"/>
    <w:rsid w:val="00EF0CF7"/>
    <w:rsid w:val="00EF1451"/>
    <w:rsid w:val="00EF19E0"/>
    <w:rsid w:val="00EF1B38"/>
    <w:rsid w:val="00EF2970"/>
    <w:rsid w:val="00EF3B2C"/>
    <w:rsid w:val="00EF626E"/>
    <w:rsid w:val="00EF6648"/>
    <w:rsid w:val="00EF7BDC"/>
    <w:rsid w:val="00EF7FF0"/>
    <w:rsid w:val="00F009F2"/>
    <w:rsid w:val="00F00E75"/>
    <w:rsid w:val="00F0101B"/>
    <w:rsid w:val="00F02EF6"/>
    <w:rsid w:val="00F03388"/>
    <w:rsid w:val="00F03862"/>
    <w:rsid w:val="00F044B9"/>
    <w:rsid w:val="00F049AA"/>
    <w:rsid w:val="00F05575"/>
    <w:rsid w:val="00F05D4C"/>
    <w:rsid w:val="00F0662F"/>
    <w:rsid w:val="00F06C1F"/>
    <w:rsid w:val="00F10AAE"/>
    <w:rsid w:val="00F12807"/>
    <w:rsid w:val="00F129FB"/>
    <w:rsid w:val="00F13649"/>
    <w:rsid w:val="00F1397F"/>
    <w:rsid w:val="00F13F02"/>
    <w:rsid w:val="00F14324"/>
    <w:rsid w:val="00F15C63"/>
    <w:rsid w:val="00F16426"/>
    <w:rsid w:val="00F168AE"/>
    <w:rsid w:val="00F17783"/>
    <w:rsid w:val="00F210C8"/>
    <w:rsid w:val="00F21402"/>
    <w:rsid w:val="00F21571"/>
    <w:rsid w:val="00F21D88"/>
    <w:rsid w:val="00F226CC"/>
    <w:rsid w:val="00F22F03"/>
    <w:rsid w:val="00F232FD"/>
    <w:rsid w:val="00F2389E"/>
    <w:rsid w:val="00F23951"/>
    <w:rsid w:val="00F25008"/>
    <w:rsid w:val="00F25C27"/>
    <w:rsid w:val="00F25F75"/>
    <w:rsid w:val="00F262E8"/>
    <w:rsid w:val="00F267F7"/>
    <w:rsid w:val="00F30198"/>
    <w:rsid w:val="00F3101B"/>
    <w:rsid w:val="00F3141A"/>
    <w:rsid w:val="00F317DE"/>
    <w:rsid w:val="00F31927"/>
    <w:rsid w:val="00F31AB9"/>
    <w:rsid w:val="00F3254B"/>
    <w:rsid w:val="00F328D1"/>
    <w:rsid w:val="00F33888"/>
    <w:rsid w:val="00F35165"/>
    <w:rsid w:val="00F35308"/>
    <w:rsid w:val="00F3643B"/>
    <w:rsid w:val="00F37AE4"/>
    <w:rsid w:val="00F428D2"/>
    <w:rsid w:val="00F42A8D"/>
    <w:rsid w:val="00F42E59"/>
    <w:rsid w:val="00F42F25"/>
    <w:rsid w:val="00F439E4"/>
    <w:rsid w:val="00F43F4D"/>
    <w:rsid w:val="00F4548C"/>
    <w:rsid w:val="00F458F6"/>
    <w:rsid w:val="00F45F75"/>
    <w:rsid w:val="00F460C0"/>
    <w:rsid w:val="00F47702"/>
    <w:rsid w:val="00F47C66"/>
    <w:rsid w:val="00F50CDB"/>
    <w:rsid w:val="00F51635"/>
    <w:rsid w:val="00F53646"/>
    <w:rsid w:val="00F538D3"/>
    <w:rsid w:val="00F54508"/>
    <w:rsid w:val="00F54BAA"/>
    <w:rsid w:val="00F54C32"/>
    <w:rsid w:val="00F5520F"/>
    <w:rsid w:val="00F55273"/>
    <w:rsid w:val="00F55A6F"/>
    <w:rsid w:val="00F55B4B"/>
    <w:rsid w:val="00F56092"/>
    <w:rsid w:val="00F56B0D"/>
    <w:rsid w:val="00F57D2E"/>
    <w:rsid w:val="00F616B6"/>
    <w:rsid w:val="00F616F3"/>
    <w:rsid w:val="00F628C1"/>
    <w:rsid w:val="00F64072"/>
    <w:rsid w:val="00F64434"/>
    <w:rsid w:val="00F654DD"/>
    <w:rsid w:val="00F660CA"/>
    <w:rsid w:val="00F667BD"/>
    <w:rsid w:val="00F66AF6"/>
    <w:rsid w:val="00F66C8F"/>
    <w:rsid w:val="00F67126"/>
    <w:rsid w:val="00F67791"/>
    <w:rsid w:val="00F70075"/>
    <w:rsid w:val="00F70450"/>
    <w:rsid w:val="00F7089F"/>
    <w:rsid w:val="00F722D3"/>
    <w:rsid w:val="00F726E3"/>
    <w:rsid w:val="00F728C3"/>
    <w:rsid w:val="00F72CEC"/>
    <w:rsid w:val="00F746A2"/>
    <w:rsid w:val="00F7501D"/>
    <w:rsid w:val="00F7548F"/>
    <w:rsid w:val="00F766B5"/>
    <w:rsid w:val="00F77629"/>
    <w:rsid w:val="00F77FCC"/>
    <w:rsid w:val="00F80382"/>
    <w:rsid w:val="00F808D3"/>
    <w:rsid w:val="00F80953"/>
    <w:rsid w:val="00F81F07"/>
    <w:rsid w:val="00F826D8"/>
    <w:rsid w:val="00F8306D"/>
    <w:rsid w:val="00F83706"/>
    <w:rsid w:val="00F839AE"/>
    <w:rsid w:val="00F84499"/>
    <w:rsid w:val="00F8626C"/>
    <w:rsid w:val="00F92778"/>
    <w:rsid w:val="00F92ECD"/>
    <w:rsid w:val="00F938AD"/>
    <w:rsid w:val="00F94223"/>
    <w:rsid w:val="00F96417"/>
    <w:rsid w:val="00FA0729"/>
    <w:rsid w:val="00FA14F8"/>
    <w:rsid w:val="00FA2E08"/>
    <w:rsid w:val="00FA41D2"/>
    <w:rsid w:val="00FA4614"/>
    <w:rsid w:val="00FA74FF"/>
    <w:rsid w:val="00FA7F3E"/>
    <w:rsid w:val="00FB038D"/>
    <w:rsid w:val="00FB0641"/>
    <w:rsid w:val="00FB1214"/>
    <w:rsid w:val="00FB1246"/>
    <w:rsid w:val="00FB290A"/>
    <w:rsid w:val="00FB3097"/>
    <w:rsid w:val="00FB3BD8"/>
    <w:rsid w:val="00FB4764"/>
    <w:rsid w:val="00FB4C1C"/>
    <w:rsid w:val="00FB59DA"/>
    <w:rsid w:val="00FB7A94"/>
    <w:rsid w:val="00FC0BFC"/>
    <w:rsid w:val="00FC1183"/>
    <w:rsid w:val="00FC15F0"/>
    <w:rsid w:val="00FC1D4A"/>
    <w:rsid w:val="00FC2C30"/>
    <w:rsid w:val="00FC3CEE"/>
    <w:rsid w:val="00FC543D"/>
    <w:rsid w:val="00FC60F1"/>
    <w:rsid w:val="00FD154C"/>
    <w:rsid w:val="00FD299B"/>
    <w:rsid w:val="00FD2A6D"/>
    <w:rsid w:val="00FD2D1B"/>
    <w:rsid w:val="00FD2E47"/>
    <w:rsid w:val="00FD397E"/>
    <w:rsid w:val="00FD5E8B"/>
    <w:rsid w:val="00FE144C"/>
    <w:rsid w:val="00FE1500"/>
    <w:rsid w:val="00FE1516"/>
    <w:rsid w:val="00FE1DA7"/>
    <w:rsid w:val="00FE1DCE"/>
    <w:rsid w:val="00FE22C9"/>
    <w:rsid w:val="00FE3201"/>
    <w:rsid w:val="00FE41DC"/>
    <w:rsid w:val="00FE4A93"/>
    <w:rsid w:val="00FE72B2"/>
    <w:rsid w:val="00FF0CCC"/>
    <w:rsid w:val="00FF0F2C"/>
    <w:rsid w:val="00FF145D"/>
    <w:rsid w:val="00FF23AF"/>
    <w:rsid w:val="00FF260E"/>
    <w:rsid w:val="00FF2A5A"/>
    <w:rsid w:val="00FF33A3"/>
    <w:rsid w:val="00FF3B7C"/>
    <w:rsid w:val="00FF428A"/>
    <w:rsid w:val="00FF43FE"/>
    <w:rsid w:val="00FF4904"/>
    <w:rsid w:val="00FF5497"/>
    <w:rsid w:val="00FF55DB"/>
    <w:rsid w:val="00FF57EA"/>
    <w:rsid w:val="00FF5BA8"/>
    <w:rsid w:val="00FF6F49"/>
    <w:rsid w:val="00FF76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2"/>
    </o:shapelayout>
  </w:shapeDefaults>
  <w:decimalSymbol w:val="."/>
  <w:listSeparator w:val=","/>
  <w14:docId w14:val="2642B652"/>
  <w15:docId w15:val="{F6D736F8-A5A5-460A-8168-017A5209A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Calibri" w:hAnsi="Arial" w:cs="Times New Roman"/>
        <w:lang w:val="en-GB" w:eastAsia="en-GB" w:bidi="ar-SA"/>
      </w:rPr>
    </w:rPrDefault>
    <w:pPrDefault/>
  </w:docDefaults>
  <w:latentStyles w:defLockedState="1" w:defUIPriority="99" w:defSemiHidden="0" w:defUnhideWhenUsed="0" w:defQFormat="0" w:count="376">
    <w:lsdException w:name="Normal" w:locked="0" w:uiPriority="0"/>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lsdException w:name="heading 9" w:locked="0" w:semiHidden="1" w:uiPriority="9"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uiPriority="39"/>
    <w:lsdException w:name="toc 5" w:uiPriority="39"/>
    <w:lsdException w:name="toc 6" w:uiPriority="39"/>
    <w:lsdException w:name="toc 7" w:uiPriority="39"/>
    <w:lsdException w:name="toc 8" w:uiPriority="39"/>
    <w:lsdException w:name="toc 9" w:uiPriority="39"/>
    <w:lsdException w:name="footnote text" w:semiHidden="1" w:unhideWhenUsed="1"/>
    <w:lsdException w:name="header" w:semiHidden="1" w:unhideWhenUsed="1" w:qFormat="1"/>
    <w:lsdException w:name="footer" w:semiHidden="1" w:unhideWhenUsed="1"/>
    <w:lsdException w:name="caption" w:semiHidden="1" w:uiPriority="35" w:unhideWhenUsed="1" w:qFormat="1"/>
    <w:lsdException w:name="table of figures" w:locked="0" w:semiHidden="1" w:unhideWhenUsed="1"/>
    <w:lsdException w:name="footnote reference" w:semiHidden="1" w:unhideWhenUsed="1"/>
    <w:lsdException w:name="Title" w:uiPriority="10"/>
    <w:lsdException w:name="Default Paragraph Font" w:locked="0" w:semiHidden="1" w:uiPriority="1" w:unhideWhenUsed="1"/>
    <w:lsdException w:name="Subtitle" w:uiPriority="11"/>
    <w:lsdException w:name="Hyperlink" w:semiHidden="1" w:unhideWhenUsed="1"/>
    <w:lsdException w:name="FollowedHyperlink" w:semiHidden="1" w:unhideWhenUsed="1"/>
    <w:lsdException w:name="Strong" w:uiPriority="22"/>
    <w:lsdException w:name="Emphasis" w:uiPriority="20"/>
    <w:lsdException w:name="HTML Top of Form" w:locked="0" w:semiHidden="1" w:unhideWhenUsed="1"/>
    <w:lsdException w:name="HTML Bottom of Form" w:locked="0" w:semiHidden="1" w:unhideWhenUsed="1"/>
    <w:lsdException w:name="HTML Typewriter" w:semiHidden="1" w:unhideWhenUsed="1"/>
    <w:lsdException w:name="HTML Variable" w:semiHidden="1" w:unhideWhenUsed="1"/>
    <w:lsdException w:name="Normal Table"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locked="0"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ocked="0"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91C10"/>
    <w:pPr>
      <w:keepNext/>
    </w:pPr>
    <w:rPr>
      <w:sz w:val="24"/>
    </w:rPr>
  </w:style>
  <w:style w:type="paragraph" w:styleId="Heading1">
    <w:name w:val="heading 1"/>
    <w:basedOn w:val="Normal"/>
    <w:next w:val="Heading2"/>
    <w:link w:val="Heading1Char"/>
    <w:uiPriority w:val="9"/>
    <w:qFormat/>
    <w:rsid w:val="00D11BF6"/>
    <w:pPr>
      <w:keepNext w:val="0"/>
      <w:widowControl w:val="0"/>
      <w:numPr>
        <w:numId w:val="29"/>
      </w:numPr>
      <w:spacing w:before="360" w:after="480"/>
      <w:ind w:left="851" w:hanging="851"/>
      <w:outlineLvl w:val="0"/>
    </w:pPr>
    <w:rPr>
      <w:rFonts w:eastAsia="Times New Roman"/>
      <w:b/>
      <w:bCs/>
      <w:color w:val="000000" w:themeColor="text1"/>
      <w:sz w:val="40"/>
      <w:szCs w:val="28"/>
    </w:rPr>
  </w:style>
  <w:style w:type="paragraph" w:styleId="Heading2">
    <w:name w:val="heading 2"/>
    <w:basedOn w:val="Normal"/>
    <w:next w:val="JBAText"/>
    <w:link w:val="Heading2Char"/>
    <w:uiPriority w:val="9"/>
    <w:qFormat/>
    <w:rsid w:val="00D11BF6"/>
    <w:pPr>
      <w:keepNext w:val="0"/>
      <w:widowControl w:val="0"/>
      <w:numPr>
        <w:ilvl w:val="1"/>
        <w:numId w:val="29"/>
      </w:numPr>
      <w:spacing w:before="360" w:after="120"/>
      <w:ind w:left="851" w:hanging="851"/>
      <w:outlineLvl w:val="1"/>
    </w:pPr>
    <w:rPr>
      <w:rFonts w:eastAsia="Times New Roman"/>
      <w:b/>
      <w:bCs/>
      <w:color w:val="153B55"/>
      <w:szCs w:val="26"/>
    </w:rPr>
  </w:style>
  <w:style w:type="paragraph" w:styleId="Heading3">
    <w:name w:val="heading 3"/>
    <w:basedOn w:val="Normal"/>
    <w:next w:val="JBAText"/>
    <w:link w:val="Heading3Char"/>
    <w:uiPriority w:val="9"/>
    <w:qFormat/>
    <w:rsid w:val="00D11BF6"/>
    <w:pPr>
      <w:keepNext w:val="0"/>
      <w:widowControl w:val="0"/>
      <w:numPr>
        <w:ilvl w:val="2"/>
        <w:numId w:val="29"/>
      </w:numPr>
      <w:spacing w:before="360" w:after="120"/>
      <w:ind w:left="851" w:hanging="851"/>
      <w:outlineLvl w:val="2"/>
    </w:pPr>
    <w:rPr>
      <w:rFonts w:eastAsia="Times New Roman"/>
      <w:bCs/>
      <w:color w:val="153B55"/>
    </w:rPr>
  </w:style>
  <w:style w:type="paragraph" w:styleId="Heading4">
    <w:name w:val="heading 4"/>
    <w:basedOn w:val="Normal"/>
    <w:next w:val="JBAText"/>
    <w:link w:val="Heading4Char"/>
    <w:uiPriority w:val="9"/>
    <w:qFormat/>
    <w:rsid w:val="00D11BF6"/>
    <w:pPr>
      <w:keepNext w:val="0"/>
      <w:widowControl w:val="0"/>
      <w:numPr>
        <w:ilvl w:val="3"/>
        <w:numId w:val="29"/>
      </w:numPr>
      <w:spacing w:before="360" w:after="120"/>
      <w:ind w:left="851" w:hanging="851"/>
      <w:outlineLvl w:val="3"/>
    </w:pPr>
    <w:rPr>
      <w:rFonts w:eastAsia="Times New Roman"/>
      <w:bCs/>
      <w:iCs/>
      <w:color w:val="000000" w:themeColor="text1"/>
    </w:rPr>
  </w:style>
  <w:style w:type="paragraph" w:styleId="Heading5">
    <w:name w:val="heading 5"/>
    <w:basedOn w:val="JBAText"/>
    <w:next w:val="Heading6"/>
    <w:link w:val="Heading5Char"/>
    <w:uiPriority w:val="9"/>
    <w:qFormat/>
    <w:rsid w:val="004E2ACF"/>
    <w:pPr>
      <w:numPr>
        <w:numId w:val="28"/>
      </w:numPr>
      <w:ind w:left="851" w:hanging="851"/>
      <w:outlineLvl w:val="4"/>
    </w:pPr>
    <w:rPr>
      <w:b/>
      <w:sz w:val="40"/>
    </w:rPr>
  </w:style>
  <w:style w:type="paragraph" w:styleId="Heading6">
    <w:name w:val="heading 6"/>
    <w:basedOn w:val="JBAText"/>
    <w:next w:val="JBAText"/>
    <w:link w:val="Heading6Char"/>
    <w:uiPriority w:val="9"/>
    <w:qFormat/>
    <w:rsid w:val="004E2ACF"/>
    <w:pPr>
      <w:numPr>
        <w:ilvl w:val="1"/>
        <w:numId w:val="28"/>
      </w:numPr>
      <w:spacing w:before="360"/>
      <w:ind w:left="851" w:hanging="851"/>
      <w:outlineLvl w:val="5"/>
    </w:pPr>
    <w:rPr>
      <w:b/>
      <w:color w:val="153B55"/>
    </w:rPr>
  </w:style>
  <w:style w:type="paragraph" w:styleId="Heading7">
    <w:name w:val="heading 7"/>
    <w:basedOn w:val="JBAText"/>
    <w:next w:val="JBAText"/>
    <w:link w:val="Heading7Char"/>
    <w:uiPriority w:val="9"/>
    <w:qFormat/>
    <w:rsid w:val="004E2ACF"/>
    <w:pPr>
      <w:numPr>
        <w:ilvl w:val="2"/>
        <w:numId w:val="28"/>
      </w:numPr>
      <w:spacing w:before="360"/>
      <w:ind w:left="851" w:hanging="851"/>
      <w:outlineLvl w:val="6"/>
    </w:pPr>
    <w:rPr>
      <w:color w:val="153B55"/>
    </w:rPr>
  </w:style>
  <w:style w:type="paragraph" w:styleId="Heading8">
    <w:name w:val="heading 8"/>
    <w:basedOn w:val="JBAText"/>
    <w:next w:val="JBAText"/>
    <w:link w:val="Heading8Char"/>
    <w:uiPriority w:val="9"/>
    <w:rsid w:val="000B6E98"/>
    <w:pPr>
      <w:widowControl w:val="0"/>
      <w:spacing w:before="360"/>
      <w:ind w:right="720"/>
      <w:outlineLvl w:val="7"/>
    </w:pPr>
    <w:rPr>
      <w:rFonts w:eastAsia="Times New Roman"/>
      <w:color w:val="153B55"/>
    </w:rPr>
  </w:style>
  <w:style w:type="paragraph" w:styleId="Heading9">
    <w:name w:val="heading 9"/>
    <w:basedOn w:val="Normal"/>
    <w:next w:val="JBAText"/>
    <w:link w:val="Heading9Char"/>
    <w:uiPriority w:val="9"/>
    <w:rsid w:val="00993884"/>
    <w:pPr>
      <w:keepNext w:val="0"/>
      <w:widowControl w:val="0"/>
      <w:spacing w:before="360" w:after="120" w:line="274" w:lineRule="auto"/>
      <w:ind w:right="284"/>
      <w:outlineLvl w:val="8"/>
    </w:pPr>
    <w:rPr>
      <w:rFonts w:eastAsia="Times New Roman"/>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1BF6"/>
    <w:rPr>
      <w:rFonts w:eastAsia="Times New Roman"/>
      <w:b/>
      <w:bCs/>
      <w:color w:val="000000" w:themeColor="text1"/>
      <w:sz w:val="40"/>
      <w:szCs w:val="28"/>
    </w:rPr>
  </w:style>
  <w:style w:type="character" w:customStyle="1" w:styleId="Heading2Char">
    <w:name w:val="Heading 2 Char"/>
    <w:basedOn w:val="DefaultParagraphFont"/>
    <w:link w:val="Heading2"/>
    <w:uiPriority w:val="9"/>
    <w:rsid w:val="00D11BF6"/>
    <w:rPr>
      <w:rFonts w:eastAsia="Times New Roman"/>
      <w:b/>
      <w:bCs/>
      <w:color w:val="153B55"/>
      <w:sz w:val="24"/>
      <w:szCs w:val="26"/>
    </w:rPr>
  </w:style>
  <w:style w:type="character" w:customStyle="1" w:styleId="Heading3Char">
    <w:name w:val="Heading 3 Char"/>
    <w:basedOn w:val="DefaultParagraphFont"/>
    <w:link w:val="Heading3"/>
    <w:uiPriority w:val="9"/>
    <w:rsid w:val="00D11BF6"/>
    <w:rPr>
      <w:rFonts w:eastAsia="Times New Roman"/>
      <w:bCs/>
      <w:color w:val="153B55"/>
      <w:sz w:val="24"/>
    </w:rPr>
  </w:style>
  <w:style w:type="character" w:customStyle="1" w:styleId="Heading4Char">
    <w:name w:val="Heading 4 Char"/>
    <w:basedOn w:val="DefaultParagraphFont"/>
    <w:link w:val="Heading4"/>
    <w:uiPriority w:val="9"/>
    <w:rsid w:val="00D11BF6"/>
    <w:rPr>
      <w:rFonts w:eastAsia="Times New Roman"/>
      <w:bCs/>
      <w:iCs/>
      <w:color w:val="000000" w:themeColor="text1"/>
      <w:sz w:val="24"/>
    </w:rPr>
  </w:style>
  <w:style w:type="character" w:customStyle="1" w:styleId="Heading5Char">
    <w:name w:val="Heading 5 Char"/>
    <w:basedOn w:val="DefaultParagraphFont"/>
    <w:link w:val="Heading5"/>
    <w:uiPriority w:val="9"/>
    <w:rsid w:val="004E2ACF"/>
    <w:rPr>
      <w:b/>
      <w:sz w:val="40"/>
    </w:rPr>
  </w:style>
  <w:style w:type="character" w:customStyle="1" w:styleId="Heading6Char">
    <w:name w:val="Heading 6 Char"/>
    <w:basedOn w:val="DefaultParagraphFont"/>
    <w:link w:val="Heading6"/>
    <w:uiPriority w:val="9"/>
    <w:rsid w:val="004E2ACF"/>
    <w:rPr>
      <w:b/>
      <w:color w:val="153B55"/>
      <w:sz w:val="24"/>
    </w:rPr>
  </w:style>
  <w:style w:type="character" w:customStyle="1" w:styleId="Heading7Char">
    <w:name w:val="Heading 7 Char"/>
    <w:basedOn w:val="DefaultParagraphFont"/>
    <w:link w:val="Heading7"/>
    <w:uiPriority w:val="9"/>
    <w:rsid w:val="004E2ACF"/>
    <w:rPr>
      <w:color w:val="153B55"/>
      <w:sz w:val="24"/>
    </w:rPr>
  </w:style>
  <w:style w:type="character" w:customStyle="1" w:styleId="Heading8Char">
    <w:name w:val="Heading 8 Char"/>
    <w:basedOn w:val="DefaultParagraphFont"/>
    <w:link w:val="Heading8"/>
    <w:uiPriority w:val="9"/>
    <w:rsid w:val="000B6E98"/>
    <w:rPr>
      <w:rFonts w:eastAsia="Times New Roman"/>
      <w:color w:val="153B55"/>
      <w:sz w:val="24"/>
    </w:rPr>
  </w:style>
  <w:style w:type="character" w:customStyle="1" w:styleId="Heading9Char">
    <w:name w:val="Heading 9 Char"/>
    <w:basedOn w:val="DefaultParagraphFont"/>
    <w:link w:val="Heading9"/>
    <w:uiPriority w:val="9"/>
    <w:rsid w:val="00993884"/>
    <w:rPr>
      <w:rFonts w:eastAsia="Times New Roman"/>
      <w:iCs/>
      <w:sz w:val="24"/>
    </w:rPr>
  </w:style>
  <w:style w:type="paragraph" w:customStyle="1" w:styleId="JBATextafterH4">
    <w:name w:val="JBA Text after H4"/>
    <w:basedOn w:val="Normal"/>
    <w:qFormat/>
    <w:rsid w:val="004E2ACF"/>
    <w:pPr>
      <w:spacing w:after="120" w:line="274" w:lineRule="auto"/>
      <w:ind w:left="1429" w:right="284" w:hanging="578"/>
    </w:pPr>
  </w:style>
  <w:style w:type="paragraph" w:customStyle="1" w:styleId="JBACaptionFigure">
    <w:name w:val="JBA Caption (Figure )"/>
    <w:basedOn w:val="Normal"/>
    <w:qFormat/>
    <w:rsid w:val="002B1461"/>
    <w:pPr>
      <w:keepNext w:val="0"/>
      <w:widowControl w:val="0"/>
      <w:spacing w:before="120" w:after="160" w:line="276" w:lineRule="auto"/>
    </w:pPr>
    <w:rPr>
      <w:iCs/>
      <w:color w:val="153B55"/>
      <w:szCs w:val="16"/>
    </w:rPr>
  </w:style>
  <w:style w:type="paragraph" w:customStyle="1" w:styleId="JBAText">
    <w:name w:val="JBA Text"/>
    <w:basedOn w:val="Normal"/>
    <w:qFormat/>
    <w:rsid w:val="00D11BF6"/>
    <w:pPr>
      <w:keepNext w:val="0"/>
      <w:tabs>
        <w:tab w:val="left" w:pos="3686"/>
      </w:tabs>
      <w:spacing w:after="120" w:line="274" w:lineRule="auto"/>
    </w:pPr>
  </w:style>
  <w:style w:type="table" w:styleId="TableGrid">
    <w:name w:val="Table Grid"/>
    <w:basedOn w:val="TableNormal"/>
    <w:uiPriority w:val="59"/>
    <w:locked/>
    <w:rsid w:val="00895F08"/>
    <w:tblPr>
      <w:tblStyleRowBandSize w:val="1"/>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pPr>
        <w:keepNext w:val="0"/>
        <w:keepLines w:val="0"/>
        <w:pageBreakBefore w:val="0"/>
        <w:widowControl w:val="0"/>
        <w:suppressLineNumbers w:val="0"/>
        <w:suppressAutoHyphens w:val="0"/>
        <w:wordWrap/>
        <w:spacing w:line="240" w:lineRule="auto"/>
        <w:ind w:leftChars="0" w:left="0" w:rightChars="0" w:right="0"/>
        <w:contextualSpacing w:val="0"/>
        <w:mirrorIndents w:val="0"/>
      </w:pPr>
      <w:rPr>
        <w:rFonts w:ascii="Arial" w:hAnsi="Arial"/>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tblStylePr w:type="lastRow">
      <w:pPr>
        <w:keepNext w:val="0"/>
        <w:keepLines w:val="0"/>
        <w:pageBreakBefore w:val="0"/>
        <w:widowControl w:val="0"/>
        <w:suppressLineNumbers w:val="0"/>
        <w:suppressAutoHyphens w:val="0"/>
        <w:wordWrap/>
        <w:spacing w:line="240" w:lineRule="auto"/>
        <w:ind w:leftChars="0" w:left="0" w:rightChars="0" w:right="0"/>
      </w:pPr>
      <w:rPr>
        <w:rFonts w:ascii="Arial" w:hAnsi="Arial"/>
        <w:b w:val="0"/>
        <w:i w:val="0"/>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tblStylePr w:type="band1Horz">
      <w:pPr>
        <w:keepNext w:val="0"/>
        <w:keepLines w:val="0"/>
        <w:pageBreakBefore w:val="0"/>
        <w:widowControl w:val="0"/>
        <w:suppressLineNumbers w:val="0"/>
        <w:suppressAutoHyphens w:val="0"/>
        <w:wordWrap/>
        <w:spacing w:line="240" w:lineRule="auto"/>
        <w:mirrorIndents w:val="0"/>
      </w:pPr>
      <w:rPr>
        <w:rFonts w:ascii="Arial" w:hAnsi="Arial"/>
        <w:b w:val="0"/>
        <w:i w:val="0"/>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tblStylePr w:type="band2Horz">
      <w:pPr>
        <w:wordWrap/>
        <w:spacing w:line="240" w:lineRule="auto"/>
        <w:ind w:leftChars="0" w:left="0" w:rightChars="0" w:right="0"/>
      </w:pPr>
      <w:rPr>
        <w:rFonts w:ascii="Arial" w:hAnsi="Arial"/>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style>
  <w:style w:type="paragraph" w:customStyle="1" w:styleId="JBACaptionTable">
    <w:name w:val="JBA Caption (Table)"/>
    <w:basedOn w:val="Normal"/>
    <w:qFormat/>
    <w:rsid w:val="004E2ACF"/>
    <w:pPr>
      <w:keepNext w:val="0"/>
      <w:widowControl w:val="0"/>
      <w:spacing w:before="120" w:after="60"/>
    </w:pPr>
    <w:rPr>
      <w:color w:val="153B55"/>
    </w:rPr>
  </w:style>
  <w:style w:type="character" w:styleId="UnresolvedMention">
    <w:name w:val="Unresolved Mention"/>
    <w:basedOn w:val="DefaultParagraphFont"/>
    <w:uiPriority w:val="99"/>
    <w:semiHidden/>
    <w:unhideWhenUsed/>
    <w:locked/>
    <w:rsid w:val="008F171D"/>
    <w:rPr>
      <w:color w:val="605E5C"/>
      <w:shd w:val="clear" w:color="auto" w:fill="E1DFDD"/>
    </w:rPr>
  </w:style>
  <w:style w:type="paragraph" w:customStyle="1" w:styleId="JBATableHeaderText">
    <w:name w:val="JBA Table Header Text"/>
    <w:basedOn w:val="Normal"/>
    <w:qFormat/>
    <w:rsid w:val="0029164D"/>
    <w:pPr>
      <w:spacing w:before="40" w:after="40"/>
      <w:ind w:left="57" w:right="57"/>
    </w:pPr>
    <w:rPr>
      <w:color w:val="FFFFFF" w:themeColor="background1"/>
    </w:rPr>
  </w:style>
  <w:style w:type="character" w:styleId="Hyperlink">
    <w:name w:val="Hyperlink"/>
    <w:basedOn w:val="DefaultParagraphFont"/>
    <w:uiPriority w:val="99"/>
    <w:rsid w:val="00015101"/>
    <w:rPr>
      <w:rFonts w:ascii="Arial" w:hAnsi="Arial"/>
      <w:b w:val="0"/>
      <w:color w:val="153B55"/>
      <w:sz w:val="24"/>
      <w:u w:val="single"/>
      <w:bdr w:val="none" w:sz="0" w:space="0" w:color="auto"/>
      <w:shd w:val="clear" w:color="auto" w:fill="auto"/>
    </w:rPr>
  </w:style>
  <w:style w:type="table" w:styleId="TableGridLight">
    <w:name w:val="Grid Table Light"/>
    <w:basedOn w:val="TableNormal"/>
    <w:uiPriority w:val="40"/>
    <w:locked/>
    <w:rsid w:val="00B6242B"/>
    <w:tblPr>
      <w:tblInd w:w="83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Figures">
    <w:name w:val="table of figures"/>
    <w:basedOn w:val="Normal"/>
    <w:next w:val="JBAText"/>
    <w:uiPriority w:val="99"/>
    <w:rsid w:val="00AB5CC1"/>
    <w:pPr>
      <w:keepNext w:val="0"/>
      <w:widowControl w:val="0"/>
      <w:tabs>
        <w:tab w:val="left" w:pos="851"/>
        <w:tab w:val="left" w:pos="9185"/>
      </w:tabs>
      <w:spacing w:after="120" w:line="276" w:lineRule="auto"/>
      <w:ind w:left="1134" w:hanging="1134"/>
    </w:pPr>
    <w:rPr>
      <w:rFonts w:eastAsia="Times New Roman"/>
      <w:szCs w:val="16"/>
    </w:rPr>
  </w:style>
  <w:style w:type="paragraph" w:styleId="TOC1">
    <w:name w:val="toc 1"/>
    <w:basedOn w:val="Normal"/>
    <w:next w:val="JBAText"/>
    <w:uiPriority w:val="39"/>
    <w:qFormat/>
    <w:rsid w:val="00CA2B8D"/>
    <w:pPr>
      <w:keepNext w:val="0"/>
      <w:tabs>
        <w:tab w:val="left" w:pos="720"/>
        <w:tab w:val="left" w:pos="1440"/>
        <w:tab w:val="left" w:pos="9185"/>
      </w:tabs>
      <w:spacing w:before="480" w:after="120"/>
      <w:ind w:left="720" w:hanging="720"/>
    </w:pPr>
    <w:rPr>
      <w:rFonts w:eastAsia="Times New Roman"/>
      <w:b/>
      <w:bCs/>
      <w:noProof/>
      <w:color w:val="153B55"/>
      <w:szCs w:val="16"/>
    </w:rPr>
  </w:style>
  <w:style w:type="paragraph" w:styleId="TOC2">
    <w:name w:val="toc 2"/>
    <w:basedOn w:val="JBAText"/>
    <w:next w:val="Normal"/>
    <w:uiPriority w:val="39"/>
    <w:qFormat/>
    <w:rsid w:val="00CA2B8D"/>
    <w:pPr>
      <w:tabs>
        <w:tab w:val="clear" w:pos="3686"/>
        <w:tab w:val="left" w:pos="1440"/>
        <w:tab w:val="left" w:pos="2160"/>
        <w:tab w:val="left" w:pos="9185"/>
      </w:tabs>
      <w:spacing w:before="20" w:after="20"/>
      <w:ind w:left="2127" w:right="567" w:hanging="709"/>
    </w:pPr>
    <w:rPr>
      <w:rFonts w:eastAsiaTheme="minorEastAsia" w:cstheme="minorBidi"/>
      <w:noProof/>
      <w:szCs w:val="22"/>
    </w:rPr>
  </w:style>
  <w:style w:type="paragraph" w:styleId="TOC3">
    <w:name w:val="toc 3"/>
    <w:basedOn w:val="TOC2"/>
    <w:next w:val="Normal"/>
    <w:uiPriority w:val="39"/>
    <w:qFormat/>
    <w:rsid w:val="00D74F0C"/>
  </w:style>
  <w:style w:type="paragraph" w:customStyle="1" w:styleId="JBALine">
    <w:name w:val="JBA Line"/>
    <w:basedOn w:val="JBAText"/>
    <w:rsid w:val="00D11BF6"/>
    <w:pPr>
      <w:spacing w:after="480"/>
    </w:pPr>
    <w:rPr>
      <w:color w:val="153B55"/>
    </w:rPr>
  </w:style>
  <w:style w:type="paragraph" w:customStyle="1" w:styleId="JBABulletList">
    <w:name w:val="JBA Bullet List"/>
    <w:basedOn w:val="Normal"/>
    <w:qFormat/>
    <w:rsid w:val="00AE5C45"/>
    <w:pPr>
      <w:keepNext w:val="0"/>
      <w:numPr>
        <w:numId w:val="8"/>
      </w:numPr>
      <w:spacing w:after="60" w:line="274" w:lineRule="auto"/>
      <w:ind w:left="1077" w:hanging="357"/>
      <w:contextualSpacing/>
    </w:pPr>
  </w:style>
  <w:style w:type="paragraph" w:customStyle="1" w:styleId="JBASubheading">
    <w:name w:val="JBA Subheading"/>
    <w:basedOn w:val="JBAText"/>
    <w:next w:val="JBAText"/>
    <w:qFormat/>
    <w:rsid w:val="00D11BF6"/>
    <w:pPr>
      <w:keepNext/>
      <w:widowControl w:val="0"/>
      <w:tabs>
        <w:tab w:val="left" w:pos="720"/>
      </w:tabs>
      <w:spacing w:before="240"/>
    </w:pPr>
    <w:rPr>
      <w:rFonts w:eastAsia="Times New Roman"/>
      <w:iCs/>
      <w:color w:val="153B55"/>
      <w:szCs w:val="24"/>
    </w:rPr>
  </w:style>
  <w:style w:type="table" w:customStyle="1" w:styleId="JBATable1">
    <w:name w:val="JBA Table (1)"/>
    <w:basedOn w:val="TableNormal"/>
    <w:uiPriority w:val="99"/>
    <w:rsid w:val="004E2AC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rPr>
        <w:cantSplit/>
        <w:tblHeader/>
      </w:trPr>
      <w:tcPr>
        <w:tcBorders>
          <w:top w:val="nil"/>
          <w:bottom w:val="nil"/>
        </w:tcBorders>
        <w:shd w:val="clear" w:color="auto" w:fill="153B55"/>
      </w:tcPr>
    </w:tblStylePr>
    <w:tblStylePr w:type="band1Horz">
      <w:tblPr/>
      <w:tcPr>
        <w:tcBorders>
          <w:top w:val="nil"/>
          <w:bottom w:val="single" w:sz="4" w:space="0" w:color="153B55"/>
        </w:tcBorders>
        <w:shd w:val="clear" w:color="auto" w:fill="E7E6E6" w:themeFill="background2"/>
      </w:tcPr>
    </w:tblStylePr>
    <w:tblStylePr w:type="band2Horz">
      <w:tblPr/>
      <w:trPr>
        <w:cantSplit/>
        <w:tblHeader/>
      </w:trPr>
      <w:tcPr>
        <w:tcBorders>
          <w:top w:val="nil"/>
          <w:bottom w:val="single" w:sz="4" w:space="0" w:color="153B55"/>
        </w:tcBorders>
      </w:tcPr>
    </w:tblStylePr>
  </w:style>
  <w:style w:type="table" w:customStyle="1" w:styleId="JBATable2">
    <w:name w:val="JBA Table (2)"/>
    <w:basedOn w:val="TableNormal"/>
    <w:uiPriority w:val="99"/>
    <w:rsid w:val="00886853"/>
    <w:tblPr>
      <w:tblStyleRowBandSize w:val="1"/>
    </w:tblPr>
    <w:tblStylePr w:type="firstRow">
      <w:tblPr/>
      <w:trPr>
        <w:cantSplit/>
        <w:tblHeader/>
      </w:trPr>
      <w:tcPr>
        <w:shd w:val="clear" w:color="auto" w:fill="153B55"/>
      </w:tcPr>
    </w:tblStylePr>
    <w:tblStylePr w:type="band1Horz">
      <w:tblPr/>
      <w:tcPr>
        <w:tcBorders>
          <w:bottom w:val="nil"/>
        </w:tcBorders>
        <w:shd w:val="clear" w:color="auto" w:fill="D0CECE" w:themeFill="background2" w:themeFillShade="E6"/>
      </w:tcPr>
    </w:tblStylePr>
    <w:tblStylePr w:type="band2Horz">
      <w:tblPr/>
      <w:tcPr>
        <w:tcBorders>
          <w:bottom w:val="nil"/>
        </w:tcBorders>
      </w:tcPr>
    </w:tblStylePr>
  </w:style>
  <w:style w:type="paragraph" w:styleId="Caption">
    <w:name w:val="caption"/>
    <w:basedOn w:val="Normal"/>
    <w:next w:val="Normal"/>
    <w:uiPriority w:val="35"/>
    <w:unhideWhenUsed/>
    <w:qFormat/>
    <w:locked/>
    <w:rsid w:val="003A0C15"/>
    <w:pPr>
      <w:spacing w:after="200"/>
    </w:pPr>
    <w:rPr>
      <w:i/>
      <w:iCs/>
      <w:color w:val="44546A" w:themeColor="text2"/>
      <w:sz w:val="18"/>
      <w:szCs w:val="18"/>
    </w:rPr>
  </w:style>
  <w:style w:type="paragraph" w:customStyle="1" w:styleId="JBAFootnote">
    <w:name w:val="JBA Footnote"/>
    <w:basedOn w:val="Normal"/>
    <w:qFormat/>
    <w:rsid w:val="002B1461"/>
    <w:pPr>
      <w:keepNext w:val="0"/>
      <w:widowControl w:val="0"/>
      <w:spacing w:before="40" w:after="40"/>
    </w:pPr>
  </w:style>
  <w:style w:type="paragraph" w:customStyle="1" w:styleId="JBAAddresses">
    <w:name w:val="JBA Addresses"/>
    <w:basedOn w:val="Normal"/>
    <w:qFormat/>
    <w:rsid w:val="00AF2A5A"/>
    <w:pPr>
      <w:keepNext w:val="0"/>
      <w:widowControl w:val="0"/>
      <w:ind w:left="720"/>
    </w:pPr>
  </w:style>
  <w:style w:type="paragraph" w:styleId="Header">
    <w:name w:val="header"/>
    <w:basedOn w:val="Normal"/>
    <w:link w:val="HeaderChar"/>
    <w:uiPriority w:val="99"/>
    <w:unhideWhenUsed/>
    <w:qFormat/>
    <w:locked/>
    <w:rsid w:val="00661FFD"/>
    <w:pPr>
      <w:tabs>
        <w:tab w:val="center" w:pos="4513"/>
        <w:tab w:val="right" w:pos="9026"/>
      </w:tabs>
    </w:pPr>
  </w:style>
  <w:style w:type="character" w:customStyle="1" w:styleId="HeaderChar">
    <w:name w:val="Header Char"/>
    <w:basedOn w:val="DefaultParagraphFont"/>
    <w:link w:val="Header"/>
    <w:uiPriority w:val="99"/>
    <w:rsid w:val="00661FFD"/>
    <w:rPr>
      <w:sz w:val="24"/>
    </w:rPr>
  </w:style>
  <w:style w:type="character" w:customStyle="1" w:styleId="JBAItalic">
    <w:name w:val="JBA Italic"/>
    <w:basedOn w:val="DefaultParagraphFont"/>
    <w:uiPriority w:val="1"/>
    <w:rsid w:val="001B2161"/>
    <w:rPr>
      <w:rFonts w:ascii="Arial" w:hAnsi="Arial"/>
      <w:i/>
      <w:color w:val="auto"/>
      <w:lang w:val="en-US"/>
    </w:rPr>
  </w:style>
  <w:style w:type="character" w:customStyle="1" w:styleId="JBABold">
    <w:name w:val="JBA Bold"/>
    <w:basedOn w:val="DefaultParagraphFont"/>
    <w:uiPriority w:val="1"/>
    <w:qFormat/>
    <w:rsid w:val="00AF2A5A"/>
    <w:rPr>
      <w:rFonts w:ascii="Arial" w:hAnsi="Arial"/>
      <w:b/>
    </w:rPr>
  </w:style>
  <w:style w:type="character" w:customStyle="1" w:styleId="JBASuperscript">
    <w:name w:val="JBA Superscript"/>
    <w:basedOn w:val="DefaultParagraphFont"/>
    <w:uiPriority w:val="1"/>
    <w:qFormat/>
    <w:rsid w:val="00E63E07"/>
    <w:rPr>
      <w:rFonts w:ascii="Arial" w:hAnsi="Arial"/>
      <w:dstrike w:val="0"/>
      <w:vertAlign w:val="superscript"/>
    </w:rPr>
  </w:style>
  <w:style w:type="paragraph" w:styleId="Footer">
    <w:name w:val="footer"/>
    <w:basedOn w:val="Normal"/>
    <w:link w:val="FooterChar"/>
    <w:uiPriority w:val="99"/>
    <w:unhideWhenUsed/>
    <w:locked/>
    <w:rsid w:val="00A227F3"/>
    <w:pPr>
      <w:tabs>
        <w:tab w:val="center" w:pos="4513"/>
        <w:tab w:val="right" w:pos="9026"/>
      </w:tabs>
    </w:pPr>
  </w:style>
  <w:style w:type="paragraph" w:customStyle="1" w:styleId="JBANumberedList">
    <w:name w:val="JBA Numbered List"/>
    <w:basedOn w:val="Normal"/>
    <w:qFormat/>
    <w:rsid w:val="00AE5C45"/>
    <w:pPr>
      <w:keepNext w:val="0"/>
      <w:numPr>
        <w:numId w:val="2"/>
      </w:numPr>
      <w:spacing w:after="60" w:line="274" w:lineRule="auto"/>
      <w:ind w:left="1077" w:hanging="357"/>
      <w:contextualSpacing/>
    </w:pPr>
  </w:style>
  <w:style w:type="paragraph" w:customStyle="1" w:styleId="JBACentre">
    <w:name w:val="JBA Centre"/>
    <w:basedOn w:val="Normal"/>
    <w:next w:val="JBAText"/>
    <w:rsid w:val="00886853"/>
    <w:pPr>
      <w:keepNext w:val="0"/>
      <w:jc w:val="center"/>
    </w:pPr>
    <w:rPr>
      <w:rFonts w:eastAsia="Times New Roman"/>
      <w:szCs w:val="16"/>
    </w:rPr>
  </w:style>
  <w:style w:type="paragraph" w:customStyle="1" w:styleId="JBAReportType">
    <w:name w:val="JBA Report Type"/>
    <w:basedOn w:val="Normal"/>
    <w:link w:val="JBAReportTypeChar"/>
    <w:qFormat/>
    <w:rsid w:val="005534EB"/>
    <w:pPr>
      <w:keepNext w:val="0"/>
      <w:spacing w:after="120"/>
      <w:ind w:left="720" w:right="1701"/>
    </w:pPr>
    <w:rPr>
      <w:b/>
      <w:color w:val="153B55"/>
      <w:sz w:val="40"/>
    </w:rPr>
  </w:style>
  <w:style w:type="character" w:customStyle="1" w:styleId="JBAReportTypeChar">
    <w:name w:val="JBA Report Type Char"/>
    <w:basedOn w:val="DefaultParagraphFont"/>
    <w:link w:val="JBAReportType"/>
    <w:rsid w:val="005534EB"/>
    <w:rPr>
      <w:b/>
      <w:color w:val="153B55"/>
      <w:sz w:val="40"/>
    </w:rPr>
  </w:style>
  <w:style w:type="character" w:customStyle="1" w:styleId="JBAHighlightedTextYellow">
    <w:name w:val="JBA Highlighted Text Yellow"/>
    <w:basedOn w:val="DefaultParagraphFont"/>
    <w:uiPriority w:val="1"/>
    <w:rsid w:val="006B426F"/>
    <w:rPr>
      <w:rFonts w:ascii="Arial" w:hAnsi="Arial"/>
      <w:color w:val="auto"/>
      <w:bdr w:val="none" w:sz="0" w:space="0" w:color="auto"/>
      <w:shd w:val="clear" w:color="auto" w:fill="FFFF00"/>
    </w:rPr>
  </w:style>
  <w:style w:type="character" w:customStyle="1" w:styleId="FooterChar">
    <w:name w:val="Footer Char"/>
    <w:basedOn w:val="DefaultParagraphFont"/>
    <w:link w:val="Footer"/>
    <w:uiPriority w:val="99"/>
    <w:rsid w:val="00A227F3"/>
    <w:rPr>
      <w:rFonts w:ascii="Verdana" w:hAnsi="Verdana"/>
    </w:rPr>
  </w:style>
  <w:style w:type="character" w:customStyle="1" w:styleId="JBABoldItalic">
    <w:name w:val="JBA Bold Italic"/>
    <w:basedOn w:val="DefaultParagraphFont"/>
    <w:uiPriority w:val="1"/>
    <w:qFormat/>
    <w:rsid w:val="00AF2A5A"/>
    <w:rPr>
      <w:rFonts w:ascii="Arial" w:hAnsi="Arial"/>
      <w:b/>
      <w:i/>
      <w:color w:val="auto"/>
    </w:rPr>
  </w:style>
  <w:style w:type="character" w:customStyle="1" w:styleId="JBASubscript">
    <w:name w:val="JBA Subscript"/>
    <w:basedOn w:val="DefaultParagraphFont"/>
    <w:uiPriority w:val="1"/>
    <w:qFormat/>
    <w:rsid w:val="00E63E07"/>
    <w:rPr>
      <w:rFonts w:ascii="Arial" w:hAnsi="Arial"/>
      <w:dstrike w:val="0"/>
      <w:color w:val="auto"/>
      <w:vertAlign w:val="subscript"/>
    </w:rPr>
  </w:style>
  <w:style w:type="table" w:styleId="LightShading-Accent4">
    <w:name w:val="Light Shading Accent 4"/>
    <w:basedOn w:val="TableNormal"/>
    <w:uiPriority w:val="60"/>
    <w:locked/>
    <w:rsid w:val="00DA07C2"/>
    <w:rPr>
      <w:color w:val="5F497A"/>
    </w:rPr>
    <w:tblPr>
      <w:tblStyleRowBandSize w:val="1"/>
      <w:tblStyleColBandSize w:val="1"/>
      <w:tblInd w:w="833" w:type="dxa"/>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JBALetteredList">
    <w:name w:val="JBA Lettered List"/>
    <w:basedOn w:val="JBANumberedList"/>
    <w:next w:val="JBAText"/>
    <w:qFormat/>
    <w:rsid w:val="00AE5C45"/>
    <w:pPr>
      <w:numPr>
        <w:numId w:val="13"/>
      </w:numPr>
      <w:tabs>
        <w:tab w:val="left" w:pos="720"/>
      </w:tabs>
      <w:ind w:left="1077" w:hanging="357"/>
    </w:pPr>
  </w:style>
  <w:style w:type="paragraph" w:customStyle="1" w:styleId="JBAFooter">
    <w:name w:val="JBA Footer"/>
    <w:basedOn w:val="Normal"/>
    <w:qFormat/>
    <w:rsid w:val="002C09C7"/>
    <w:pPr>
      <w:keepNext w:val="0"/>
      <w:widowControl w:val="0"/>
      <w:pBdr>
        <w:top w:val="dashed" w:sz="4" w:space="16" w:color="auto"/>
      </w:pBdr>
      <w:tabs>
        <w:tab w:val="left" w:pos="9072"/>
      </w:tabs>
    </w:pPr>
    <w:rPr>
      <w:rFonts w:cs="Arial"/>
    </w:rPr>
  </w:style>
  <w:style w:type="character" w:customStyle="1" w:styleId="JBAHighlightedTextPink">
    <w:name w:val="JBA Highlighted Text Pink"/>
    <w:basedOn w:val="JBAHighlightedTextYellow"/>
    <w:uiPriority w:val="1"/>
    <w:rsid w:val="006B426F"/>
    <w:rPr>
      <w:rFonts w:ascii="Arial" w:hAnsi="Arial"/>
      <w:color w:val="auto"/>
      <w:bdr w:val="none" w:sz="0" w:space="0" w:color="auto"/>
      <w:shd w:val="clear" w:color="auto" w:fill="FFA7FF"/>
    </w:rPr>
  </w:style>
  <w:style w:type="paragraph" w:styleId="FootnoteText">
    <w:name w:val="footnote text"/>
    <w:basedOn w:val="Normal"/>
    <w:link w:val="FootnoteTextChar"/>
    <w:uiPriority w:val="99"/>
    <w:semiHidden/>
    <w:unhideWhenUsed/>
    <w:locked/>
    <w:rsid w:val="00D96878"/>
    <w:rPr>
      <w:sz w:val="20"/>
    </w:rPr>
  </w:style>
  <w:style w:type="character" w:customStyle="1" w:styleId="JBATextRed">
    <w:name w:val="JBA Text Red"/>
    <w:basedOn w:val="DefaultParagraphFont"/>
    <w:uiPriority w:val="1"/>
    <w:rsid w:val="006D48F6"/>
    <w:rPr>
      <w:rFonts w:ascii="Arial" w:hAnsi="Arial"/>
      <w:color w:val="C00000"/>
      <w:sz w:val="24"/>
    </w:rPr>
  </w:style>
  <w:style w:type="paragraph" w:customStyle="1" w:styleId="JBAReportTitle">
    <w:name w:val="JBA Report Title"/>
    <w:basedOn w:val="Normal"/>
    <w:qFormat/>
    <w:rsid w:val="00800167"/>
    <w:pPr>
      <w:keepNext w:val="0"/>
      <w:widowControl w:val="0"/>
      <w:spacing w:before="3000" w:after="120"/>
      <w:ind w:left="720" w:right="3289"/>
      <w:contextualSpacing/>
    </w:pPr>
    <w:rPr>
      <w:rFonts w:eastAsia="Times New Roman"/>
      <w:b/>
      <w:color w:val="153B55"/>
      <w:spacing w:val="5"/>
      <w:kern w:val="28"/>
      <w:sz w:val="70"/>
      <w:szCs w:val="52"/>
    </w:rPr>
  </w:style>
  <w:style w:type="paragraph" w:customStyle="1" w:styleId="JBABlueBoxParagraph">
    <w:name w:val="JBA Blue Box Paragraph"/>
    <w:basedOn w:val="JBAText"/>
    <w:next w:val="JBAText"/>
    <w:qFormat/>
    <w:rsid w:val="00886853"/>
    <w:pPr>
      <w:shd w:val="clear" w:color="auto" w:fill="E3F3F7" w:themeFill="accent1" w:themeFillTint="33"/>
    </w:pPr>
  </w:style>
  <w:style w:type="character" w:customStyle="1" w:styleId="JBASuperscriptbold">
    <w:name w:val="JBA Superscript (bold)"/>
    <w:basedOn w:val="DefaultParagraphFont"/>
    <w:uiPriority w:val="1"/>
    <w:qFormat/>
    <w:rsid w:val="00E63E07"/>
    <w:rPr>
      <w:rFonts w:ascii="Arial" w:hAnsi="Arial"/>
      <w:b/>
      <w:dstrike w:val="0"/>
      <w:vertAlign w:val="superscript"/>
    </w:rPr>
  </w:style>
  <w:style w:type="character" w:customStyle="1" w:styleId="JBASubscriptbold">
    <w:name w:val="JBA Subscript (bold)"/>
    <w:basedOn w:val="DefaultParagraphFont"/>
    <w:uiPriority w:val="1"/>
    <w:qFormat/>
    <w:rsid w:val="00E63E07"/>
    <w:rPr>
      <w:rFonts w:ascii="Arial" w:hAnsi="Arial"/>
      <w:b/>
      <w:dstrike w:val="0"/>
      <w:vertAlign w:val="subscript"/>
    </w:rPr>
  </w:style>
  <w:style w:type="table" w:styleId="MediumList1-Accent2">
    <w:name w:val="Medium List 1 Accent 2"/>
    <w:basedOn w:val="TableNormal"/>
    <w:uiPriority w:val="65"/>
    <w:locked/>
    <w:rsid w:val="00DA07C2"/>
    <w:rPr>
      <w:color w:val="000000"/>
    </w:rPr>
    <w:tblPr>
      <w:tblStyleRowBandSize w:val="1"/>
      <w:tblStyleColBandSize w:val="1"/>
      <w:tblInd w:w="833" w:type="dxa"/>
      <w:tblBorders>
        <w:top w:val="single" w:sz="8" w:space="0" w:color="C0504D"/>
        <w:bottom w:val="single" w:sz="8" w:space="0" w:color="C0504D"/>
      </w:tblBorders>
    </w:tblPr>
    <w:tblStylePr w:type="firstRow">
      <w:rPr>
        <w:rFonts w:ascii="Arial Bold" w:eastAsia="Times New Roman" w:hAnsi="Arial Bold"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character" w:customStyle="1" w:styleId="JBAHighlightedTextGreen">
    <w:name w:val="JBA Highlighted Text Green"/>
    <w:basedOn w:val="DefaultParagraphFont"/>
    <w:uiPriority w:val="1"/>
    <w:rsid w:val="006B426F"/>
    <w:rPr>
      <w:rFonts w:ascii="Arial" w:hAnsi="Arial"/>
      <w:bdr w:val="none" w:sz="0" w:space="0" w:color="auto"/>
      <w:shd w:val="clear" w:color="D0FB89" w:fill="88FCA4"/>
    </w:rPr>
  </w:style>
  <w:style w:type="character" w:customStyle="1" w:styleId="JBAHighlightedTextOrange">
    <w:name w:val="JBA Highlighted Text Orange"/>
    <w:basedOn w:val="DefaultParagraphFont"/>
    <w:uiPriority w:val="1"/>
    <w:rsid w:val="006B426F"/>
    <w:rPr>
      <w:rFonts w:ascii="Arial" w:hAnsi="Arial"/>
      <w:bdr w:val="none" w:sz="0" w:space="0" w:color="auto"/>
      <w:shd w:val="clear" w:color="FF9900" w:fill="FFD347"/>
    </w:rPr>
  </w:style>
  <w:style w:type="character" w:customStyle="1" w:styleId="JBAHighlightedTextTurquoise">
    <w:name w:val="JBA Highlighted Text Turquoise"/>
    <w:basedOn w:val="DefaultParagraphFont"/>
    <w:uiPriority w:val="1"/>
    <w:rsid w:val="006B426F"/>
    <w:rPr>
      <w:rFonts w:ascii="Arial" w:hAnsi="Arial"/>
      <w:bdr w:val="none" w:sz="0" w:space="0" w:color="auto"/>
      <w:shd w:val="clear" w:color="75EBFB" w:fill="84F4F1"/>
    </w:rPr>
  </w:style>
  <w:style w:type="character" w:styleId="CommentReference">
    <w:name w:val="annotation reference"/>
    <w:basedOn w:val="DefaultParagraphFont"/>
    <w:uiPriority w:val="99"/>
    <w:locked/>
    <w:rsid w:val="00C64387"/>
    <w:rPr>
      <w:sz w:val="16"/>
      <w:szCs w:val="16"/>
    </w:rPr>
  </w:style>
  <w:style w:type="paragraph" w:styleId="CommentText">
    <w:name w:val="annotation text"/>
    <w:basedOn w:val="Normal"/>
    <w:link w:val="CommentTextChar"/>
    <w:uiPriority w:val="99"/>
    <w:locked/>
    <w:rsid w:val="00C64387"/>
  </w:style>
  <w:style w:type="paragraph" w:customStyle="1" w:styleId="JBANumberedListFurtherIndent">
    <w:name w:val="JBA Numbered List Further Indent"/>
    <w:basedOn w:val="JBALetteredList"/>
    <w:rsid w:val="00AE5C45"/>
    <w:pPr>
      <w:numPr>
        <w:numId w:val="10"/>
      </w:numPr>
      <w:tabs>
        <w:tab w:val="clear" w:pos="720"/>
      </w:tabs>
      <w:spacing w:after="20"/>
      <w:ind w:left="1434" w:hanging="357"/>
    </w:pPr>
  </w:style>
  <w:style w:type="paragraph" w:customStyle="1" w:styleId="JBAAbbreviations">
    <w:name w:val="JBA Abbreviations"/>
    <w:basedOn w:val="Normal"/>
    <w:qFormat/>
    <w:rsid w:val="00D11BF6"/>
    <w:pPr>
      <w:keepNext w:val="0"/>
      <w:tabs>
        <w:tab w:val="left" w:pos="720"/>
        <w:tab w:val="left" w:pos="2552"/>
      </w:tabs>
      <w:spacing w:before="120" w:after="60"/>
      <w:ind w:left="1860" w:hanging="1860"/>
    </w:pPr>
  </w:style>
  <w:style w:type="paragraph" w:customStyle="1" w:styleId="JBATableTextLeft">
    <w:name w:val="JBA Table Text Left"/>
    <w:basedOn w:val="Normal"/>
    <w:qFormat/>
    <w:rsid w:val="004740B8"/>
    <w:pPr>
      <w:keepNext w:val="0"/>
      <w:widowControl w:val="0"/>
      <w:spacing w:before="40" w:after="40"/>
      <w:ind w:left="57" w:right="57"/>
    </w:pPr>
  </w:style>
  <w:style w:type="paragraph" w:customStyle="1" w:styleId="JBATableTextCentre">
    <w:name w:val="JBA Table Text Centre"/>
    <w:basedOn w:val="JBATableTextLeft"/>
    <w:rsid w:val="00E63E07"/>
    <w:pPr>
      <w:jc w:val="center"/>
    </w:pPr>
  </w:style>
  <w:style w:type="paragraph" w:customStyle="1" w:styleId="JBATableTextRight">
    <w:name w:val="JBA Table Text Right"/>
    <w:basedOn w:val="JBATableTextCentre"/>
    <w:qFormat/>
    <w:rsid w:val="00A22AB9"/>
    <w:pPr>
      <w:jc w:val="right"/>
    </w:pPr>
  </w:style>
  <w:style w:type="character" w:customStyle="1" w:styleId="JBATextWhiteBold">
    <w:name w:val="JBA Text White Bold"/>
    <w:basedOn w:val="DefaultParagraphFont"/>
    <w:uiPriority w:val="1"/>
    <w:rsid w:val="001F3E2F"/>
    <w:rPr>
      <w:rFonts w:ascii="Arial Bold" w:hAnsi="Arial Bold"/>
      <w:b/>
      <w:color w:val="FFFFFF"/>
    </w:rPr>
  </w:style>
  <w:style w:type="table" w:customStyle="1" w:styleId="LightShading1">
    <w:name w:val="Light Shading1"/>
    <w:basedOn w:val="TableNormal"/>
    <w:uiPriority w:val="60"/>
    <w:locked/>
    <w:rsid w:val="00DD3CEB"/>
    <w:rPr>
      <w:color w:val="000000"/>
    </w:rPr>
    <w:tblPr>
      <w:tblStyleRowBandSize w:val="1"/>
      <w:tblStyleColBandSize w:val="1"/>
      <w:tblInd w:w="833" w:type="dxa"/>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JBATextWhiteRegular">
    <w:name w:val="JBA Text White Regular"/>
    <w:basedOn w:val="DefaultParagraphFont"/>
    <w:uiPriority w:val="1"/>
    <w:rsid w:val="00FE1500"/>
    <w:rPr>
      <w:rFonts w:cs="Times New Roman"/>
      <w:color w:val="FFFFFF"/>
    </w:rPr>
  </w:style>
  <w:style w:type="paragraph" w:customStyle="1" w:styleId="HeadingUnnumbered">
    <w:name w:val="Heading Unnumbered"/>
    <w:basedOn w:val="JBAText"/>
    <w:rsid w:val="00D11BF6"/>
    <w:rPr>
      <w:b/>
      <w:color w:val="262626" w:themeColor="text1" w:themeTint="D9"/>
      <w:sz w:val="40"/>
    </w:rPr>
  </w:style>
  <w:style w:type="table" w:styleId="ListTable4">
    <w:name w:val="List Table 4"/>
    <w:basedOn w:val="TableNormal"/>
    <w:uiPriority w:val="49"/>
    <w:locked/>
    <w:rsid w:val="00DA07C2"/>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locked/>
    <w:rsid w:val="00DD3CEB"/>
    <w:tblPr>
      <w:tblStyleRowBandSize w:val="1"/>
      <w:tblStyleColBandSize w:val="1"/>
      <w:tblInd w:w="833"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rful">
    <w:name w:val="List Table 6 Colorful"/>
    <w:basedOn w:val="TableNormal"/>
    <w:uiPriority w:val="51"/>
    <w:locked/>
    <w:rsid w:val="008314C7"/>
    <w:rPr>
      <w:color w:val="000000" w:themeColor="text1"/>
    </w:rPr>
    <w:tblPr>
      <w:tblStyleRowBandSize w:val="1"/>
      <w:tblStyleColBandSize w:val="1"/>
      <w:tblInd w:w="833" w:type="dxa"/>
      <w:tblBorders>
        <w:top w:val="single" w:sz="4" w:space="0" w:color="000000" w:themeColor="text1"/>
        <w:bottom w:val="single" w:sz="4" w:space="0" w:color="000000" w:themeColor="text1"/>
      </w:tblBorders>
    </w:tblPr>
    <w:tblStylePr w:type="firstRow">
      <w:rPr>
        <w:rFonts w:ascii="Arial" w:hAnsi="Arial"/>
        <w:b/>
        <w:bCs/>
      </w:rPr>
      <w:tblPr/>
      <w:tcPr>
        <w:tcBorders>
          <w:bottom w:val="single" w:sz="4" w:space="0" w:color="000000" w:themeColor="text1"/>
        </w:tcBorders>
      </w:tcPr>
    </w:tblStylePr>
    <w:tblStylePr w:type="lastRow">
      <w:rPr>
        <w:rFonts w:ascii="Arial" w:hAnsi="Arial"/>
        <w:b/>
        <w:bCs/>
      </w:rPr>
      <w:tblPr/>
      <w:tcPr>
        <w:tcBorders>
          <w:top w:val="double" w:sz="4" w:space="0" w:color="000000" w:themeColor="text1"/>
        </w:tcBorders>
      </w:tcPr>
    </w:tblStylePr>
    <w:tblStylePr w:type="firstCol">
      <w:rPr>
        <w:b w:val="0"/>
        <w:bCs/>
      </w:rPr>
    </w:tblStylePr>
    <w:tblStylePr w:type="lastCol">
      <w:rPr>
        <w:b/>
        <w:bCs/>
      </w:rPr>
    </w:tblStylePr>
    <w:tblStylePr w:type="band1Vert">
      <w:tblPr/>
      <w:tcPr>
        <w:shd w:val="clear" w:color="auto" w:fill="CCCCCC" w:themeFill="text1" w:themeFillTint="33"/>
      </w:tcPr>
    </w:tblStylePr>
    <w:tblStylePr w:type="band1Horz">
      <w:rPr>
        <w:rFonts w:ascii="Arial" w:hAnsi="Arial"/>
      </w:rPr>
      <w:tblPr/>
      <w:tcPr>
        <w:shd w:val="clear" w:color="auto" w:fill="CCCCCC" w:themeFill="text1" w:themeFillTint="33"/>
      </w:tcPr>
    </w:tblStylePr>
    <w:tblStylePr w:type="band2Horz">
      <w:rPr>
        <w:rFonts w:ascii="Arial" w:hAnsi="Arial"/>
      </w:rPr>
    </w:tblStylePr>
  </w:style>
  <w:style w:type="paragraph" w:customStyle="1" w:styleId="JBA2pt">
    <w:name w:val="JBA 2pt"/>
    <w:basedOn w:val="JBAText"/>
    <w:rsid w:val="00661FFD"/>
    <w:pPr>
      <w:spacing w:after="0"/>
    </w:pPr>
    <w:rPr>
      <w:sz w:val="4"/>
    </w:rPr>
  </w:style>
  <w:style w:type="paragraph" w:customStyle="1" w:styleId="JBAReportDate">
    <w:name w:val="JBA Report Date"/>
    <w:basedOn w:val="JBAReportType"/>
    <w:qFormat/>
    <w:rsid w:val="005534EB"/>
    <w:pPr>
      <w:ind w:right="720"/>
    </w:pPr>
    <w:rPr>
      <w:sz w:val="24"/>
    </w:rPr>
  </w:style>
  <w:style w:type="paragraph" w:customStyle="1" w:styleId="JBAClientdetails">
    <w:name w:val="JBA Client details"/>
    <w:basedOn w:val="JBAReportDate"/>
    <w:qFormat/>
    <w:rsid w:val="004740B8"/>
  </w:style>
  <w:style w:type="table" w:styleId="PlainTable1">
    <w:name w:val="Plain Table 1"/>
    <w:basedOn w:val="TableNormal"/>
    <w:uiPriority w:val="41"/>
    <w:locked/>
    <w:rsid w:val="00B6242B"/>
    <w:tblPr>
      <w:tblStyleRowBandSize w:val="1"/>
      <w:tblStyleColBandSize w:val="1"/>
      <w:tblInd w:w="83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B6242B"/>
    <w:tblPr>
      <w:tblStyleRowBandSize w:val="1"/>
      <w:tblStyleColBandSize w:val="1"/>
      <w:tblInd w:w="833" w:type="dxa"/>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locked/>
    <w:rsid w:val="00B6242B"/>
    <w:tblPr>
      <w:tblStyleRowBandSize w:val="1"/>
      <w:tblStyleColBandSize w:val="1"/>
      <w:tblInd w:w="833" w:type="dxa"/>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locked/>
    <w:rsid w:val="00895F08"/>
    <w:tblPr>
      <w:tblStyleRowBandSize w:val="1"/>
      <w:tblStyleColBandSize w:val="1"/>
      <w:tblInd w:w="833" w:type="dxa"/>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895F08"/>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locked/>
    <w:rsid w:val="00DD3CEB"/>
    <w:tblPr>
      <w:tblStyleRowBandSize w:val="1"/>
      <w:tblStyleColBandSize w:val="1"/>
      <w:tblInd w:w="833" w:type="dxa"/>
      <w:tblBorders>
        <w:top w:val="single" w:sz="4" w:space="0" w:color="C7E7EF" w:themeColor="accent1" w:themeTint="66"/>
        <w:left w:val="single" w:sz="4" w:space="0" w:color="C7E7EF" w:themeColor="accent1" w:themeTint="66"/>
        <w:bottom w:val="single" w:sz="4" w:space="0" w:color="C7E7EF" w:themeColor="accent1" w:themeTint="66"/>
        <w:right w:val="single" w:sz="4" w:space="0" w:color="C7E7EF" w:themeColor="accent1" w:themeTint="66"/>
        <w:insideH w:val="single" w:sz="4" w:space="0" w:color="C7E7EF" w:themeColor="accent1" w:themeTint="66"/>
        <w:insideV w:val="single" w:sz="4" w:space="0" w:color="C7E7EF" w:themeColor="accent1" w:themeTint="66"/>
      </w:tblBorders>
    </w:tblPr>
    <w:tblStylePr w:type="firstRow">
      <w:rPr>
        <w:b/>
        <w:bCs/>
      </w:rPr>
      <w:tblPr/>
      <w:tcPr>
        <w:tcBorders>
          <w:bottom w:val="single" w:sz="12" w:space="0" w:color="ABDBE7" w:themeColor="accent1" w:themeTint="99"/>
        </w:tcBorders>
      </w:tcPr>
    </w:tblStylePr>
    <w:tblStylePr w:type="lastRow">
      <w:rPr>
        <w:b/>
        <w:bCs/>
      </w:rPr>
      <w:tblPr/>
      <w:tcPr>
        <w:tcBorders>
          <w:top w:val="double" w:sz="2" w:space="0" w:color="ABDB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DD3CEB"/>
    <w:tblPr>
      <w:tblStyleRowBandSize w:val="1"/>
      <w:tblStyleColBandSize w:val="1"/>
      <w:tblInd w:w="833" w:type="dxa"/>
      <w:tblBorders>
        <w:top w:val="single" w:sz="4" w:space="0" w:color="95DAF8" w:themeColor="accent2" w:themeTint="66"/>
        <w:left w:val="single" w:sz="4" w:space="0" w:color="95DAF8" w:themeColor="accent2" w:themeTint="66"/>
        <w:bottom w:val="single" w:sz="4" w:space="0" w:color="95DAF8" w:themeColor="accent2" w:themeTint="66"/>
        <w:right w:val="single" w:sz="4" w:space="0" w:color="95DAF8" w:themeColor="accent2" w:themeTint="66"/>
        <w:insideH w:val="single" w:sz="4" w:space="0" w:color="95DAF8" w:themeColor="accent2" w:themeTint="66"/>
        <w:insideV w:val="single" w:sz="4" w:space="0" w:color="95DAF8" w:themeColor="accent2" w:themeTint="66"/>
      </w:tblBorders>
    </w:tblPr>
    <w:tblStylePr w:type="firstRow">
      <w:rPr>
        <w:b/>
        <w:bCs/>
      </w:rPr>
      <w:tblPr/>
      <w:tcPr>
        <w:tcBorders>
          <w:bottom w:val="single" w:sz="12" w:space="0" w:color="61C8F5" w:themeColor="accent2" w:themeTint="99"/>
        </w:tcBorders>
      </w:tcPr>
    </w:tblStylePr>
    <w:tblStylePr w:type="lastRow">
      <w:rPr>
        <w:b/>
        <w:bCs/>
      </w:rPr>
      <w:tblPr/>
      <w:tcPr>
        <w:tcBorders>
          <w:top w:val="double" w:sz="2" w:space="0" w:color="61C8F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DD3CEB"/>
    <w:tblPr>
      <w:tblStyleRowBandSize w:val="1"/>
      <w:tblStyleColBandSize w:val="1"/>
      <w:tblInd w:w="833" w:type="dxa"/>
      <w:tblBorders>
        <w:top w:val="single" w:sz="4" w:space="0" w:color="DCD9D7" w:themeColor="accent3" w:themeTint="66"/>
        <w:left w:val="single" w:sz="4" w:space="0" w:color="DCD9D7" w:themeColor="accent3" w:themeTint="66"/>
        <w:bottom w:val="single" w:sz="4" w:space="0" w:color="DCD9D7" w:themeColor="accent3" w:themeTint="66"/>
        <w:right w:val="single" w:sz="4" w:space="0" w:color="DCD9D7" w:themeColor="accent3" w:themeTint="66"/>
        <w:insideH w:val="single" w:sz="4" w:space="0" w:color="DCD9D7" w:themeColor="accent3" w:themeTint="66"/>
        <w:insideV w:val="single" w:sz="4" w:space="0" w:color="DCD9D7" w:themeColor="accent3" w:themeTint="66"/>
      </w:tblBorders>
    </w:tblPr>
    <w:tblStylePr w:type="firstRow">
      <w:rPr>
        <w:b/>
        <w:bCs/>
      </w:rPr>
      <w:tblPr/>
      <w:tcPr>
        <w:tcBorders>
          <w:bottom w:val="single" w:sz="12" w:space="0" w:color="CBC6C3" w:themeColor="accent3" w:themeTint="99"/>
        </w:tcBorders>
      </w:tcPr>
    </w:tblStylePr>
    <w:tblStylePr w:type="lastRow">
      <w:rPr>
        <w:b/>
        <w:bCs/>
      </w:rPr>
      <w:tblPr/>
      <w:tcPr>
        <w:tcBorders>
          <w:top w:val="double" w:sz="2" w:space="0" w:color="CBC6C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DD3CEB"/>
    <w:tblPr>
      <w:tblStyleRowBandSize w:val="1"/>
      <w:tblStyleColBandSize w:val="1"/>
      <w:tblInd w:w="833" w:type="dxa"/>
      <w:tblBorders>
        <w:top w:val="single" w:sz="4" w:space="0" w:color="ECFD8E" w:themeColor="accent4" w:themeTint="66"/>
        <w:left w:val="single" w:sz="4" w:space="0" w:color="ECFD8E" w:themeColor="accent4" w:themeTint="66"/>
        <w:bottom w:val="single" w:sz="4" w:space="0" w:color="ECFD8E" w:themeColor="accent4" w:themeTint="66"/>
        <w:right w:val="single" w:sz="4" w:space="0" w:color="ECFD8E" w:themeColor="accent4" w:themeTint="66"/>
        <w:insideH w:val="single" w:sz="4" w:space="0" w:color="ECFD8E" w:themeColor="accent4" w:themeTint="66"/>
        <w:insideV w:val="single" w:sz="4" w:space="0" w:color="ECFD8E" w:themeColor="accent4" w:themeTint="66"/>
      </w:tblBorders>
    </w:tblPr>
    <w:tblStylePr w:type="firstRow">
      <w:rPr>
        <w:b/>
        <w:bCs/>
      </w:rPr>
      <w:tblPr/>
      <w:tcPr>
        <w:tcBorders>
          <w:bottom w:val="single" w:sz="12" w:space="0" w:color="E3FC56" w:themeColor="accent4" w:themeTint="99"/>
        </w:tcBorders>
      </w:tcPr>
    </w:tblStylePr>
    <w:tblStylePr w:type="lastRow">
      <w:rPr>
        <w:b/>
        <w:bCs/>
      </w:rPr>
      <w:tblPr/>
      <w:tcPr>
        <w:tcBorders>
          <w:top w:val="double" w:sz="2" w:space="0" w:color="E3FC5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locked/>
    <w:rsid w:val="00DD3CEB"/>
    <w:tblPr>
      <w:tblStyleRowBandSize w:val="1"/>
      <w:tblStyleColBandSize w:val="1"/>
      <w:tblInd w:w="833" w:type="dxa"/>
      <w:tblBorders>
        <w:top w:val="single" w:sz="4" w:space="0" w:color="74DFFF" w:themeColor="accent5" w:themeTint="66"/>
        <w:left w:val="single" w:sz="4" w:space="0" w:color="74DFFF" w:themeColor="accent5" w:themeTint="66"/>
        <w:bottom w:val="single" w:sz="4" w:space="0" w:color="74DFFF" w:themeColor="accent5" w:themeTint="66"/>
        <w:right w:val="single" w:sz="4" w:space="0" w:color="74DFFF" w:themeColor="accent5" w:themeTint="66"/>
        <w:insideH w:val="single" w:sz="4" w:space="0" w:color="74DFFF" w:themeColor="accent5" w:themeTint="66"/>
        <w:insideV w:val="single" w:sz="4" w:space="0" w:color="74DFFF" w:themeColor="accent5" w:themeTint="66"/>
      </w:tblBorders>
    </w:tblPr>
    <w:tblStylePr w:type="firstRow">
      <w:rPr>
        <w:b/>
        <w:bCs/>
      </w:rPr>
      <w:tblPr/>
      <w:tcPr>
        <w:tcBorders>
          <w:bottom w:val="single" w:sz="12" w:space="0" w:color="2ED0FF" w:themeColor="accent5" w:themeTint="99"/>
        </w:tcBorders>
      </w:tcPr>
    </w:tblStylePr>
    <w:tblStylePr w:type="lastRow">
      <w:rPr>
        <w:b/>
        <w:bCs/>
      </w:rPr>
      <w:tblPr/>
      <w:tcPr>
        <w:tcBorders>
          <w:top w:val="double" w:sz="2" w:space="0" w:color="2ED0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DD3CEB"/>
    <w:tblPr>
      <w:tblStyleRowBandSize w:val="1"/>
      <w:tblStyleColBandSize w:val="1"/>
      <w:tblInd w:w="833" w:type="dxa"/>
      <w:tblBorders>
        <w:top w:val="single" w:sz="4" w:space="0" w:color="BDBDBD" w:themeColor="accent6" w:themeTint="66"/>
        <w:left w:val="single" w:sz="4" w:space="0" w:color="BDBDBD" w:themeColor="accent6" w:themeTint="66"/>
        <w:bottom w:val="single" w:sz="4" w:space="0" w:color="BDBDBD" w:themeColor="accent6" w:themeTint="66"/>
        <w:right w:val="single" w:sz="4" w:space="0" w:color="BDBDBD" w:themeColor="accent6" w:themeTint="66"/>
        <w:insideH w:val="single" w:sz="4" w:space="0" w:color="BDBDBD" w:themeColor="accent6" w:themeTint="66"/>
        <w:insideV w:val="single" w:sz="4" w:space="0" w:color="BDBDBD" w:themeColor="accent6" w:themeTint="66"/>
      </w:tblBorders>
    </w:tblPr>
    <w:tblStylePr w:type="firstRow">
      <w:rPr>
        <w:b/>
        <w:bCs/>
      </w:rPr>
      <w:tblPr/>
      <w:tcPr>
        <w:tcBorders>
          <w:bottom w:val="single" w:sz="12" w:space="0" w:color="9C9C9C" w:themeColor="accent6" w:themeTint="99"/>
        </w:tcBorders>
      </w:tcPr>
    </w:tblStylePr>
    <w:tblStylePr w:type="lastRow">
      <w:rPr>
        <w:b/>
        <w:bCs/>
      </w:rPr>
      <w:tblPr/>
      <w:tcPr>
        <w:tcBorders>
          <w:top w:val="double" w:sz="2" w:space="0" w:color="9C9C9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locked/>
    <w:rsid w:val="00DD3CEB"/>
    <w:tblPr>
      <w:tblStyleRowBandSize w:val="1"/>
      <w:tblStyleColBandSize w:val="1"/>
      <w:tblInd w:w="833"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locked/>
    <w:rsid w:val="00DD3CEB"/>
    <w:tblPr>
      <w:tblStyleRowBandSize w:val="1"/>
      <w:tblStyleColBandSize w:val="1"/>
      <w:tblInd w:w="833" w:type="dxa"/>
      <w:tblBorders>
        <w:top w:val="single" w:sz="2" w:space="0" w:color="ABDBE7" w:themeColor="accent1" w:themeTint="99"/>
        <w:bottom w:val="single" w:sz="2" w:space="0" w:color="ABDBE7" w:themeColor="accent1" w:themeTint="99"/>
        <w:insideH w:val="single" w:sz="2" w:space="0" w:color="ABDBE7" w:themeColor="accent1" w:themeTint="99"/>
        <w:insideV w:val="single" w:sz="2" w:space="0" w:color="ABDBE7" w:themeColor="accent1" w:themeTint="99"/>
      </w:tblBorders>
    </w:tblPr>
    <w:tblStylePr w:type="firstRow">
      <w:rPr>
        <w:b/>
        <w:bCs/>
      </w:rPr>
      <w:tblPr/>
      <w:tcPr>
        <w:tcBorders>
          <w:top w:val="nil"/>
          <w:bottom w:val="single" w:sz="12" w:space="0" w:color="ABDBE7" w:themeColor="accent1" w:themeTint="99"/>
          <w:insideH w:val="nil"/>
          <w:insideV w:val="nil"/>
        </w:tcBorders>
        <w:shd w:val="clear" w:color="auto" w:fill="FFFFFF" w:themeFill="background1"/>
      </w:tcPr>
    </w:tblStylePr>
    <w:tblStylePr w:type="lastRow">
      <w:rPr>
        <w:b/>
        <w:bCs/>
      </w:rPr>
      <w:tblPr/>
      <w:tcPr>
        <w:tcBorders>
          <w:top w:val="double" w:sz="2" w:space="0" w:color="ABDB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GridTable2-Accent2">
    <w:name w:val="Grid Table 2 Accent 2"/>
    <w:basedOn w:val="TableNormal"/>
    <w:uiPriority w:val="47"/>
    <w:locked/>
    <w:rsid w:val="00DD3CEB"/>
    <w:tblPr>
      <w:tblStyleRowBandSize w:val="1"/>
      <w:tblStyleColBandSize w:val="1"/>
      <w:tblInd w:w="833" w:type="dxa"/>
      <w:tblBorders>
        <w:top w:val="single" w:sz="2" w:space="0" w:color="61C8F5" w:themeColor="accent2" w:themeTint="99"/>
        <w:bottom w:val="single" w:sz="2" w:space="0" w:color="61C8F5" w:themeColor="accent2" w:themeTint="99"/>
        <w:insideH w:val="single" w:sz="2" w:space="0" w:color="61C8F5" w:themeColor="accent2" w:themeTint="99"/>
        <w:insideV w:val="single" w:sz="2" w:space="0" w:color="61C8F5" w:themeColor="accent2" w:themeTint="99"/>
      </w:tblBorders>
    </w:tblPr>
    <w:tblStylePr w:type="firstRow">
      <w:rPr>
        <w:b/>
        <w:bCs/>
      </w:rPr>
      <w:tblPr/>
      <w:tcPr>
        <w:tcBorders>
          <w:top w:val="nil"/>
          <w:bottom w:val="single" w:sz="12" w:space="0" w:color="61C8F5" w:themeColor="accent2" w:themeTint="99"/>
          <w:insideH w:val="nil"/>
          <w:insideV w:val="nil"/>
        </w:tcBorders>
        <w:shd w:val="clear" w:color="auto" w:fill="FFFFFF" w:themeFill="background1"/>
      </w:tcPr>
    </w:tblStylePr>
    <w:tblStylePr w:type="lastRow">
      <w:rPr>
        <w:b/>
        <w:bCs/>
      </w:rPr>
      <w:tblPr/>
      <w:tcPr>
        <w:tcBorders>
          <w:top w:val="double" w:sz="2" w:space="0" w:color="61C8F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GridTable2-Accent4">
    <w:name w:val="Grid Table 2 Accent 4"/>
    <w:basedOn w:val="TableNormal"/>
    <w:uiPriority w:val="47"/>
    <w:locked/>
    <w:rsid w:val="00DD3CEB"/>
    <w:tblPr>
      <w:tblStyleRowBandSize w:val="1"/>
      <w:tblStyleColBandSize w:val="1"/>
      <w:tblInd w:w="833" w:type="dxa"/>
      <w:tblBorders>
        <w:top w:val="single" w:sz="2" w:space="0" w:color="E3FC56" w:themeColor="accent4" w:themeTint="99"/>
        <w:bottom w:val="single" w:sz="2" w:space="0" w:color="E3FC56" w:themeColor="accent4" w:themeTint="99"/>
        <w:insideH w:val="single" w:sz="2" w:space="0" w:color="E3FC56" w:themeColor="accent4" w:themeTint="99"/>
        <w:insideV w:val="single" w:sz="2" w:space="0" w:color="E3FC56" w:themeColor="accent4" w:themeTint="99"/>
      </w:tblBorders>
    </w:tblPr>
    <w:tblStylePr w:type="firstRow">
      <w:rPr>
        <w:b/>
        <w:bCs/>
      </w:rPr>
      <w:tblPr/>
      <w:tcPr>
        <w:tcBorders>
          <w:top w:val="nil"/>
          <w:bottom w:val="single" w:sz="12" w:space="0" w:color="E3FC56" w:themeColor="accent4" w:themeTint="99"/>
          <w:insideH w:val="nil"/>
          <w:insideV w:val="nil"/>
        </w:tcBorders>
        <w:shd w:val="clear" w:color="auto" w:fill="FFFFFF" w:themeFill="background1"/>
      </w:tcPr>
    </w:tblStylePr>
    <w:tblStylePr w:type="lastRow">
      <w:rPr>
        <w:b/>
        <w:bCs/>
      </w:rPr>
      <w:tblPr/>
      <w:tcPr>
        <w:tcBorders>
          <w:top w:val="double" w:sz="2" w:space="0" w:color="E3FC5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GridTable2-Accent5">
    <w:name w:val="Grid Table 2 Accent 5"/>
    <w:basedOn w:val="TableNormal"/>
    <w:uiPriority w:val="47"/>
    <w:locked/>
    <w:rsid w:val="00DD3CEB"/>
    <w:tblPr>
      <w:tblStyleRowBandSize w:val="1"/>
      <w:tblStyleColBandSize w:val="1"/>
      <w:tblInd w:w="833" w:type="dxa"/>
      <w:tblBorders>
        <w:top w:val="single" w:sz="2" w:space="0" w:color="2ED0FF" w:themeColor="accent5" w:themeTint="99"/>
        <w:bottom w:val="single" w:sz="2" w:space="0" w:color="2ED0FF" w:themeColor="accent5" w:themeTint="99"/>
        <w:insideH w:val="single" w:sz="2" w:space="0" w:color="2ED0FF" w:themeColor="accent5" w:themeTint="99"/>
        <w:insideV w:val="single" w:sz="2" w:space="0" w:color="2ED0FF" w:themeColor="accent5" w:themeTint="99"/>
      </w:tblBorders>
    </w:tblPr>
    <w:tblStylePr w:type="firstRow">
      <w:rPr>
        <w:b/>
        <w:bCs/>
      </w:rPr>
      <w:tblPr/>
      <w:tcPr>
        <w:tcBorders>
          <w:top w:val="nil"/>
          <w:bottom w:val="single" w:sz="12" w:space="0" w:color="2ED0FF" w:themeColor="accent5" w:themeTint="99"/>
          <w:insideH w:val="nil"/>
          <w:insideV w:val="nil"/>
        </w:tcBorders>
        <w:shd w:val="clear" w:color="auto" w:fill="FFFFFF" w:themeFill="background1"/>
      </w:tcPr>
    </w:tblStylePr>
    <w:tblStylePr w:type="lastRow">
      <w:rPr>
        <w:b/>
        <w:bCs/>
      </w:rPr>
      <w:tblPr/>
      <w:tcPr>
        <w:tcBorders>
          <w:top w:val="double" w:sz="2" w:space="0" w:color="2ED0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GridTable2-Accent6">
    <w:name w:val="Grid Table 2 Accent 6"/>
    <w:basedOn w:val="TableNormal"/>
    <w:uiPriority w:val="47"/>
    <w:locked/>
    <w:rsid w:val="00DD3CEB"/>
    <w:tblPr>
      <w:tblStyleRowBandSize w:val="1"/>
      <w:tblStyleColBandSize w:val="1"/>
      <w:tblInd w:w="833" w:type="dxa"/>
      <w:tblBorders>
        <w:top w:val="single" w:sz="2" w:space="0" w:color="9C9C9C" w:themeColor="accent6" w:themeTint="99"/>
        <w:bottom w:val="single" w:sz="2" w:space="0" w:color="9C9C9C" w:themeColor="accent6" w:themeTint="99"/>
        <w:insideH w:val="single" w:sz="2" w:space="0" w:color="9C9C9C" w:themeColor="accent6" w:themeTint="99"/>
        <w:insideV w:val="single" w:sz="2" w:space="0" w:color="9C9C9C" w:themeColor="accent6" w:themeTint="99"/>
      </w:tblBorders>
    </w:tblPr>
    <w:tblStylePr w:type="firstRow">
      <w:rPr>
        <w:b/>
        <w:bCs/>
      </w:rPr>
      <w:tblPr/>
      <w:tcPr>
        <w:tcBorders>
          <w:top w:val="nil"/>
          <w:bottom w:val="single" w:sz="12" w:space="0" w:color="9C9C9C" w:themeColor="accent6" w:themeTint="99"/>
          <w:insideH w:val="nil"/>
          <w:insideV w:val="nil"/>
        </w:tcBorders>
        <w:shd w:val="clear" w:color="auto" w:fill="FFFFFF" w:themeFill="background1"/>
      </w:tcPr>
    </w:tblStylePr>
    <w:tblStylePr w:type="lastRow">
      <w:rPr>
        <w:b/>
        <w:bCs/>
      </w:rPr>
      <w:tblPr/>
      <w:tcPr>
        <w:tcBorders>
          <w:top w:val="double" w:sz="2" w:space="0" w:color="9C9C9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GridTable3">
    <w:name w:val="Grid Table 3"/>
    <w:basedOn w:val="TableNormal"/>
    <w:uiPriority w:val="48"/>
    <w:locked/>
    <w:rsid w:val="00DD3CEB"/>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locked/>
    <w:rsid w:val="00DD3CEB"/>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insideV w:val="single" w:sz="4" w:space="0" w:color="ABDB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3F7" w:themeFill="accent1" w:themeFillTint="33"/>
      </w:tcPr>
    </w:tblStylePr>
    <w:tblStylePr w:type="band1Horz">
      <w:tblPr/>
      <w:tcPr>
        <w:shd w:val="clear" w:color="auto" w:fill="E3F3F7" w:themeFill="accent1" w:themeFillTint="33"/>
      </w:tcPr>
    </w:tblStylePr>
    <w:tblStylePr w:type="neCell">
      <w:tblPr/>
      <w:tcPr>
        <w:tcBorders>
          <w:bottom w:val="single" w:sz="4" w:space="0" w:color="ABDBE7" w:themeColor="accent1" w:themeTint="99"/>
        </w:tcBorders>
      </w:tcPr>
    </w:tblStylePr>
    <w:tblStylePr w:type="nwCell">
      <w:tblPr/>
      <w:tcPr>
        <w:tcBorders>
          <w:bottom w:val="single" w:sz="4" w:space="0" w:color="ABDBE7" w:themeColor="accent1" w:themeTint="99"/>
        </w:tcBorders>
      </w:tcPr>
    </w:tblStylePr>
    <w:tblStylePr w:type="seCell">
      <w:tblPr/>
      <w:tcPr>
        <w:tcBorders>
          <w:top w:val="single" w:sz="4" w:space="0" w:color="ABDBE7" w:themeColor="accent1" w:themeTint="99"/>
        </w:tcBorders>
      </w:tcPr>
    </w:tblStylePr>
    <w:tblStylePr w:type="swCell">
      <w:tblPr/>
      <w:tcPr>
        <w:tcBorders>
          <w:top w:val="single" w:sz="4" w:space="0" w:color="ABDBE7" w:themeColor="accent1" w:themeTint="99"/>
        </w:tcBorders>
      </w:tcPr>
    </w:tblStylePr>
  </w:style>
  <w:style w:type="table" w:styleId="GridTable3-Accent2">
    <w:name w:val="Grid Table 3 Accent 2"/>
    <w:basedOn w:val="TableNormal"/>
    <w:uiPriority w:val="48"/>
    <w:locked/>
    <w:rsid w:val="00894873"/>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insideV w:val="single" w:sz="4" w:space="0" w:color="61C8F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C" w:themeFill="accent2" w:themeFillTint="33"/>
      </w:tcPr>
    </w:tblStylePr>
    <w:tblStylePr w:type="band1Horz">
      <w:tblPr/>
      <w:tcPr>
        <w:shd w:val="clear" w:color="auto" w:fill="CAEDFC" w:themeFill="accent2" w:themeFillTint="33"/>
      </w:tcPr>
    </w:tblStylePr>
    <w:tblStylePr w:type="neCell">
      <w:tblPr/>
      <w:tcPr>
        <w:tcBorders>
          <w:bottom w:val="single" w:sz="4" w:space="0" w:color="61C8F5" w:themeColor="accent2" w:themeTint="99"/>
        </w:tcBorders>
      </w:tcPr>
    </w:tblStylePr>
    <w:tblStylePr w:type="nwCell">
      <w:tblPr/>
      <w:tcPr>
        <w:tcBorders>
          <w:bottom w:val="single" w:sz="4" w:space="0" w:color="61C8F5" w:themeColor="accent2" w:themeTint="99"/>
        </w:tcBorders>
      </w:tcPr>
    </w:tblStylePr>
    <w:tblStylePr w:type="seCell">
      <w:tblPr/>
      <w:tcPr>
        <w:tcBorders>
          <w:top w:val="single" w:sz="4" w:space="0" w:color="61C8F5" w:themeColor="accent2" w:themeTint="99"/>
        </w:tcBorders>
      </w:tcPr>
    </w:tblStylePr>
    <w:tblStylePr w:type="swCell">
      <w:tblPr/>
      <w:tcPr>
        <w:tcBorders>
          <w:top w:val="single" w:sz="4" w:space="0" w:color="61C8F5" w:themeColor="accent2" w:themeTint="99"/>
        </w:tcBorders>
      </w:tcPr>
    </w:tblStylePr>
  </w:style>
  <w:style w:type="table" w:styleId="GridTable7Colorful">
    <w:name w:val="Grid Table 7 Colorful"/>
    <w:basedOn w:val="TableNormal"/>
    <w:uiPriority w:val="52"/>
    <w:locked/>
    <w:rsid w:val="00895F08"/>
    <w:rPr>
      <w:color w:val="000000" w:themeColor="text1"/>
    </w:rPr>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locked/>
    <w:rsid w:val="00895F08"/>
    <w:rPr>
      <w:color w:val="37A5C0" w:themeColor="accent1" w:themeShade="BF"/>
    </w:rPr>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insideV w:val="single" w:sz="4" w:space="0" w:color="ABDB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3F7" w:themeFill="accent1" w:themeFillTint="33"/>
      </w:tcPr>
    </w:tblStylePr>
    <w:tblStylePr w:type="band1Horz">
      <w:tblPr/>
      <w:tcPr>
        <w:shd w:val="clear" w:color="auto" w:fill="E3F3F7" w:themeFill="accent1" w:themeFillTint="33"/>
      </w:tcPr>
    </w:tblStylePr>
    <w:tblStylePr w:type="neCell">
      <w:tblPr/>
      <w:tcPr>
        <w:tcBorders>
          <w:bottom w:val="single" w:sz="4" w:space="0" w:color="ABDBE7" w:themeColor="accent1" w:themeTint="99"/>
        </w:tcBorders>
      </w:tcPr>
    </w:tblStylePr>
    <w:tblStylePr w:type="nwCell">
      <w:tblPr/>
      <w:tcPr>
        <w:tcBorders>
          <w:bottom w:val="single" w:sz="4" w:space="0" w:color="ABDBE7" w:themeColor="accent1" w:themeTint="99"/>
        </w:tcBorders>
      </w:tcPr>
    </w:tblStylePr>
    <w:tblStylePr w:type="seCell">
      <w:tblPr/>
      <w:tcPr>
        <w:tcBorders>
          <w:top w:val="single" w:sz="4" w:space="0" w:color="ABDBE7" w:themeColor="accent1" w:themeTint="99"/>
        </w:tcBorders>
      </w:tcPr>
    </w:tblStylePr>
    <w:tblStylePr w:type="swCell">
      <w:tblPr/>
      <w:tcPr>
        <w:tcBorders>
          <w:top w:val="single" w:sz="4" w:space="0" w:color="ABDBE7" w:themeColor="accent1" w:themeTint="99"/>
        </w:tcBorders>
      </w:tcPr>
    </w:tblStylePr>
  </w:style>
  <w:style w:type="table" w:styleId="GridTable7Colorful-Accent2">
    <w:name w:val="Grid Table 7 Colorful Accent 2"/>
    <w:basedOn w:val="TableNormal"/>
    <w:uiPriority w:val="52"/>
    <w:locked/>
    <w:rsid w:val="00895F08"/>
    <w:rPr>
      <w:color w:val="0975A3" w:themeColor="accent2" w:themeShade="BF"/>
    </w:rPr>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insideV w:val="single" w:sz="4" w:space="0" w:color="61C8F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C" w:themeFill="accent2" w:themeFillTint="33"/>
      </w:tcPr>
    </w:tblStylePr>
    <w:tblStylePr w:type="band1Horz">
      <w:tblPr/>
      <w:tcPr>
        <w:shd w:val="clear" w:color="auto" w:fill="CAEDFC" w:themeFill="accent2" w:themeFillTint="33"/>
      </w:tcPr>
    </w:tblStylePr>
    <w:tblStylePr w:type="neCell">
      <w:tblPr/>
      <w:tcPr>
        <w:tcBorders>
          <w:bottom w:val="single" w:sz="4" w:space="0" w:color="61C8F5" w:themeColor="accent2" w:themeTint="99"/>
        </w:tcBorders>
      </w:tcPr>
    </w:tblStylePr>
    <w:tblStylePr w:type="nwCell">
      <w:tblPr/>
      <w:tcPr>
        <w:tcBorders>
          <w:bottom w:val="single" w:sz="4" w:space="0" w:color="61C8F5" w:themeColor="accent2" w:themeTint="99"/>
        </w:tcBorders>
      </w:tcPr>
    </w:tblStylePr>
    <w:tblStylePr w:type="seCell">
      <w:tblPr/>
      <w:tcPr>
        <w:tcBorders>
          <w:top w:val="single" w:sz="4" w:space="0" w:color="61C8F5" w:themeColor="accent2" w:themeTint="99"/>
        </w:tcBorders>
      </w:tcPr>
    </w:tblStylePr>
    <w:tblStylePr w:type="swCell">
      <w:tblPr/>
      <w:tcPr>
        <w:tcBorders>
          <w:top w:val="single" w:sz="4" w:space="0" w:color="61C8F5" w:themeColor="accent2" w:themeTint="99"/>
        </w:tcBorders>
      </w:tcPr>
    </w:tblStylePr>
  </w:style>
  <w:style w:type="table" w:styleId="GridTable7Colorful-Accent3">
    <w:name w:val="Grid Table 7 Colorful Accent 3"/>
    <w:basedOn w:val="TableNormal"/>
    <w:uiPriority w:val="52"/>
    <w:locked/>
    <w:rsid w:val="00895F08"/>
    <w:rPr>
      <w:color w:val="827771" w:themeColor="accent3" w:themeShade="BF"/>
    </w:rPr>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insideV w:val="single" w:sz="4" w:space="0" w:color="CBC6C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EB" w:themeFill="accent3" w:themeFillTint="33"/>
      </w:tcPr>
    </w:tblStylePr>
    <w:tblStylePr w:type="band1Horz">
      <w:tblPr/>
      <w:tcPr>
        <w:shd w:val="clear" w:color="auto" w:fill="EDECEB" w:themeFill="accent3" w:themeFillTint="33"/>
      </w:tcPr>
    </w:tblStylePr>
    <w:tblStylePr w:type="neCell">
      <w:tblPr/>
      <w:tcPr>
        <w:tcBorders>
          <w:bottom w:val="single" w:sz="4" w:space="0" w:color="CBC6C3" w:themeColor="accent3" w:themeTint="99"/>
        </w:tcBorders>
      </w:tcPr>
    </w:tblStylePr>
    <w:tblStylePr w:type="nwCell">
      <w:tblPr/>
      <w:tcPr>
        <w:tcBorders>
          <w:bottom w:val="single" w:sz="4" w:space="0" w:color="CBC6C3" w:themeColor="accent3" w:themeTint="99"/>
        </w:tcBorders>
      </w:tcPr>
    </w:tblStylePr>
    <w:tblStylePr w:type="seCell">
      <w:tblPr/>
      <w:tcPr>
        <w:tcBorders>
          <w:top w:val="single" w:sz="4" w:space="0" w:color="CBC6C3" w:themeColor="accent3" w:themeTint="99"/>
        </w:tcBorders>
      </w:tcPr>
    </w:tblStylePr>
    <w:tblStylePr w:type="swCell">
      <w:tblPr/>
      <w:tcPr>
        <w:tcBorders>
          <w:top w:val="single" w:sz="4" w:space="0" w:color="CBC6C3" w:themeColor="accent3" w:themeTint="99"/>
        </w:tcBorders>
      </w:tcPr>
    </w:tblStylePr>
  </w:style>
  <w:style w:type="table" w:styleId="GridTable7Colorful-Accent4">
    <w:name w:val="Grid Table 7 Colorful Accent 4"/>
    <w:basedOn w:val="TableNormal"/>
    <w:uiPriority w:val="52"/>
    <w:locked/>
    <w:rsid w:val="00895F08"/>
    <w:rPr>
      <w:color w:val="8DA403" w:themeColor="accent4" w:themeShade="BF"/>
    </w:rPr>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insideV w:val="single" w:sz="4" w:space="0" w:color="E3FC5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EC6" w:themeFill="accent4" w:themeFillTint="33"/>
      </w:tcPr>
    </w:tblStylePr>
    <w:tblStylePr w:type="band1Horz">
      <w:tblPr/>
      <w:tcPr>
        <w:shd w:val="clear" w:color="auto" w:fill="F5FEC6" w:themeFill="accent4" w:themeFillTint="33"/>
      </w:tcPr>
    </w:tblStylePr>
    <w:tblStylePr w:type="neCell">
      <w:tblPr/>
      <w:tcPr>
        <w:tcBorders>
          <w:bottom w:val="single" w:sz="4" w:space="0" w:color="E3FC56" w:themeColor="accent4" w:themeTint="99"/>
        </w:tcBorders>
      </w:tcPr>
    </w:tblStylePr>
    <w:tblStylePr w:type="nwCell">
      <w:tblPr/>
      <w:tcPr>
        <w:tcBorders>
          <w:bottom w:val="single" w:sz="4" w:space="0" w:color="E3FC56" w:themeColor="accent4" w:themeTint="99"/>
        </w:tcBorders>
      </w:tcPr>
    </w:tblStylePr>
    <w:tblStylePr w:type="seCell">
      <w:tblPr/>
      <w:tcPr>
        <w:tcBorders>
          <w:top w:val="single" w:sz="4" w:space="0" w:color="E3FC56" w:themeColor="accent4" w:themeTint="99"/>
        </w:tcBorders>
      </w:tcPr>
    </w:tblStylePr>
    <w:tblStylePr w:type="swCell">
      <w:tblPr/>
      <w:tcPr>
        <w:tcBorders>
          <w:top w:val="single" w:sz="4" w:space="0" w:color="E3FC56" w:themeColor="accent4" w:themeTint="99"/>
        </w:tcBorders>
      </w:tcPr>
    </w:tblStylePr>
  </w:style>
  <w:style w:type="table" w:styleId="GridTable7Colorful-Accent5">
    <w:name w:val="Grid Table 7 Colorful Accent 5"/>
    <w:basedOn w:val="TableNormal"/>
    <w:uiPriority w:val="52"/>
    <w:locked/>
    <w:rsid w:val="00895F08"/>
    <w:rPr>
      <w:color w:val="005E7A" w:themeColor="accent5" w:themeShade="BF"/>
    </w:rPr>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insideV w:val="single" w:sz="4" w:space="0" w:color="2E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EFFF" w:themeFill="accent5" w:themeFillTint="33"/>
      </w:tcPr>
    </w:tblStylePr>
    <w:tblStylePr w:type="band1Horz">
      <w:tblPr/>
      <w:tcPr>
        <w:shd w:val="clear" w:color="auto" w:fill="B9EFFF" w:themeFill="accent5" w:themeFillTint="33"/>
      </w:tcPr>
    </w:tblStylePr>
    <w:tblStylePr w:type="neCell">
      <w:tblPr/>
      <w:tcPr>
        <w:tcBorders>
          <w:bottom w:val="single" w:sz="4" w:space="0" w:color="2ED0FF" w:themeColor="accent5" w:themeTint="99"/>
        </w:tcBorders>
      </w:tcPr>
    </w:tblStylePr>
    <w:tblStylePr w:type="nwCell">
      <w:tblPr/>
      <w:tcPr>
        <w:tcBorders>
          <w:bottom w:val="single" w:sz="4" w:space="0" w:color="2ED0FF" w:themeColor="accent5" w:themeTint="99"/>
        </w:tcBorders>
      </w:tcPr>
    </w:tblStylePr>
    <w:tblStylePr w:type="seCell">
      <w:tblPr/>
      <w:tcPr>
        <w:tcBorders>
          <w:top w:val="single" w:sz="4" w:space="0" w:color="2ED0FF" w:themeColor="accent5" w:themeTint="99"/>
        </w:tcBorders>
      </w:tcPr>
    </w:tblStylePr>
    <w:tblStylePr w:type="swCell">
      <w:tblPr/>
      <w:tcPr>
        <w:tcBorders>
          <w:top w:val="single" w:sz="4" w:space="0" w:color="2ED0FF" w:themeColor="accent5" w:themeTint="99"/>
        </w:tcBorders>
      </w:tcPr>
    </w:tblStylePr>
  </w:style>
  <w:style w:type="table" w:styleId="GridTable7Colorful-Accent6">
    <w:name w:val="Grid Table 7 Colorful Accent 6"/>
    <w:basedOn w:val="TableNormal"/>
    <w:uiPriority w:val="52"/>
    <w:locked/>
    <w:rsid w:val="00895F08"/>
    <w:rPr>
      <w:color w:val="434343" w:themeColor="accent6" w:themeShade="BF"/>
    </w:rPr>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insideV w:val="single" w:sz="4" w:space="0" w:color="9C9C9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DEDE" w:themeFill="accent6" w:themeFillTint="33"/>
      </w:tcPr>
    </w:tblStylePr>
    <w:tblStylePr w:type="band1Horz">
      <w:tblPr/>
      <w:tcPr>
        <w:shd w:val="clear" w:color="auto" w:fill="DEDEDE" w:themeFill="accent6" w:themeFillTint="33"/>
      </w:tcPr>
    </w:tblStylePr>
    <w:tblStylePr w:type="neCell">
      <w:tblPr/>
      <w:tcPr>
        <w:tcBorders>
          <w:bottom w:val="single" w:sz="4" w:space="0" w:color="9C9C9C" w:themeColor="accent6" w:themeTint="99"/>
        </w:tcBorders>
      </w:tcPr>
    </w:tblStylePr>
    <w:tblStylePr w:type="nwCell">
      <w:tblPr/>
      <w:tcPr>
        <w:tcBorders>
          <w:bottom w:val="single" w:sz="4" w:space="0" w:color="9C9C9C" w:themeColor="accent6" w:themeTint="99"/>
        </w:tcBorders>
      </w:tcPr>
    </w:tblStylePr>
    <w:tblStylePr w:type="seCell">
      <w:tblPr/>
      <w:tcPr>
        <w:tcBorders>
          <w:top w:val="single" w:sz="4" w:space="0" w:color="9C9C9C" w:themeColor="accent6" w:themeTint="99"/>
        </w:tcBorders>
      </w:tcPr>
    </w:tblStylePr>
    <w:tblStylePr w:type="swCell">
      <w:tblPr/>
      <w:tcPr>
        <w:tcBorders>
          <w:top w:val="single" w:sz="4" w:space="0" w:color="9C9C9C" w:themeColor="accent6" w:themeTint="99"/>
        </w:tcBorders>
      </w:tcPr>
    </w:tblStylePr>
  </w:style>
  <w:style w:type="table" w:styleId="ListTable6Colorful-Accent2">
    <w:name w:val="List Table 6 Colorful Accent 2"/>
    <w:basedOn w:val="TableNormal"/>
    <w:uiPriority w:val="51"/>
    <w:locked/>
    <w:rsid w:val="00DE53BC"/>
    <w:rPr>
      <w:color w:val="0975A3" w:themeColor="accent2" w:themeShade="BF"/>
    </w:rPr>
    <w:tblPr>
      <w:tblStyleRowBandSize w:val="1"/>
      <w:tblStyleColBandSize w:val="1"/>
      <w:tblInd w:w="833" w:type="dxa"/>
      <w:tblBorders>
        <w:top w:val="single" w:sz="4" w:space="0" w:color="0D9DDB" w:themeColor="accent2"/>
        <w:bottom w:val="single" w:sz="4" w:space="0" w:color="0D9DDB" w:themeColor="accent2"/>
      </w:tblBorders>
    </w:tblPr>
    <w:tblStylePr w:type="firstRow">
      <w:rPr>
        <w:b/>
        <w:bCs/>
      </w:rPr>
      <w:tblPr/>
      <w:tcPr>
        <w:tcBorders>
          <w:bottom w:val="single" w:sz="4" w:space="0" w:color="0D9DDB" w:themeColor="accent2"/>
        </w:tcBorders>
      </w:tcPr>
    </w:tblStylePr>
    <w:tblStylePr w:type="lastRow">
      <w:rPr>
        <w:b/>
        <w:bCs/>
      </w:rPr>
      <w:tblPr/>
      <w:tcPr>
        <w:tcBorders>
          <w:top w:val="double" w:sz="4" w:space="0" w:color="0D9DDB" w:themeColor="accent2"/>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ListTable6Colorful-Accent1">
    <w:name w:val="List Table 6 Colorful Accent 1"/>
    <w:basedOn w:val="TableNormal"/>
    <w:uiPriority w:val="51"/>
    <w:locked/>
    <w:rsid w:val="00DE53BC"/>
    <w:rPr>
      <w:color w:val="37A5C0" w:themeColor="accent1" w:themeShade="BF"/>
    </w:rPr>
    <w:tblPr>
      <w:tblStyleRowBandSize w:val="1"/>
      <w:tblStyleColBandSize w:val="1"/>
      <w:tblInd w:w="833" w:type="dxa"/>
      <w:tblBorders>
        <w:top w:val="single" w:sz="4" w:space="0" w:color="74C4D7" w:themeColor="accent1"/>
        <w:bottom w:val="single" w:sz="4" w:space="0" w:color="74C4D7" w:themeColor="accent1"/>
      </w:tblBorders>
    </w:tblPr>
    <w:tblStylePr w:type="firstRow">
      <w:rPr>
        <w:b/>
        <w:bCs/>
      </w:rPr>
      <w:tblPr/>
      <w:tcPr>
        <w:tcBorders>
          <w:bottom w:val="single" w:sz="4" w:space="0" w:color="74C4D7" w:themeColor="accent1"/>
        </w:tcBorders>
      </w:tcPr>
    </w:tblStylePr>
    <w:tblStylePr w:type="lastRow">
      <w:rPr>
        <w:b/>
        <w:bCs/>
      </w:rPr>
      <w:tblPr/>
      <w:tcPr>
        <w:tcBorders>
          <w:top w:val="double" w:sz="4" w:space="0" w:color="74C4D7" w:themeColor="accent1"/>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ListTable6Colorful-Accent3">
    <w:name w:val="List Table 6 Colorful Accent 3"/>
    <w:basedOn w:val="TableNormal"/>
    <w:uiPriority w:val="51"/>
    <w:locked/>
    <w:rsid w:val="00DE53BC"/>
    <w:rPr>
      <w:color w:val="827771" w:themeColor="accent3" w:themeShade="BF"/>
    </w:rPr>
    <w:tblPr>
      <w:tblStyleRowBandSize w:val="1"/>
      <w:tblStyleColBandSize w:val="1"/>
      <w:tblInd w:w="833" w:type="dxa"/>
      <w:tblBorders>
        <w:top w:val="single" w:sz="4" w:space="0" w:color="A9A19C" w:themeColor="accent3"/>
        <w:bottom w:val="single" w:sz="4" w:space="0" w:color="A9A19C" w:themeColor="accent3"/>
      </w:tblBorders>
    </w:tblPr>
    <w:tblStylePr w:type="firstRow">
      <w:rPr>
        <w:b/>
        <w:bCs/>
      </w:rPr>
      <w:tblPr/>
      <w:tcPr>
        <w:tcBorders>
          <w:bottom w:val="single" w:sz="4" w:space="0" w:color="A9A19C" w:themeColor="accent3"/>
        </w:tcBorders>
      </w:tcPr>
    </w:tblStylePr>
    <w:tblStylePr w:type="lastRow">
      <w:rPr>
        <w:b/>
        <w:bCs/>
      </w:rPr>
      <w:tblPr/>
      <w:tcPr>
        <w:tcBorders>
          <w:top w:val="double" w:sz="4" w:space="0" w:color="A9A19C" w:themeColor="accent3"/>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ListTable6Colorful-Accent4">
    <w:name w:val="List Table 6 Colorful Accent 4"/>
    <w:basedOn w:val="TableNormal"/>
    <w:uiPriority w:val="51"/>
    <w:locked/>
    <w:rsid w:val="00DE53BC"/>
    <w:rPr>
      <w:color w:val="8DA403" w:themeColor="accent4" w:themeShade="BF"/>
    </w:rPr>
    <w:tblPr>
      <w:tblStyleRowBandSize w:val="1"/>
      <w:tblStyleColBandSize w:val="1"/>
      <w:tblInd w:w="833" w:type="dxa"/>
      <w:tblBorders>
        <w:top w:val="single" w:sz="4" w:space="0" w:color="BDDC04" w:themeColor="accent4"/>
        <w:bottom w:val="single" w:sz="4" w:space="0" w:color="BDDC04" w:themeColor="accent4"/>
      </w:tblBorders>
    </w:tblPr>
    <w:tblStylePr w:type="firstRow">
      <w:rPr>
        <w:b/>
        <w:bCs/>
      </w:rPr>
      <w:tblPr/>
      <w:tcPr>
        <w:tcBorders>
          <w:bottom w:val="single" w:sz="4" w:space="0" w:color="BDDC04" w:themeColor="accent4"/>
        </w:tcBorders>
      </w:tcPr>
    </w:tblStylePr>
    <w:tblStylePr w:type="lastRow">
      <w:rPr>
        <w:b/>
        <w:bCs/>
      </w:rPr>
      <w:tblPr/>
      <w:tcPr>
        <w:tcBorders>
          <w:top w:val="double" w:sz="4" w:space="0" w:color="BDDC04" w:themeColor="accent4"/>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ListTable6Colorful-Accent5">
    <w:name w:val="List Table 6 Colorful Accent 5"/>
    <w:basedOn w:val="TableNormal"/>
    <w:uiPriority w:val="51"/>
    <w:locked/>
    <w:rsid w:val="00DE53BC"/>
    <w:rPr>
      <w:color w:val="005E7A" w:themeColor="accent5" w:themeShade="BF"/>
    </w:rPr>
    <w:tblPr>
      <w:tblStyleRowBandSize w:val="1"/>
      <w:tblStyleColBandSize w:val="1"/>
      <w:tblInd w:w="833" w:type="dxa"/>
      <w:tblBorders>
        <w:top w:val="single" w:sz="4" w:space="0" w:color="007FA3" w:themeColor="accent5"/>
        <w:bottom w:val="single" w:sz="4" w:space="0" w:color="007FA3" w:themeColor="accent5"/>
      </w:tblBorders>
    </w:tblPr>
    <w:tblStylePr w:type="firstRow">
      <w:rPr>
        <w:b/>
        <w:bCs/>
      </w:rPr>
      <w:tblPr/>
      <w:tcPr>
        <w:tcBorders>
          <w:bottom w:val="single" w:sz="4" w:space="0" w:color="007FA3" w:themeColor="accent5"/>
        </w:tcBorders>
      </w:tcPr>
    </w:tblStylePr>
    <w:tblStylePr w:type="lastRow">
      <w:rPr>
        <w:b/>
        <w:bCs/>
      </w:rPr>
      <w:tblPr/>
      <w:tcPr>
        <w:tcBorders>
          <w:top w:val="double" w:sz="4" w:space="0" w:color="007FA3" w:themeColor="accent5"/>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ListTable6Colorful-Accent6">
    <w:name w:val="List Table 6 Colorful Accent 6"/>
    <w:basedOn w:val="TableNormal"/>
    <w:uiPriority w:val="51"/>
    <w:locked/>
    <w:rsid w:val="00DE53BC"/>
    <w:rPr>
      <w:color w:val="434343" w:themeColor="accent6" w:themeShade="BF"/>
    </w:rPr>
    <w:tblPr>
      <w:tblStyleRowBandSize w:val="1"/>
      <w:tblStyleColBandSize w:val="1"/>
      <w:tblInd w:w="833" w:type="dxa"/>
      <w:tblBorders>
        <w:top w:val="single" w:sz="4" w:space="0" w:color="5A5A5A" w:themeColor="accent6"/>
        <w:bottom w:val="single" w:sz="4" w:space="0" w:color="5A5A5A" w:themeColor="accent6"/>
      </w:tblBorders>
    </w:tblPr>
    <w:tblStylePr w:type="firstRow">
      <w:rPr>
        <w:b/>
        <w:bCs/>
      </w:rPr>
      <w:tblPr/>
      <w:tcPr>
        <w:tcBorders>
          <w:bottom w:val="single" w:sz="4" w:space="0" w:color="5A5A5A" w:themeColor="accent6"/>
        </w:tcBorders>
      </w:tcPr>
    </w:tblStylePr>
    <w:tblStylePr w:type="lastRow">
      <w:rPr>
        <w:b/>
        <w:bCs/>
      </w:rPr>
      <w:tblPr/>
      <w:tcPr>
        <w:tcBorders>
          <w:top w:val="double" w:sz="4" w:space="0" w:color="5A5A5A" w:themeColor="accent6"/>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character" w:customStyle="1" w:styleId="JBATextGreen">
    <w:name w:val="JBA Text Green"/>
    <w:basedOn w:val="DefaultParagraphFont"/>
    <w:uiPriority w:val="1"/>
    <w:rsid w:val="00714075"/>
    <w:rPr>
      <w:rFonts w:ascii="Arial" w:hAnsi="Arial"/>
      <w:b w:val="0"/>
      <w:bCs/>
      <w:color w:val="007033"/>
      <w:sz w:val="24"/>
    </w:rPr>
  </w:style>
  <w:style w:type="table" w:styleId="GridTable3-Accent3">
    <w:name w:val="Grid Table 3 Accent 3"/>
    <w:basedOn w:val="TableNormal"/>
    <w:uiPriority w:val="48"/>
    <w:locked/>
    <w:rsid w:val="00F02EF6"/>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insideV w:val="single" w:sz="4" w:space="0" w:color="CBC6C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EB" w:themeFill="accent3" w:themeFillTint="33"/>
      </w:tcPr>
    </w:tblStylePr>
    <w:tblStylePr w:type="band1Horz">
      <w:tblPr/>
      <w:tcPr>
        <w:shd w:val="clear" w:color="auto" w:fill="EDECEB" w:themeFill="accent3" w:themeFillTint="33"/>
      </w:tcPr>
    </w:tblStylePr>
    <w:tblStylePr w:type="neCell">
      <w:tblPr/>
      <w:tcPr>
        <w:tcBorders>
          <w:bottom w:val="single" w:sz="4" w:space="0" w:color="CBC6C3" w:themeColor="accent3" w:themeTint="99"/>
        </w:tcBorders>
      </w:tcPr>
    </w:tblStylePr>
    <w:tblStylePr w:type="nwCell">
      <w:tblPr/>
      <w:tcPr>
        <w:tcBorders>
          <w:bottom w:val="single" w:sz="4" w:space="0" w:color="CBC6C3" w:themeColor="accent3" w:themeTint="99"/>
        </w:tcBorders>
      </w:tcPr>
    </w:tblStylePr>
    <w:tblStylePr w:type="seCell">
      <w:tblPr/>
      <w:tcPr>
        <w:tcBorders>
          <w:top w:val="single" w:sz="4" w:space="0" w:color="CBC6C3" w:themeColor="accent3" w:themeTint="99"/>
        </w:tcBorders>
      </w:tcPr>
    </w:tblStylePr>
    <w:tblStylePr w:type="swCell">
      <w:tblPr/>
      <w:tcPr>
        <w:tcBorders>
          <w:top w:val="single" w:sz="4" w:space="0" w:color="CBC6C3" w:themeColor="accent3" w:themeTint="99"/>
        </w:tcBorders>
      </w:tcPr>
    </w:tblStylePr>
  </w:style>
  <w:style w:type="table" w:styleId="GridTable3-Accent4">
    <w:name w:val="Grid Table 3 Accent 4"/>
    <w:basedOn w:val="TableNormal"/>
    <w:uiPriority w:val="48"/>
    <w:locked/>
    <w:rsid w:val="00F02EF6"/>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insideV w:val="single" w:sz="4" w:space="0" w:color="E3FC5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EC6" w:themeFill="accent4" w:themeFillTint="33"/>
      </w:tcPr>
    </w:tblStylePr>
    <w:tblStylePr w:type="band1Horz">
      <w:tblPr/>
      <w:tcPr>
        <w:shd w:val="clear" w:color="auto" w:fill="F5FEC6" w:themeFill="accent4" w:themeFillTint="33"/>
      </w:tcPr>
    </w:tblStylePr>
    <w:tblStylePr w:type="neCell">
      <w:tblPr/>
      <w:tcPr>
        <w:tcBorders>
          <w:bottom w:val="single" w:sz="4" w:space="0" w:color="E3FC56" w:themeColor="accent4" w:themeTint="99"/>
        </w:tcBorders>
      </w:tcPr>
    </w:tblStylePr>
    <w:tblStylePr w:type="nwCell">
      <w:tblPr/>
      <w:tcPr>
        <w:tcBorders>
          <w:bottom w:val="single" w:sz="4" w:space="0" w:color="E3FC56" w:themeColor="accent4" w:themeTint="99"/>
        </w:tcBorders>
      </w:tcPr>
    </w:tblStylePr>
    <w:tblStylePr w:type="seCell">
      <w:tblPr/>
      <w:tcPr>
        <w:tcBorders>
          <w:top w:val="single" w:sz="4" w:space="0" w:color="E3FC56" w:themeColor="accent4" w:themeTint="99"/>
        </w:tcBorders>
      </w:tcPr>
    </w:tblStylePr>
    <w:tblStylePr w:type="swCell">
      <w:tblPr/>
      <w:tcPr>
        <w:tcBorders>
          <w:top w:val="single" w:sz="4" w:space="0" w:color="E3FC56" w:themeColor="accent4" w:themeTint="99"/>
        </w:tcBorders>
      </w:tcPr>
    </w:tblStylePr>
  </w:style>
  <w:style w:type="table" w:styleId="GridTable3-Accent5">
    <w:name w:val="Grid Table 3 Accent 5"/>
    <w:basedOn w:val="TableNormal"/>
    <w:uiPriority w:val="48"/>
    <w:locked/>
    <w:rsid w:val="00F02EF6"/>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insideV w:val="single" w:sz="4" w:space="0" w:color="2E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EFFF" w:themeFill="accent5" w:themeFillTint="33"/>
      </w:tcPr>
    </w:tblStylePr>
    <w:tblStylePr w:type="band1Horz">
      <w:tblPr/>
      <w:tcPr>
        <w:shd w:val="clear" w:color="auto" w:fill="B9EFFF" w:themeFill="accent5" w:themeFillTint="33"/>
      </w:tcPr>
    </w:tblStylePr>
    <w:tblStylePr w:type="neCell">
      <w:tblPr/>
      <w:tcPr>
        <w:tcBorders>
          <w:bottom w:val="single" w:sz="4" w:space="0" w:color="2ED0FF" w:themeColor="accent5" w:themeTint="99"/>
        </w:tcBorders>
      </w:tcPr>
    </w:tblStylePr>
    <w:tblStylePr w:type="nwCell">
      <w:tblPr/>
      <w:tcPr>
        <w:tcBorders>
          <w:bottom w:val="single" w:sz="4" w:space="0" w:color="2ED0FF" w:themeColor="accent5" w:themeTint="99"/>
        </w:tcBorders>
      </w:tcPr>
    </w:tblStylePr>
    <w:tblStylePr w:type="seCell">
      <w:tblPr/>
      <w:tcPr>
        <w:tcBorders>
          <w:top w:val="single" w:sz="4" w:space="0" w:color="2ED0FF" w:themeColor="accent5" w:themeTint="99"/>
        </w:tcBorders>
      </w:tcPr>
    </w:tblStylePr>
    <w:tblStylePr w:type="swCell">
      <w:tblPr/>
      <w:tcPr>
        <w:tcBorders>
          <w:top w:val="single" w:sz="4" w:space="0" w:color="2ED0FF" w:themeColor="accent5" w:themeTint="99"/>
        </w:tcBorders>
      </w:tcPr>
    </w:tblStylePr>
  </w:style>
  <w:style w:type="table" w:styleId="GridTable3-Accent6">
    <w:name w:val="Grid Table 3 Accent 6"/>
    <w:basedOn w:val="TableNormal"/>
    <w:uiPriority w:val="48"/>
    <w:locked/>
    <w:rsid w:val="00F02EF6"/>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insideV w:val="single" w:sz="4" w:space="0" w:color="9C9C9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DEDE" w:themeFill="accent6" w:themeFillTint="33"/>
      </w:tcPr>
    </w:tblStylePr>
    <w:tblStylePr w:type="band1Horz">
      <w:tblPr/>
      <w:tcPr>
        <w:shd w:val="clear" w:color="auto" w:fill="DEDEDE" w:themeFill="accent6" w:themeFillTint="33"/>
      </w:tcPr>
    </w:tblStylePr>
    <w:tblStylePr w:type="neCell">
      <w:tblPr/>
      <w:tcPr>
        <w:tcBorders>
          <w:bottom w:val="single" w:sz="4" w:space="0" w:color="9C9C9C" w:themeColor="accent6" w:themeTint="99"/>
        </w:tcBorders>
      </w:tcPr>
    </w:tblStylePr>
    <w:tblStylePr w:type="nwCell">
      <w:tblPr/>
      <w:tcPr>
        <w:tcBorders>
          <w:bottom w:val="single" w:sz="4" w:space="0" w:color="9C9C9C" w:themeColor="accent6" w:themeTint="99"/>
        </w:tcBorders>
      </w:tcPr>
    </w:tblStylePr>
    <w:tblStylePr w:type="seCell">
      <w:tblPr/>
      <w:tcPr>
        <w:tcBorders>
          <w:top w:val="single" w:sz="4" w:space="0" w:color="9C9C9C" w:themeColor="accent6" w:themeTint="99"/>
        </w:tcBorders>
      </w:tcPr>
    </w:tblStylePr>
    <w:tblStylePr w:type="swCell">
      <w:tblPr/>
      <w:tcPr>
        <w:tcBorders>
          <w:top w:val="single" w:sz="4" w:space="0" w:color="9C9C9C" w:themeColor="accent6" w:themeTint="99"/>
        </w:tcBorders>
      </w:tcPr>
    </w:tblStylePr>
  </w:style>
  <w:style w:type="table" w:styleId="GridTable4">
    <w:name w:val="Grid Table 4"/>
    <w:basedOn w:val="TableNormal"/>
    <w:uiPriority w:val="49"/>
    <w:locked/>
    <w:rsid w:val="00F02EF6"/>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locked/>
    <w:rsid w:val="00F02EF6"/>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insideV w:val="single" w:sz="4" w:space="0" w:color="ABDBE7" w:themeColor="accent1" w:themeTint="99"/>
      </w:tblBorders>
    </w:tblPr>
    <w:tblStylePr w:type="firstRow">
      <w:rPr>
        <w:b/>
        <w:bCs/>
        <w:color w:val="FFFFFF" w:themeColor="background1"/>
      </w:rPr>
      <w:tblPr/>
      <w:tcPr>
        <w:tcBorders>
          <w:top w:val="single" w:sz="4" w:space="0" w:color="74C4D7" w:themeColor="accent1"/>
          <w:left w:val="single" w:sz="4" w:space="0" w:color="74C4D7" w:themeColor="accent1"/>
          <w:bottom w:val="single" w:sz="4" w:space="0" w:color="74C4D7" w:themeColor="accent1"/>
          <w:right w:val="single" w:sz="4" w:space="0" w:color="74C4D7" w:themeColor="accent1"/>
          <w:insideH w:val="nil"/>
          <w:insideV w:val="nil"/>
        </w:tcBorders>
        <w:shd w:val="clear" w:color="auto" w:fill="74C4D7" w:themeFill="accent1"/>
      </w:tcPr>
    </w:tblStylePr>
    <w:tblStylePr w:type="lastRow">
      <w:rPr>
        <w:b/>
        <w:bCs/>
      </w:rPr>
      <w:tblPr/>
      <w:tcPr>
        <w:tcBorders>
          <w:top w:val="double" w:sz="4" w:space="0" w:color="74C4D7" w:themeColor="accent1"/>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GridTable4-Accent2">
    <w:name w:val="Grid Table 4 Accent 2"/>
    <w:basedOn w:val="TableNormal"/>
    <w:uiPriority w:val="49"/>
    <w:locked/>
    <w:rsid w:val="00F02EF6"/>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insideV w:val="single" w:sz="4" w:space="0" w:color="61C8F5" w:themeColor="accent2" w:themeTint="99"/>
      </w:tblBorders>
    </w:tblPr>
    <w:tblStylePr w:type="firstRow">
      <w:rPr>
        <w:b/>
        <w:bCs/>
        <w:color w:val="FFFFFF" w:themeColor="background1"/>
      </w:rPr>
      <w:tblPr/>
      <w:tcPr>
        <w:tcBorders>
          <w:top w:val="single" w:sz="4" w:space="0" w:color="0D9DDB" w:themeColor="accent2"/>
          <w:left w:val="single" w:sz="4" w:space="0" w:color="0D9DDB" w:themeColor="accent2"/>
          <w:bottom w:val="single" w:sz="4" w:space="0" w:color="0D9DDB" w:themeColor="accent2"/>
          <w:right w:val="single" w:sz="4" w:space="0" w:color="0D9DDB" w:themeColor="accent2"/>
          <w:insideH w:val="nil"/>
          <w:insideV w:val="nil"/>
        </w:tcBorders>
        <w:shd w:val="clear" w:color="auto" w:fill="0D9DDB" w:themeFill="accent2"/>
      </w:tcPr>
    </w:tblStylePr>
    <w:tblStylePr w:type="lastRow">
      <w:rPr>
        <w:b/>
        <w:bCs/>
      </w:rPr>
      <w:tblPr/>
      <w:tcPr>
        <w:tcBorders>
          <w:top w:val="double" w:sz="4" w:space="0" w:color="0D9DDB" w:themeColor="accent2"/>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GridTable4-Accent3">
    <w:name w:val="Grid Table 4 Accent 3"/>
    <w:basedOn w:val="TableNormal"/>
    <w:uiPriority w:val="49"/>
    <w:locked/>
    <w:rsid w:val="00F02EF6"/>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insideV w:val="single" w:sz="4" w:space="0" w:color="CBC6C3" w:themeColor="accent3" w:themeTint="99"/>
      </w:tblBorders>
    </w:tblPr>
    <w:tblStylePr w:type="firstRow">
      <w:rPr>
        <w:b/>
        <w:bCs/>
        <w:color w:val="FFFFFF" w:themeColor="background1"/>
      </w:rPr>
      <w:tblPr/>
      <w:tcPr>
        <w:tcBorders>
          <w:top w:val="single" w:sz="4" w:space="0" w:color="A9A19C" w:themeColor="accent3"/>
          <w:left w:val="single" w:sz="4" w:space="0" w:color="A9A19C" w:themeColor="accent3"/>
          <w:bottom w:val="single" w:sz="4" w:space="0" w:color="A9A19C" w:themeColor="accent3"/>
          <w:right w:val="single" w:sz="4" w:space="0" w:color="A9A19C" w:themeColor="accent3"/>
          <w:insideH w:val="nil"/>
          <w:insideV w:val="nil"/>
        </w:tcBorders>
        <w:shd w:val="clear" w:color="auto" w:fill="A9A19C" w:themeFill="accent3"/>
      </w:tcPr>
    </w:tblStylePr>
    <w:tblStylePr w:type="lastRow">
      <w:rPr>
        <w:b/>
        <w:bCs/>
      </w:rPr>
      <w:tblPr/>
      <w:tcPr>
        <w:tcBorders>
          <w:top w:val="double" w:sz="4" w:space="0" w:color="A9A19C" w:themeColor="accent3"/>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GridTable4-Accent4">
    <w:name w:val="Grid Table 4 Accent 4"/>
    <w:basedOn w:val="TableNormal"/>
    <w:uiPriority w:val="49"/>
    <w:locked/>
    <w:rsid w:val="00F02EF6"/>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insideV w:val="single" w:sz="4" w:space="0" w:color="E3FC56" w:themeColor="accent4" w:themeTint="99"/>
      </w:tblBorders>
    </w:tblPr>
    <w:tblStylePr w:type="firstRow">
      <w:rPr>
        <w:b/>
        <w:bCs/>
        <w:color w:val="FFFFFF" w:themeColor="background1"/>
      </w:rPr>
      <w:tblPr/>
      <w:tcPr>
        <w:tcBorders>
          <w:top w:val="single" w:sz="4" w:space="0" w:color="BDDC04" w:themeColor="accent4"/>
          <w:left w:val="single" w:sz="4" w:space="0" w:color="BDDC04" w:themeColor="accent4"/>
          <w:bottom w:val="single" w:sz="4" w:space="0" w:color="BDDC04" w:themeColor="accent4"/>
          <w:right w:val="single" w:sz="4" w:space="0" w:color="BDDC04" w:themeColor="accent4"/>
          <w:insideH w:val="nil"/>
          <w:insideV w:val="nil"/>
        </w:tcBorders>
        <w:shd w:val="clear" w:color="auto" w:fill="BDDC04" w:themeFill="accent4"/>
      </w:tcPr>
    </w:tblStylePr>
    <w:tblStylePr w:type="lastRow">
      <w:rPr>
        <w:b/>
        <w:bCs/>
      </w:rPr>
      <w:tblPr/>
      <w:tcPr>
        <w:tcBorders>
          <w:top w:val="double" w:sz="4" w:space="0" w:color="BDDC04" w:themeColor="accent4"/>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GridTable4-Accent5">
    <w:name w:val="Grid Table 4 Accent 5"/>
    <w:basedOn w:val="TableNormal"/>
    <w:uiPriority w:val="49"/>
    <w:locked/>
    <w:rsid w:val="00F02EF6"/>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insideV w:val="single" w:sz="4" w:space="0" w:color="2ED0FF" w:themeColor="accent5" w:themeTint="99"/>
      </w:tblBorders>
    </w:tblPr>
    <w:tblStylePr w:type="firstRow">
      <w:rPr>
        <w:b/>
        <w:bCs/>
        <w:color w:val="FFFFFF" w:themeColor="background1"/>
      </w:rPr>
      <w:tblPr/>
      <w:tcPr>
        <w:tcBorders>
          <w:top w:val="single" w:sz="4" w:space="0" w:color="007FA3" w:themeColor="accent5"/>
          <w:left w:val="single" w:sz="4" w:space="0" w:color="007FA3" w:themeColor="accent5"/>
          <w:bottom w:val="single" w:sz="4" w:space="0" w:color="007FA3" w:themeColor="accent5"/>
          <w:right w:val="single" w:sz="4" w:space="0" w:color="007FA3" w:themeColor="accent5"/>
          <w:insideH w:val="nil"/>
          <w:insideV w:val="nil"/>
        </w:tcBorders>
        <w:shd w:val="clear" w:color="auto" w:fill="007FA3" w:themeFill="accent5"/>
      </w:tcPr>
    </w:tblStylePr>
    <w:tblStylePr w:type="lastRow">
      <w:rPr>
        <w:b/>
        <w:bCs/>
      </w:rPr>
      <w:tblPr/>
      <w:tcPr>
        <w:tcBorders>
          <w:top w:val="double" w:sz="4" w:space="0" w:color="007FA3" w:themeColor="accent5"/>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GridTable4-Accent6">
    <w:name w:val="Grid Table 4 Accent 6"/>
    <w:basedOn w:val="TableNormal"/>
    <w:uiPriority w:val="49"/>
    <w:locked/>
    <w:rsid w:val="00F02EF6"/>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insideV w:val="single" w:sz="4" w:space="0" w:color="9C9C9C" w:themeColor="accent6" w:themeTint="99"/>
      </w:tblBorders>
    </w:tblPr>
    <w:tblStylePr w:type="firstRow">
      <w:rPr>
        <w:b/>
        <w:bCs/>
        <w:color w:val="FFFFFF" w:themeColor="background1"/>
      </w:rPr>
      <w:tblPr/>
      <w:tcPr>
        <w:tcBorders>
          <w:top w:val="single" w:sz="4" w:space="0" w:color="5A5A5A" w:themeColor="accent6"/>
          <w:left w:val="single" w:sz="4" w:space="0" w:color="5A5A5A" w:themeColor="accent6"/>
          <w:bottom w:val="single" w:sz="4" w:space="0" w:color="5A5A5A" w:themeColor="accent6"/>
          <w:right w:val="single" w:sz="4" w:space="0" w:color="5A5A5A" w:themeColor="accent6"/>
          <w:insideH w:val="nil"/>
          <w:insideV w:val="nil"/>
        </w:tcBorders>
        <w:shd w:val="clear" w:color="auto" w:fill="5A5A5A" w:themeFill="accent6"/>
      </w:tcPr>
    </w:tblStylePr>
    <w:tblStylePr w:type="lastRow">
      <w:rPr>
        <w:b/>
        <w:bCs/>
      </w:rPr>
      <w:tblPr/>
      <w:tcPr>
        <w:tcBorders>
          <w:top w:val="double" w:sz="4" w:space="0" w:color="5A5A5A" w:themeColor="accent6"/>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GridTable5Dark">
    <w:name w:val="Grid Table 5 Dark"/>
    <w:basedOn w:val="TableNormal"/>
    <w:uiPriority w:val="50"/>
    <w:locked/>
    <w:rsid w:val="00F02EF6"/>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locked/>
    <w:rsid w:val="00F02EF6"/>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3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C4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C4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C4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C4D7" w:themeFill="accent1"/>
      </w:tcPr>
    </w:tblStylePr>
    <w:tblStylePr w:type="band1Vert">
      <w:tblPr/>
      <w:tcPr>
        <w:shd w:val="clear" w:color="auto" w:fill="C7E7EF" w:themeFill="accent1" w:themeFillTint="66"/>
      </w:tcPr>
    </w:tblStylePr>
    <w:tblStylePr w:type="band1Horz">
      <w:tblPr/>
      <w:tcPr>
        <w:shd w:val="clear" w:color="auto" w:fill="C7E7EF" w:themeFill="accent1" w:themeFillTint="66"/>
      </w:tcPr>
    </w:tblStylePr>
  </w:style>
  <w:style w:type="table" w:styleId="GridTable5Dark-Accent2">
    <w:name w:val="Grid Table 5 Dark Accent 2"/>
    <w:basedOn w:val="TableNormal"/>
    <w:uiPriority w:val="50"/>
    <w:locked/>
    <w:rsid w:val="00F02EF6"/>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9DD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9DD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9DD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9DDB" w:themeFill="accent2"/>
      </w:tcPr>
    </w:tblStylePr>
    <w:tblStylePr w:type="band1Vert">
      <w:tblPr/>
      <w:tcPr>
        <w:shd w:val="clear" w:color="auto" w:fill="95DAF8" w:themeFill="accent2" w:themeFillTint="66"/>
      </w:tcPr>
    </w:tblStylePr>
    <w:tblStylePr w:type="band1Horz">
      <w:tblPr/>
      <w:tcPr>
        <w:shd w:val="clear" w:color="auto" w:fill="95DAF8" w:themeFill="accent2" w:themeFillTint="66"/>
      </w:tcPr>
    </w:tblStylePr>
  </w:style>
  <w:style w:type="table" w:styleId="GridTable5Dark-Accent3">
    <w:name w:val="Grid Table 5 Dark Accent 3"/>
    <w:basedOn w:val="TableNormal"/>
    <w:uiPriority w:val="50"/>
    <w:locked/>
    <w:rsid w:val="00AE65B3"/>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E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A19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A19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A19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A19C" w:themeFill="accent3"/>
      </w:tcPr>
    </w:tblStylePr>
    <w:tblStylePr w:type="band1Vert">
      <w:tblPr/>
      <w:tcPr>
        <w:shd w:val="clear" w:color="auto" w:fill="DCD9D7" w:themeFill="accent3" w:themeFillTint="66"/>
      </w:tcPr>
    </w:tblStylePr>
    <w:tblStylePr w:type="band1Horz">
      <w:tblPr/>
      <w:tcPr>
        <w:shd w:val="clear" w:color="auto" w:fill="DCD9D7" w:themeFill="accent3" w:themeFillTint="66"/>
      </w:tcPr>
    </w:tblStylePr>
  </w:style>
  <w:style w:type="table" w:styleId="GridTable5Dark-Accent4">
    <w:name w:val="Grid Table 5 Dark Accent 4"/>
    <w:basedOn w:val="TableNormal"/>
    <w:uiPriority w:val="50"/>
    <w:locked/>
    <w:rsid w:val="00AE65B3"/>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EC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DDC0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DDC0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DDC0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DDC04" w:themeFill="accent4"/>
      </w:tcPr>
    </w:tblStylePr>
    <w:tblStylePr w:type="band1Vert">
      <w:tblPr/>
      <w:tcPr>
        <w:shd w:val="clear" w:color="auto" w:fill="ECFD8E" w:themeFill="accent4" w:themeFillTint="66"/>
      </w:tcPr>
    </w:tblStylePr>
    <w:tblStylePr w:type="band1Horz">
      <w:tblPr/>
      <w:tcPr>
        <w:shd w:val="clear" w:color="auto" w:fill="ECFD8E" w:themeFill="accent4" w:themeFillTint="66"/>
      </w:tcPr>
    </w:tblStylePr>
  </w:style>
  <w:style w:type="table" w:styleId="GridTable5Dark-Accent5">
    <w:name w:val="Grid Table 5 Dark Accent 5"/>
    <w:basedOn w:val="TableNormal"/>
    <w:uiPriority w:val="50"/>
    <w:locked/>
    <w:rsid w:val="00AE65B3"/>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E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FA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FA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FA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FA3" w:themeFill="accent5"/>
      </w:tcPr>
    </w:tblStylePr>
    <w:tblStylePr w:type="band1Vert">
      <w:tblPr/>
      <w:tcPr>
        <w:shd w:val="clear" w:color="auto" w:fill="74DFFF" w:themeFill="accent5" w:themeFillTint="66"/>
      </w:tcPr>
    </w:tblStylePr>
    <w:tblStylePr w:type="band1Horz">
      <w:tblPr/>
      <w:tcPr>
        <w:shd w:val="clear" w:color="auto" w:fill="74DFFF" w:themeFill="accent5" w:themeFillTint="66"/>
      </w:tcPr>
    </w:tblStylePr>
  </w:style>
  <w:style w:type="table" w:styleId="GridTable5Dark-Accent6">
    <w:name w:val="Grid Table 5 Dark Accent 6"/>
    <w:basedOn w:val="TableNormal"/>
    <w:uiPriority w:val="50"/>
    <w:locked/>
    <w:rsid w:val="00AE65B3"/>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DED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5A5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5A5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5A5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5A5A" w:themeFill="accent6"/>
      </w:tcPr>
    </w:tblStylePr>
    <w:tblStylePr w:type="band1Vert">
      <w:tblPr/>
      <w:tcPr>
        <w:shd w:val="clear" w:color="auto" w:fill="BDBDBD" w:themeFill="accent6" w:themeFillTint="66"/>
      </w:tcPr>
    </w:tblStylePr>
    <w:tblStylePr w:type="band1Horz">
      <w:tblPr/>
      <w:tcPr>
        <w:shd w:val="clear" w:color="auto" w:fill="BDBDBD" w:themeFill="accent6" w:themeFillTint="66"/>
      </w:tcPr>
    </w:tblStylePr>
  </w:style>
  <w:style w:type="table" w:styleId="GridTable6Colorful">
    <w:name w:val="Grid Table 6 Colorful"/>
    <w:basedOn w:val="TableNormal"/>
    <w:uiPriority w:val="51"/>
    <w:locked/>
    <w:rsid w:val="00AE65B3"/>
    <w:rPr>
      <w:color w:val="000000" w:themeColor="text1"/>
    </w:rPr>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locked/>
    <w:rsid w:val="00AE65B3"/>
    <w:rPr>
      <w:color w:val="37A5C0" w:themeColor="accent1" w:themeShade="BF"/>
    </w:rPr>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insideV w:val="single" w:sz="4" w:space="0" w:color="ABDBE7" w:themeColor="accent1" w:themeTint="99"/>
      </w:tblBorders>
    </w:tblPr>
    <w:tblStylePr w:type="firstRow">
      <w:rPr>
        <w:b/>
        <w:bCs/>
      </w:rPr>
      <w:tblPr/>
      <w:tcPr>
        <w:tcBorders>
          <w:bottom w:val="single" w:sz="12" w:space="0" w:color="ABDBE7" w:themeColor="accent1" w:themeTint="99"/>
        </w:tcBorders>
      </w:tcPr>
    </w:tblStylePr>
    <w:tblStylePr w:type="lastRow">
      <w:rPr>
        <w:b/>
        <w:bCs/>
      </w:rPr>
      <w:tblPr/>
      <w:tcPr>
        <w:tcBorders>
          <w:top w:val="double" w:sz="4" w:space="0" w:color="ABDBE7" w:themeColor="accent1" w:themeTint="99"/>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GridTable6Colorful-Accent2">
    <w:name w:val="Grid Table 6 Colorful Accent 2"/>
    <w:basedOn w:val="TableNormal"/>
    <w:uiPriority w:val="51"/>
    <w:locked/>
    <w:rsid w:val="00AE65B3"/>
    <w:rPr>
      <w:color w:val="0975A3" w:themeColor="accent2" w:themeShade="BF"/>
    </w:rPr>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insideV w:val="single" w:sz="4" w:space="0" w:color="61C8F5" w:themeColor="accent2" w:themeTint="99"/>
      </w:tblBorders>
    </w:tblPr>
    <w:tblStylePr w:type="firstRow">
      <w:rPr>
        <w:b/>
        <w:bCs/>
      </w:rPr>
      <w:tblPr/>
      <w:tcPr>
        <w:tcBorders>
          <w:bottom w:val="single" w:sz="12" w:space="0" w:color="61C8F5" w:themeColor="accent2" w:themeTint="99"/>
        </w:tcBorders>
      </w:tcPr>
    </w:tblStylePr>
    <w:tblStylePr w:type="lastRow">
      <w:rPr>
        <w:b/>
        <w:bCs/>
      </w:rPr>
      <w:tblPr/>
      <w:tcPr>
        <w:tcBorders>
          <w:top w:val="double" w:sz="4" w:space="0" w:color="61C8F5" w:themeColor="accent2" w:themeTint="99"/>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GridTable6Colorful-Accent3">
    <w:name w:val="Grid Table 6 Colorful Accent 3"/>
    <w:basedOn w:val="TableNormal"/>
    <w:uiPriority w:val="51"/>
    <w:locked/>
    <w:rsid w:val="00AE65B3"/>
    <w:rPr>
      <w:color w:val="827771" w:themeColor="accent3" w:themeShade="BF"/>
    </w:rPr>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insideV w:val="single" w:sz="4" w:space="0" w:color="CBC6C3" w:themeColor="accent3" w:themeTint="99"/>
      </w:tblBorders>
    </w:tblPr>
    <w:tblStylePr w:type="firstRow">
      <w:rPr>
        <w:b/>
        <w:bCs/>
      </w:rPr>
      <w:tblPr/>
      <w:tcPr>
        <w:tcBorders>
          <w:bottom w:val="single" w:sz="12" w:space="0" w:color="CBC6C3" w:themeColor="accent3" w:themeTint="99"/>
        </w:tcBorders>
      </w:tcPr>
    </w:tblStylePr>
    <w:tblStylePr w:type="lastRow">
      <w:rPr>
        <w:b/>
        <w:bCs/>
      </w:rPr>
      <w:tblPr/>
      <w:tcPr>
        <w:tcBorders>
          <w:top w:val="double" w:sz="4" w:space="0" w:color="CBC6C3" w:themeColor="accent3" w:themeTint="99"/>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GridTable6Colorful-Accent4">
    <w:name w:val="Grid Table 6 Colorful Accent 4"/>
    <w:basedOn w:val="TableNormal"/>
    <w:uiPriority w:val="51"/>
    <w:locked/>
    <w:rsid w:val="00AE65B3"/>
    <w:rPr>
      <w:color w:val="8DA403" w:themeColor="accent4" w:themeShade="BF"/>
    </w:rPr>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insideV w:val="single" w:sz="4" w:space="0" w:color="E3FC56" w:themeColor="accent4" w:themeTint="99"/>
      </w:tblBorders>
    </w:tblPr>
    <w:tblStylePr w:type="firstRow">
      <w:rPr>
        <w:b/>
        <w:bCs/>
      </w:rPr>
      <w:tblPr/>
      <w:tcPr>
        <w:tcBorders>
          <w:bottom w:val="single" w:sz="12" w:space="0" w:color="E3FC56" w:themeColor="accent4" w:themeTint="99"/>
        </w:tcBorders>
      </w:tcPr>
    </w:tblStylePr>
    <w:tblStylePr w:type="lastRow">
      <w:rPr>
        <w:b/>
        <w:bCs/>
      </w:rPr>
      <w:tblPr/>
      <w:tcPr>
        <w:tcBorders>
          <w:top w:val="double" w:sz="4" w:space="0" w:color="E3FC56" w:themeColor="accent4" w:themeTint="99"/>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GridTable6Colorful-Accent5">
    <w:name w:val="Grid Table 6 Colorful Accent 5"/>
    <w:basedOn w:val="TableNormal"/>
    <w:uiPriority w:val="51"/>
    <w:locked/>
    <w:rsid w:val="00AE65B3"/>
    <w:rPr>
      <w:color w:val="005E7A" w:themeColor="accent5" w:themeShade="BF"/>
    </w:rPr>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insideV w:val="single" w:sz="4" w:space="0" w:color="2ED0FF" w:themeColor="accent5" w:themeTint="99"/>
      </w:tblBorders>
    </w:tblPr>
    <w:tblStylePr w:type="firstRow">
      <w:rPr>
        <w:b/>
        <w:bCs/>
      </w:rPr>
      <w:tblPr/>
      <w:tcPr>
        <w:tcBorders>
          <w:bottom w:val="single" w:sz="12" w:space="0" w:color="2ED0FF" w:themeColor="accent5" w:themeTint="99"/>
        </w:tcBorders>
      </w:tcPr>
    </w:tblStylePr>
    <w:tblStylePr w:type="lastRow">
      <w:rPr>
        <w:b/>
        <w:bCs/>
      </w:rPr>
      <w:tblPr/>
      <w:tcPr>
        <w:tcBorders>
          <w:top w:val="double" w:sz="4" w:space="0" w:color="2ED0FF" w:themeColor="accent5" w:themeTint="99"/>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GridTable6Colorful-Accent6">
    <w:name w:val="Grid Table 6 Colorful Accent 6"/>
    <w:basedOn w:val="TableNormal"/>
    <w:uiPriority w:val="51"/>
    <w:locked/>
    <w:rsid w:val="00AE65B3"/>
    <w:rPr>
      <w:color w:val="434343" w:themeColor="accent6" w:themeShade="BF"/>
    </w:rPr>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insideV w:val="single" w:sz="4" w:space="0" w:color="9C9C9C" w:themeColor="accent6" w:themeTint="99"/>
      </w:tblBorders>
    </w:tblPr>
    <w:tblStylePr w:type="firstRow">
      <w:rPr>
        <w:b/>
        <w:bCs/>
      </w:rPr>
      <w:tblPr/>
      <w:tcPr>
        <w:tcBorders>
          <w:bottom w:val="single" w:sz="12" w:space="0" w:color="9C9C9C" w:themeColor="accent6" w:themeTint="99"/>
        </w:tcBorders>
      </w:tcPr>
    </w:tblStylePr>
    <w:tblStylePr w:type="lastRow">
      <w:rPr>
        <w:b/>
        <w:bCs/>
      </w:rPr>
      <w:tblPr/>
      <w:tcPr>
        <w:tcBorders>
          <w:top w:val="double" w:sz="4" w:space="0" w:color="9C9C9C" w:themeColor="accent6" w:themeTint="99"/>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ListTable1Light">
    <w:name w:val="List Table 1 Light"/>
    <w:basedOn w:val="TableNormal"/>
    <w:uiPriority w:val="46"/>
    <w:locked/>
    <w:rsid w:val="00AE65B3"/>
    <w:tblPr>
      <w:tblStyleRowBandSize w:val="1"/>
      <w:tblStyleColBandSize w:val="1"/>
      <w:tblInd w:w="833" w:type="dxa"/>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locked/>
    <w:rsid w:val="00AE65B3"/>
    <w:tblPr>
      <w:tblStyleRowBandSize w:val="1"/>
      <w:tblStyleColBandSize w:val="1"/>
      <w:tblInd w:w="833" w:type="dxa"/>
    </w:tblPr>
    <w:tblStylePr w:type="firstRow">
      <w:rPr>
        <w:b/>
        <w:bCs/>
      </w:rPr>
      <w:tblPr/>
      <w:tcPr>
        <w:tcBorders>
          <w:bottom w:val="single" w:sz="4" w:space="0" w:color="ABDBE7" w:themeColor="accent1" w:themeTint="99"/>
        </w:tcBorders>
      </w:tcPr>
    </w:tblStylePr>
    <w:tblStylePr w:type="lastRow">
      <w:rPr>
        <w:b/>
        <w:bCs/>
      </w:rPr>
      <w:tblPr/>
      <w:tcPr>
        <w:tcBorders>
          <w:top w:val="single" w:sz="4" w:space="0" w:color="ABDBE7" w:themeColor="accent1" w:themeTint="99"/>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ListTable1Light-Accent2">
    <w:name w:val="List Table 1 Light Accent 2"/>
    <w:basedOn w:val="TableNormal"/>
    <w:uiPriority w:val="46"/>
    <w:locked/>
    <w:rsid w:val="00DA07C2"/>
    <w:tblPr>
      <w:tblStyleRowBandSize w:val="1"/>
      <w:tblStyleColBandSize w:val="1"/>
      <w:tblInd w:w="833" w:type="dxa"/>
    </w:tblPr>
    <w:tblStylePr w:type="firstRow">
      <w:rPr>
        <w:b/>
        <w:bCs/>
      </w:rPr>
      <w:tblPr/>
      <w:tcPr>
        <w:tcBorders>
          <w:bottom w:val="single" w:sz="4" w:space="0" w:color="61C8F5" w:themeColor="accent2" w:themeTint="99"/>
        </w:tcBorders>
      </w:tcPr>
    </w:tblStylePr>
    <w:tblStylePr w:type="lastRow">
      <w:rPr>
        <w:b/>
        <w:bCs/>
      </w:rPr>
      <w:tblPr/>
      <w:tcPr>
        <w:tcBorders>
          <w:top w:val="single" w:sz="4" w:space="0" w:color="61C8F5" w:themeColor="accent2" w:themeTint="99"/>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ListTable1Light-Accent3">
    <w:name w:val="List Table 1 Light Accent 3"/>
    <w:basedOn w:val="TableNormal"/>
    <w:uiPriority w:val="46"/>
    <w:locked/>
    <w:rsid w:val="00DA07C2"/>
    <w:tblPr>
      <w:tblStyleRowBandSize w:val="1"/>
      <w:tblStyleColBandSize w:val="1"/>
      <w:tblInd w:w="833" w:type="dxa"/>
    </w:tblPr>
    <w:tblStylePr w:type="firstRow">
      <w:rPr>
        <w:b/>
        <w:bCs/>
      </w:rPr>
      <w:tblPr/>
      <w:tcPr>
        <w:tcBorders>
          <w:bottom w:val="single" w:sz="4" w:space="0" w:color="CBC6C3" w:themeColor="accent3" w:themeTint="99"/>
        </w:tcBorders>
      </w:tcPr>
    </w:tblStylePr>
    <w:tblStylePr w:type="lastRow">
      <w:rPr>
        <w:b/>
        <w:bCs/>
      </w:rPr>
      <w:tblPr/>
      <w:tcPr>
        <w:tcBorders>
          <w:top w:val="single" w:sz="4" w:space="0" w:color="CBC6C3" w:themeColor="accent3" w:themeTint="99"/>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ListTable1Light-Accent4">
    <w:name w:val="List Table 1 Light Accent 4"/>
    <w:basedOn w:val="TableNormal"/>
    <w:uiPriority w:val="46"/>
    <w:locked/>
    <w:rsid w:val="00DA07C2"/>
    <w:tblPr>
      <w:tblStyleRowBandSize w:val="1"/>
      <w:tblStyleColBandSize w:val="1"/>
      <w:tblInd w:w="833" w:type="dxa"/>
    </w:tblPr>
    <w:tblStylePr w:type="firstRow">
      <w:rPr>
        <w:b/>
        <w:bCs/>
      </w:rPr>
      <w:tblPr/>
      <w:tcPr>
        <w:tcBorders>
          <w:bottom w:val="single" w:sz="4" w:space="0" w:color="E3FC56" w:themeColor="accent4" w:themeTint="99"/>
        </w:tcBorders>
      </w:tcPr>
    </w:tblStylePr>
    <w:tblStylePr w:type="lastRow">
      <w:rPr>
        <w:b/>
        <w:bCs/>
      </w:rPr>
      <w:tblPr/>
      <w:tcPr>
        <w:tcBorders>
          <w:top w:val="single" w:sz="4" w:space="0" w:color="E3FC56" w:themeColor="accent4" w:themeTint="99"/>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ListTable1Light-Accent5">
    <w:name w:val="List Table 1 Light Accent 5"/>
    <w:basedOn w:val="TableNormal"/>
    <w:uiPriority w:val="46"/>
    <w:locked/>
    <w:rsid w:val="00DA07C2"/>
    <w:tblPr>
      <w:tblStyleRowBandSize w:val="1"/>
      <w:tblStyleColBandSize w:val="1"/>
      <w:tblInd w:w="833" w:type="dxa"/>
    </w:tblPr>
    <w:tblStylePr w:type="firstRow">
      <w:rPr>
        <w:b/>
        <w:bCs/>
      </w:rPr>
      <w:tblPr/>
      <w:tcPr>
        <w:tcBorders>
          <w:bottom w:val="single" w:sz="4" w:space="0" w:color="2ED0FF" w:themeColor="accent5" w:themeTint="99"/>
        </w:tcBorders>
      </w:tcPr>
    </w:tblStylePr>
    <w:tblStylePr w:type="lastRow">
      <w:rPr>
        <w:b/>
        <w:bCs/>
      </w:rPr>
      <w:tblPr/>
      <w:tcPr>
        <w:tcBorders>
          <w:top w:val="single" w:sz="4" w:space="0" w:color="2ED0FF" w:themeColor="accent5" w:themeTint="99"/>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ListTable1Light-Accent6">
    <w:name w:val="List Table 1 Light Accent 6"/>
    <w:basedOn w:val="TableNormal"/>
    <w:uiPriority w:val="46"/>
    <w:locked/>
    <w:rsid w:val="00DA07C2"/>
    <w:tblPr>
      <w:tblStyleRowBandSize w:val="1"/>
      <w:tblStyleColBandSize w:val="1"/>
      <w:tblInd w:w="833" w:type="dxa"/>
    </w:tblPr>
    <w:tblStylePr w:type="firstRow">
      <w:rPr>
        <w:b/>
        <w:bCs/>
      </w:rPr>
      <w:tblPr/>
      <w:tcPr>
        <w:tcBorders>
          <w:bottom w:val="single" w:sz="4" w:space="0" w:color="9C9C9C" w:themeColor="accent6" w:themeTint="99"/>
        </w:tcBorders>
      </w:tcPr>
    </w:tblStylePr>
    <w:tblStylePr w:type="lastRow">
      <w:rPr>
        <w:b/>
        <w:bCs/>
      </w:rPr>
      <w:tblPr/>
      <w:tcPr>
        <w:tcBorders>
          <w:top w:val="single" w:sz="4" w:space="0" w:color="9C9C9C" w:themeColor="accent6" w:themeTint="99"/>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ListTable2">
    <w:name w:val="List Table 2"/>
    <w:basedOn w:val="TableNormal"/>
    <w:uiPriority w:val="47"/>
    <w:locked/>
    <w:rsid w:val="00DA07C2"/>
    <w:tblPr>
      <w:tblStyleRowBandSize w:val="1"/>
      <w:tblStyleColBandSize w:val="1"/>
      <w:tblInd w:w="833" w:type="dxa"/>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locked/>
    <w:rsid w:val="00DA07C2"/>
    <w:tblPr>
      <w:tblStyleRowBandSize w:val="1"/>
      <w:tblStyleColBandSize w:val="1"/>
      <w:tblInd w:w="833" w:type="dxa"/>
      <w:tblBorders>
        <w:top w:val="single" w:sz="4" w:space="0" w:color="ABDBE7" w:themeColor="accent1" w:themeTint="99"/>
        <w:bottom w:val="single" w:sz="4" w:space="0" w:color="ABDBE7" w:themeColor="accent1" w:themeTint="99"/>
        <w:insideH w:val="single" w:sz="4" w:space="0" w:color="ABDB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ListTable2-Accent2">
    <w:name w:val="List Table 2 Accent 2"/>
    <w:basedOn w:val="TableNormal"/>
    <w:uiPriority w:val="47"/>
    <w:locked/>
    <w:rsid w:val="00DA07C2"/>
    <w:tblPr>
      <w:tblStyleRowBandSize w:val="1"/>
      <w:tblStyleColBandSize w:val="1"/>
      <w:tblInd w:w="833" w:type="dxa"/>
      <w:tblBorders>
        <w:top w:val="single" w:sz="4" w:space="0" w:color="61C8F5" w:themeColor="accent2" w:themeTint="99"/>
        <w:bottom w:val="single" w:sz="4" w:space="0" w:color="61C8F5" w:themeColor="accent2" w:themeTint="99"/>
        <w:insideH w:val="single" w:sz="4" w:space="0" w:color="61C8F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ListTable2-Accent3">
    <w:name w:val="List Table 2 Accent 3"/>
    <w:basedOn w:val="TableNormal"/>
    <w:uiPriority w:val="47"/>
    <w:locked/>
    <w:rsid w:val="00DA07C2"/>
    <w:tblPr>
      <w:tblStyleRowBandSize w:val="1"/>
      <w:tblStyleColBandSize w:val="1"/>
      <w:tblInd w:w="833" w:type="dxa"/>
      <w:tblBorders>
        <w:top w:val="single" w:sz="4" w:space="0" w:color="CBC6C3" w:themeColor="accent3" w:themeTint="99"/>
        <w:bottom w:val="single" w:sz="4" w:space="0" w:color="CBC6C3" w:themeColor="accent3" w:themeTint="99"/>
        <w:insideH w:val="single" w:sz="4" w:space="0" w:color="CBC6C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ListTable2-Accent4">
    <w:name w:val="List Table 2 Accent 4"/>
    <w:basedOn w:val="TableNormal"/>
    <w:uiPriority w:val="47"/>
    <w:locked/>
    <w:rsid w:val="00DA07C2"/>
    <w:tblPr>
      <w:tblStyleRowBandSize w:val="1"/>
      <w:tblStyleColBandSize w:val="1"/>
      <w:tblInd w:w="833" w:type="dxa"/>
      <w:tblBorders>
        <w:top w:val="single" w:sz="4" w:space="0" w:color="E3FC56" w:themeColor="accent4" w:themeTint="99"/>
        <w:bottom w:val="single" w:sz="4" w:space="0" w:color="E3FC56" w:themeColor="accent4" w:themeTint="99"/>
        <w:insideH w:val="single" w:sz="4" w:space="0" w:color="E3FC5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ListTable2-Accent5">
    <w:name w:val="List Table 2 Accent 5"/>
    <w:basedOn w:val="TableNormal"/>
    <w:uiPriority w:val="47"/>
    <w:locked/>
    <w:rsid w:val="00DA07C2"/>
    <w:tblPr>
      <w:tblStyleRowBandSize w:val="1"/>
      <w:tblStyleColBandSize w:val="1"/>
      <w:tblInd w:w="833" w:type="dxa"/>
      <w:tblBorders>
        <w:top w:val="single" w:sz="4" w:space="0" w:color="2ED0FF" w:themeColor="accent5" w:themeTint="99"/>
        <w:bottom w:val="single" w:sz="4" w:space="0" w:color="2ED0FF" w:themeColor="accent5" w:themeTint="99"/>
        <w:insideH w:val="single" w:sz="4" w:space="0" w:color="2ED0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ListTable2-Accent6">
    <w:name w:val="List Table 2 Accent 6"/>
    <w:basedOn w:val="TableNormal"/>
    <w:uiPriority w:val="47"/>
    <w:locked/>
    <w:rsid w:val="00DA07C2"/>
    <w:tblPr>
      <w:tblStyleRowBandSize w:val="1"/>
      <w:tblStyleColBandSize w:val="1"/>
      <w:tblInd w:w="833" w:type="dxa"/>
      <w:tblBorders>
        <w:top w:val="single" w:sz="4" w:space="0" w:color="9C9C9C" w:themeColor="accent6" w:themeTint="99"/>
        <w:bottom w:val="single" w:sz="4" w:space="0" w:color="9C9C9C" w:themeColor="accent6" w:themeTint="99"/>
        <w:insideH w:val="single" w:sz="4" w:space="0" w:color="9C9C9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ListTable3">
    <w:name w:val="List Table 3"/>
    <w:basedOn w:val="TableNormal"/>
    <w:uiPriority w:val="48"/>
    <w:locked/>
    <w:rsid w:val="00DA07C2"/>
    <w:tblPr>
      <w:tblStyleRowBandSize w:val="1"/>
      <w:tblStyleColBandSize w:val="1"/>
      <w:tblInd w:w="833"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locked/>
    <w:rsid w:val="00DA07C2"/>
    <w:tblPr>
      <w:tblStyleRowBandSize w:val="1"/>
      <w:tblStyleColBandSize w:val="1"/>
      <w:tblInd w:w="833" w:type="dxa"/>
      <w:tblBorders>
        <w:top w:val="single" w:sz="4" w:space="0" w:color="74C4D7" w:themeColor="accent1"/>
        <w:left w:val="single" w:sz="4" w:space="0" w:color="74C4D7" w:themeColor="accent1"/>
        <w:bottom w:val="single" w:sz="4" w:space="0" w:color="74C4D7" w:themeColor="accent1"/>
        <w:right w:val="single" w:sz="4" w:space="0" w:color="74C4D7" w:themeColor="accent1"/>
      </w:tblBorders>
    </w:tblPr>
    <w:tblStylePr w:type="firstRow">
      <w:rPr>
        <w:b/>
        <w:bCs/>
        <w:color w:val="FFFFFF" w:themeColor="background1"/>
      </w:rPr>
      <w:tblPr/>
      <w:tcPr>
        <w:shd w:val="clear" w:color="auto" w:fill="74C4D7" w:themeFill="accent1"/>
      </w:tcPr>
    </w:tblStylePr>
    <w:tblStylePr w:type="lastRow">
      <w:rPr>
        <w:b/>
        <w:bCs/>
      </w:rPr>
      <w:tblPr/>
      <w:tcPr>
        <w:tcBorders>
          <w:top w:val="double" w:sz="4" w:space="0" w:color="74C4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C4D7" w:themeColor="accent1"/>
          <w:right w:val="single" w:sz="4" w:space="0" w:color="74C4D7" w:themeColor="accent1"/>
        </w:tcBorders>
      </w:tcPr>
    </w:tblStylePr>
    <w:tblStylePr w:type="band1Horz">
      <w:tblPr/>
      <w:tcPr>
        <w:tcBorders>
          <w:top w:val="single" w:sz="4" w:space="0" w:color="74C4D7" w:themeColor="accent1"/>
          <w:bottom w:val="single" w:sz="4" w:space="0" w:color="74C4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C4D7" w:themeColor="accent1"/>
          <w:left w:val="nil"/>
        </w:tcBorders>
      </w:tcPr>
    </w:tblStylePr>
    <w:tblStylePr w:type="swCell">
      <w:tblPr/>
      <w:tcPr>
        <w:tcBorders>
          <w:top w:val="double" w:sz="4" w:space="0" w:color="74C4D7" w:themeColor="accent1"/>
          <w:right w:val="nil"/>
        </w:tcBorders>
      </w:tcPr>
    </w:tblStylePr>
  </w:style>
  <w:style w:type="table" w:styleId="ListTable3-Accent2">
    <w:name w:val="List Table 3 Accent 2"/>
    <w:basedOn w:val="TableNormal"/>
    <w:uiPriority w:val="48"/>
    <w:locked/>
    <w:rsid w:val="00DA07C2"/>
    <w:tblPr>
      <w:tblStyleRowBandSize w:val="1"/>
      <w:tblStyleColBandSize w:val="1"/>
      <w:tblInd w:w="833" w:type="dxa"/>
      <w:tblBorders>
        <w:top w:val="single" w:sz="4" w:space="0" w:color="0D9DDB" w:themeColor="accent2"/>
        <w:left w:val="single" w:sz="4" w:space="0" w:color="0D9DDB" w:themeColor="accent2"/>
        <w:bottom w:val="single" w:sz="4" w:space="0" w:color="0D9DDB" w:themeColor="accent2"/>
        <w:right w:val="single" w:sz="4" w:space="0" w:color="0D9DDB" w:themeColor="accent2"/>
      </w:tblBorders>
    </w:tblPr>
    <w:tblStylePr w:type="firstRow">
      <w:rPr>
        <w:b/>
        <w:bCs/>
        <w:color w:val="FFFFFF" w:themeColor="background1"/>
      </w:rPr>
      <w:tblPr/>
      <w:tcPr>
        <w:shd w:val="clear" w:color="auto" w:fill="0D9DDB" w:themeFill="accent2"/>
      </w:tcPr>
    </w:tblStylePr>
    <w:tblStylePr w:type="lastRow">
      <w:rPr>
        <w:b/>
        <w:bCs/>
      </w:rPr>
      <w:tblPr/>
      <w:tcPr>
        <w:tcBorders>
          <w:top w:val="double" w:sz="4" w:space="0" w:color="0D9DD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9DDB" w:themeColor="accent2"/>
          <w:right w:val="single" w:sz="4" w:space="0" w:color="0D9DDB" w:themeColor="accent2"/>
        </w:tcBorders>
      </w:tcPr>
    </w:tblStylePr>
    <w:tblStylePr w:type="band1Horz">
      <w:tblPr/>
      <w:tcPr>
        <w:tcBorders>
          <w:top w:val="single" w:sz="4" w:space="0" w:color="0D9DDB" w:themeColor="accent2"/>
          <w:bottom w:val="single" w:sz="4" w:space="0" w:color="0D9DD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9DDB" w:themeColor="accent2"/>
          <w:left w:val="nil"/>
        </w:tcBorders>
      </w:tcPr>
    </w:tblStylePr>
    <w:tblStylePr w:type="swCell">
      <w:tblPr/>
      <w:tcPr>
        <w:tcBorders>
          <w:top w:val="double" w:sz="4" w:space="0" w:color="0D9DDB" w:themeColor="accent2"/>
          <w:right w:val="nil"/>
        </w:tcBorders>
      </w:tcPr>
    </w:tblStylePr>
  </w:style>
  <w:style w:type="table" w:styleId="ListTable3-Accent3">
    <w:name w:val="List Table 3 Accent 3"/>
    <w:basedOn w:val="TableNormal"/>
    <w:uiPriority w:val="48"/>
    <w:locked/>
    <w:rsid w:val="00DA07C2"/>
    <w:tblPr>
      <w:tblStyleRowBandSize w:val="1"/>
      <w:tblStyleColBandSize w:val="1"/>
      <w:tblInd w:w="833" w:type="dxa"/>
      <w:tblBorders>
        <w:top w:val="single" w:sz="4" w:space="0" w:color="A9A19C" w:themeColor="accent3"/>
        <w:left w:val="single" w:sz="4" w:space="0" w:color="A9A19C" w:themeColor="accent3"/>
        <w:bottom w:val="single" w:sz="4" w:space="0" w:color="A9A19C" w:themeColor="accent3"/>
        <w:right w:val="single" w:sz="4" w:space="0" w:color="A9A19C" w:themeColor="accent3"/>
      </w:tblBorders>
    </w:tblPr>
    <w:tblStylePr w:type="firstRow">
      <w:rPr>
        <w:b/>
        <w:bCs/>
        <w:color w:val="FFFFFF" w:themeColor="background1"/>
      </w:rPr>
      <w:tblPr/>
      <w:tcPr>
        <w:shd w:val="clear" w:color="auto" w:fill="A9A19C" w:themeFill="accent3"/>
      </w:tcPr>
    </w:tblStylePr>
    <w:tblStylePr w:type="lastRow">
      <w:rPr>
        <w:b/>
        <w:bCs/>
      </w:rPr>
      <w:tblPr/>
      <w:tcPr>
        <w:tcBorders>
          <w:top w:val="double" w:sz="4" w:space="0" w:color="A9A19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9A19C" w:themeColor="accent3"/>
          <w:right w:val="single" w:sz="4" w:space="0" w:color="A9A19C" w:themeColor="accent3"/>
        </w:tcBorders>
      </w:tcPr>
    </w:tblStylePr>
    <w:tblStylePr w:type="band1Horz">
      <w:tblPr/>
      <w:tcPr>
        <w:tcBorders>
          <w:top w:val="single" w:sz="4" w:space="0" w:color="A9A19C" w:themeColor="accent3"/>
          <w:bottom w:val="single" w:sz="4" w:space="0" w:color="A9A19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A19C" w:themeColor="accent3"/>
          <w:left w:val="nil"/>
        </w:tcBorders>
      </w:tcPr>
    </w:tblStylePr>
    <w:tblStylePr w:type="swCell">
      <w:tblPr/>
      <w:tcPr>
        <w:tcBorders>
          <w:top w:val="double" w:sz="4" w:space="0" w:color="A9A19C" w:themeColor="accent3"/>
          <w:right w:val="nil"/>
        </w:tcBorders>
      </w:tcPr>
    </w:tblStylePr>
  </w:style>
  <w:style w:type="table" w:styleId="ListTable3-Accent4">
    <w:name w:val="List Table 3 Accent 4"/>
    <w:basedOn w:val="TableNormal"/>
    <w:uiPriority w:val="48"/>
    <w:locked/>
    <w:rsid w:val="00DA07C2"/>
    <w:tblPr>
      <w:tblStyleRowBandSize w:val="1"/>
      <w:tblStyleColBandSize w:val="1"/>
      <w:tblInd w:w="833" w:type="dxa"/>
      <w:tblBorders>
        <w:top w:val="single" w:sz="4" w:space="0" w:color="BDDC04" w:themeColor="accent4"/>
        <w:left w:val="single" w:sz="4" w:space="0" w:color="BDDC04" w:themeColor="accent4"/>
        <w:bottom w:val="single" w:sz="4" w:space="0" w:color="BDDC04" w:themeColor="accent4"/>
        <w:right w:val="single" w:sz="4" w:space="0" w:color="BDDC04" w:themeColor="accent4"/>
      </w:tblBorders>
    </w:tblPr>
    <w:tblStylePr w:type="firstRow">
      <w:rPr>
        <w:b/>
        <w:bCs/>
        <w:color w:val="FFFFFF" w:themeColor="background1"/>
      </w:rPr>
      <w:tblPr/>
      <w:tcPr>
        <w:shd w:val="clear" w:color="auto" w:fill="BDDC04" w:themeFill="accent4"/>
      </w:tcPr>
    </w:tblStylePr>
    <w:tblStylePr w:type="lastRow">
      <w:rPr>
        <w:b/>
        <w:bCs/>
      </w:rPr>
      <w:tblPr/>
      <w:tcPr>
        <w:tcBorders>
          <w:top w:val="double" w:sz="4" w:space="0" w:color="BDDC0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DDC04" w:themeColor="accent4"/>
          <w:right w:val="single" w:sz="4" w:space="0" w:color="BDDC04" w:themeColor="accent4"/>
        </w:tcBorders>
      </w:tcPr>
    </w:tblStylePr>
    <w:tblStylePr w:type="band1Horz">
      <w:tblPr/>
      <w:tcPr>
        <w:tcBorders>
          <w:top w:val="single" w:sz="4" w:space="0" w:color="BDDC04" w:themeColor="accent4"/>
          <w:bottom w:val="single" w:sz="4" w:space="0" w:color="BDDC0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DDC04" w:themeColor="accent4"/>
          <w:left w:val="nil"/>
        </w:tcBorders>
      </w:tcPr>
    </w:tblStylePr>
    <w:tblStylePr w:type="swCell">
      <w:tblPr/>
      <w:tcPr>
        <w:tcBorders>
          <w:top w:val="double" w:sz="4" w:space="0" w:color="BDDC04" w:themeColor="accent4"/>
          <w:right w:val="nil"/>
        </w:tcBorders>
      </w:tcPr>
    </w:tblStylePr>
  </w:style>
  <w:style w:type="table" w:styleId="ListTable3-Accent5">
    <w:name w:val="List Table 3 Accent 5"/>
    <w:basedOn w:val="TableNormal"/>
    <w:uiPriority w:val="48"/>
    <w:locked/>
    <w:rsid w:val="00DA07C2"/>
    <w:tblPr>
      <w:tblStyleRowBandSize w:val="1"/>
      <w:tblStyleColBandSize w:val="1"/>
      <w:tblInd w:w="833" w:type="dxa"/>
      <w:tblBorders>
        <w:top w:val="single" w:sz="4" w:space="0" w:color="007FA3" w:themeColor="accent5"/>
        <w:left w:val="single" w:sz="4" w:space="0" w:color="007FA3" w:themeColor="accent5"/>
        <w:bottom w:val="single" w:sz="4" w:space="0" w:color="007FA3" w:themeColor="accent5"/>
        <w:right w:val="single" w:sz="4" w:space="0" w:color="007FA3" w:themeColor="accent5"/>
      </w:tblBorders>
    </w:tblPr>
    <w:tblStylePr w:type="firstRow">
      <w:rPr>
        <w:b/>
        <w:bCs/>
        <w:color w:val="FFFFFF" w:themeColor="background1"/>
      </w:rPr>
      <w:tblPr/>
      <w:tcPr>
        <w:shd w:val="clear" w:color="auto" w:fill="007FA3" w:themeFill="accent5"/>
      </w:tcPr>
    </w:tblStylePr>
    <w:tblStylePr w:type="lastRow">
      <w:rPr>
        <w:b/>
        <w:bCs/>
      </w:rPr>
      <w:tblPr/>
      <w:tcPr>
        <w:tcBorders>
          <w:top w:val="double" w:sz="4" w:space="0" w:color="007FA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FA3" w:themeColor="accent5"/>
          <w:right w:val="single" w:sz="4" w:space="0" w:color="007FA3" w:themeColor="accent5"/>
        </w:tcBorders>
      </w:tcPr>
    </w:tblStylePr>
    <w:tblStylePr w:type="band1Horz">
      <w:tblPr/>
      <w:tcPr>
        <w:tcBorders>
          <w:top w:val="single" w:sz="4" w:space="0" w:color="007FA3" w:themeColor="accent5"/>
          <w:bottom w:val="single" w:sz="4" w:space="0" w:color="007FA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FA3" w:themeColor="accent5"/>
          <w:left w:val="nil"/>
        </w:tcBorders>
      </w:tcPr>
    </w:tblStylePr>
    <w:tblStylePr w:type="swCell">
      <w:tblPr/>
      <w:tcPr>
        <w:tcBorders>
          <w:top w:val="double" w:sz="4" w:space="0" w:color="007FA3" w:themeColor="accent5"/>
          <w:right w:val="nil"/>
        </w:tcBorders>
      </w:tcPr>
    </w:tblStylePr>
  </w:style>
  <w:style w:type="table" w:styleId="ListTable3-Accent6">
    <w:name w:val="List Table 3 Accent 6"/>
    <w:basedOn w:val="TableNormal"/>
    <w:uiPriority w:val="48"/>
    <w:locked/>
    <w:rsid w:val="00DA07C2"/>
    <w:tblPr>
      <w:tblStyleRowBandSize w:val="1"/>
      <w:tblStyleColBandSize w:val="1"/>
      <w:tblInd w:w="833" w:type="dxa"/>
      <w:tblBorders>
        <w:top w:val="single" w:sz="4" w:space="0" w:color="5A5A5A" w:themeColor="accent6"/>
        <w:left w:val="single" w:sz="4" w:space="0" w:color="5A5A5A" w:themeColor="accent6"/>
        <w:bottom w:val="single" w:sz="4" w:space="0" w:color="5A5A5A" w:themeColor="accent6"/>
        <w:right w:val="single" w:sz="4" w:space="0" w:color="5A5A5A" w:themeColor="accent6"/>
      </w:tblBorders>
    </w:tblPr>
    <w:tblStylePr w:type="firstRow">
      <w:rPr>
        <w:b/>
        <w:bCs/>
        <w:color w:val="FFFFFF" w:themeColor="background1"/>
      </w:rPr>
      <w:tblPr/>
      <w:tcPr>
        <w:shd w:val="clear" w:color="auto" w:fill="5A5A5A" w:themeFill="accent6"/>
      </w:tcPr>
    </w:tblStylePr>
    <w:tblStylePr w:type="lastRow">
      <w:rPr>
        <w:b/>
        <w:bCs/>
      </w:rPr>
      <w:tblPr/>
      <w:tcPr>
        <w:tcBorders>
          <w:top w:val="double" w:sz="4" w:space="0" w:color="5A5A5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5A5A" w:themeColor="accent6"/>
          <w:right w:val="single" w:sz="4" w:space="0" w:color="5A5A5A" w:themeColor="accent6"/>
        </w:tcBorders>
      </w:tcPr>
    </w:tblStylePr>
    <w:tblStylePr w:type="band1Horz">
      <w:tblPr/>
      <w:tcPr>
        <w:tcBorders>
          <w:top w:val="single" w:sz="4" w:space="0" w:color="5A5A5A" w:themeColor="accent6"/>
          <w:bottom w:val="single" w:sz="4" w:space="0" w:color="5A5A5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5A5A" w:themeColor="accent6"/>
          <w:left w:val="nil"/>
        </w:tcBorders>
      </w:tcPr>
    </w:tblStylePr>
    <w:tblStylePr w:type="swCell">
      <w:tblPr/>
      <w:tcPr>
        <w:tcBorders>
          <w:top w:val="double" w:sz="4" w:space="0" w:color="5A5A5A" w:themeColor="accent6"/>
          <w:right w:val="nil"/>
        </w:tcBorders>
      </w:tcPr>
    </w:tblStylePr>
  </w:style>
  <w:style w:type="table" w:styleId="ListTable4-Accent1">
    <w:name w:val="List Table 4 Accent 1"/>
    <w:basedOn w:val="TableNormal"/>
    <w:uiPriority w:val="49"/>
    <w:locked/>
    <w:rsid w:val="00DA07C2"/>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tblBorders>
    </w:tblPr>
    <w:tblStylePr w:type="firstRow">
      <w:rPr>
        <w:b/>
        <w:bCs/>
        <w:color w:val="FFFFFF" w:themeColor="background1"/>
      </w:rPr>
      <w:tblPr/>
      <w:tcPr>
        <w:tcBorders>
          <w:top w:val="single" w:sz="4" w:space="0" w:color="74C4D7" w:themeColor="accent1"/>
          <w:left w:val="single" w:sz="4" w:space="0" w:color="74C4D7" w:themeColor="accent1"/>
          <w:bottom w:val="single" w:sz="4" w:space="0" w:color="74C4D7" w:themeColor="accent1"/>
          <w:right w:val="single" w:sz="4" w:space="0" w:color="74C4D7" w:themeColor="accent1"/>
          <w:insideH w:val="nil"/>
        </w:tcBorders>
        <w:shd w:val="clear" w:color="auto" w:fill="74C4D7" w:themeFill="accent1"/>
      </w:tcPr>
    </w:tblStylePr>
    <w:tblStylePr w:type="lastRow">
      <w:rPr>
        <w:b/>
        <w:bCs/>
      </w:rPr>
      <w:tblPr/>
      <w:tcPr>
        <w:tcBorders>
          <w:top w:val="double" w:sz="4" w:space="0" w:color="ABDBE7" w:themeColor="accent1" w:themeTint="99"/>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ListTable4-Accent2">
    <w:name w:val="List Table 4 Accent 2"/>
    <w:basedOn w:val="TableNormal"/>
    <w:uiPriority w:val="49"/>
    <w:locked/>
    <w:rsid w:val="00DA07C2"/>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tblBorders>
    </w:tblPr>
    <w:tblStylePr w:type="firstRow">
      <w:rPr>
        <w:b/>
        <w:bCs/>
        <w:color w:val="FFFFFF" w:themeColor="background1"/>
      </w:rPr>
      <w:tblPr/>
      <w:tcPr>
        <w:tcBorders>
          <w:top w:val="single" w:sz="4" w:space="0" w:color="0D9DDB" w:themeColor="accent2"/>
          <w:left w:val="single" w:sz="4" w:space="0" w:color="0D9DDB" w:themeColor="accent2"/>
          <w:bottom w:val="single" w:sz="4" w:space="0" w:color="0D9DDB" w:themeColor="accent2"/>
          <w:right w:val="single" w:sz="4" w:space="0" w:color="0D9DDB" w:themeColor="accent2"/>
          <w:insideH w:val="nil"/>
        </w:tcBorders>
        <w:shd w:val="clear" w:color="auto" w:fill="0D9DDB" w:themeFill="accent2"/>
      </w:tcPr>
    </w:tblStylePr>
    <w:tblStylePr w:type="lastRow">
      <w:rPr>
        <w:b/>
        <w:bCs/>
      </w:rPr>
      <w:tblPr/>
      <w:tcPr>
        <w:tcBorders>
          <w:top w:val="double" w:sz="4" w:space="0" w:color="61C8F5" w:themeColor="accent2" w:themeTint="99"/>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ListTable4-Accent3">
    <w:name w:val="List Table 4 Accent 3"/>
    <w:basedOn w:val="TableNormal"/>
    <w:uiPriority w:val="49"/>
    <w:locked/>
    <w:rsid w:val="00DA07C2"/>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tblBorders>
    </w:tblPr>
    <w:tblStylePr w:type="firstRow">
      <w:rPr>
        <w:b/>
        <w:bCs/>
        <w:color w:val="FFFFFF" w:themeColor="background1"/>
      </w:rPr>
      <w:tblPr/>
      <w:tcPr>
        <w:tcBorders>
          <w:top w:val="single" w:sz="4" w:space="0" w:color="A9A19C" w:themeColor="accent3"/>
          <w:left w:val="single" w:sz="4" w:space="0" w:color="A9A19C" w:themeColor="accent3"/>
          <w:bottom w:val="single" w:sz="4" w:space="0" w:color="A9A19C" w:themeColor="accent3"/>
          <w:right w:val="single" w:sz="4" w:space="0" w:color="A9A19C" w:themeColor="accent3"/>
          <w:insideH w:val="nil"/>
        </w:tcBorders>
        <w:shd w:val="clear" w:color="auto" w:fill="A9A19C" w:themeFill="accent3"/>
      </w:tcPr>
    </w:tblStylePr>
    <w:tblStylePr w:type="lastRow">
      <w:rPr>
        <w:b/>
        <w:bCs/>
      </w:rPr>
      <w:tblPr/>
      <w:tcPr>
        <w:tcBorders>
          <w:top w:val="double" w:sz="4" w:space="0" w:color="CBC6C3" w:themeColor="accent3" w:themeTint="99"/>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ListTable4-Accent4">
    <w:name w:val="List Table 4 Accent 4"/>
    <w:basedOn w:val="TableNormal"/>
    <w:uiPriority w:val="49"/>
    <w:locked/>
    <w:rsid w:val="00DA07C2"/>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tblBorders>
    </w:tblPr>
    <w:tblStylePr w:type="firstRow">
      <w:rPr>
        <w:b/>
        <w:bCs/>
        <w:color w:val="FFFFFF" w:themeColor="background1"/>
      </w:rPr>
      <w:tblPr/>
      <w:tcPr>
        <w:tcBorders>
          <w:top w:val="single" w:sz="4" w:space="0" w:color="BDDC04" w:themeColor="accent4"/>
          <w:left w:val="single" w:sz="4" w:space="0" w:color="BDDC04" w:themeColor="accent4"/>
          <w:bottom w:val="single" w:sz="4" w:space="0" w:color="BDDC04" w:themeColor="accent4"/>
          <w:right w:val="single" w:sz="4" w:space="0" w:color="BDDC04" w:themeColor="accent4"/>
          <w:insideH w:val="nil"/>
        </w:tcBorders>
        <w:shd w:val="clear" w:color="auto" w:fill="BDDC04" w:themeFill="accent4"/>
      </w:tcPr>
    </w:tblStylePr>
    <w:tblStylePr w:type="lastRow">
      <w:rPr>
        <w:b/>
        <w:bCs/>
      </w:rPr>
      <w:tblPr/>
      <w:tcPr>
        <w:tcBorders>
          <w:top w:val="double" w:sz="4" w:space="0" w:color="E3FC56" w:themeColor="accent4" w:themeTint="99"/>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ListTable4-Accent5">
    <w:name w:val="List Table 4 Accent 5"/>
    <w:basedOn w:val="TableNormal"/>
    <w:uiPriority w:val="49"/>
    <w:locked/>
    <w:rsid w:val="00DA07C2"/>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tblBorders>
    </w:tblPr>
    <w:tblStylePr w:type="firstRow">
      <w:rPr>
        <w:b/>
        <w:bCs/>
        <w:color w:val="FFFFFF" w:themeColor="background1"/>
      </w:rPr>
      <w:tblPr/>
      <w:tcPr>
        <w:tcBorders>
          <w:top w:val="single" w:sz="4" w:space="0" w:color="007FA3" w:themeColor="accent5"/>
          <w:left w:val="single" w:sz="4" w:space="0" w:color="007FA3" w:themeColor="accent5"/>
          <w:bottom w:val="single" w:sz="4" w:space="0" w:color="007FA3" w:themeColor="accent5"/>
          <w:right w:val="single" w:sz="4" w:space="0" w:color="007FA3" w:themeColor="accent5"/>
          <w:insideH w:val="nil"/>
        </w:tcBorders>
        <w:shd w:val="clear" w:color="auto" w:fill="007FA3" w:themeFill="accent5"/>
      </w:tcPr>
    </w:tblStylePr>
    <w:tblStylePr w:type="lastRow">
      <w:rPr>
        <w:b/>
        <w:bCs/>
      </w:rPr>
      <w:tblPr/>
      <w:tcPr>
        <w:tcBorders>
          <w:top w:val="double" w:sz="4" w:space="0" w:color="2ED0FF" w:themeColor="accent5" w:themeTint="99"/>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ListTable4-Accent6">
    <w:name w:val="List Table 4 Accent 6"/>
    <w:basedOn w:val="TableNormal"/>
    <w:uiPriority w:val="49"/>
    <w:locked/>
    <w:rsid w:val="00DA07C2"/>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tblBorders>
    </w:tblPr>
    <w:tblStylePr w:type="firstRow">
      <w:rPr>
        <w:b/>
        <w:bCs/>
        <w:color w:val="FFFFFF" w:themeColor="background1"/>
      </w:rPr>
      <w:tblPr/>
      <w:tcPr>
        <w:tcBorders>
          <w:top w:val="single" w:sz="4" w:space="0" w:color="5A5A5A" w:themeColor="accent6"/>
          <w:left w:val="single" w:sz="4" w:space="0" w:color="5A5A5A" w:themeColor="accent6"/>
          <w:bottom w:val="single" w:sz="4" w:space="0" w:color="5A5A5A" w:themeColor="accent6"/>
          <w:right w:val="single" w:sz="4" w:space="0" w:color="5A5A5A" w:themeColor="accent6"/>
          <w:insideH w:val="nil"/>
        </w:tcBorders>
        <w:shd w:val="clear" w:color="auto" w:fill="5A5A5A" w:themeFill="accent6"/>
      </w:tcPr>
    </w:tblStylePr>
    <w:tblStylePr w:type="lastRow">
      <w:rPr>
        <w:b/>
        <w:bCs/>
      </w:rPr>
      <w:tblPr/>
      <w:tcPr>
        <w:tcBorders>
          <w:top w:val="double" w:sz="4" w:space="0" w:color="9C9C9C" w:themeColor="accent6" w:themeTint="99"/>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ListTable5Dark">
    <w:name w:val="List Table 5 Dark"/>
    <w:basedOn w:val="TableNormal"/>
    <w:uiPriority w:val="50"/>
    <w:locked/>
    <w:rsid w:val="00DA07C2"/>
    <w:rPr>
      <w:color w:val="FFFFFF" w:themeColor="background1"/>
    </w:rPr>
    <w:tblPr>
      <w:tblStyleRowBandSize w:val="1"/>
      <w:tblStyleColBandSize w:val="1"/>
      <w:tblInd w:w="833"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DA07C2"/>
    <w:rPr>
      <w:color w:val="FFFFFF" w:themeColor="background1"/>
    </w:rPr>
    <w:tblPr>
      <w:tblStyleRowBandSize w:val="1"/>
      <w:tblStyleColBandSize w:val="1"/>
      <w:tblInd w:w="833" w:type="dxa"/>
      <w:tblBorders>
        <w:top w:val="single" w:sz="24" w:space="0" w:color="74C4D7" w:themeColor="accent1"/>
        <w:left w:val="single" w:sz="24" w:space="0" w:color="74C4D7" w:themeColor="accent1"/>
        <w:bottom w:val="single" w:sz="24" w:space="0" w:color="74C4D7" w:themeColor="accent1"/>
        <w:right w:val="single" w:sz="24" w:space="0" w:color="74C4D7" w:themeColor="accent1"/>
      </w:tblBorders>
    </w:tblPr>
    <w:tcPr>
      <w:shd w:val="clear" w:color="auto" w:fill="74C4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DA07C2"/>
    <w:rPr>
      <w:color w:val="FFFFFF" w:themeColor="background1"/>
    </w:rPr>
    <w:tblPr>
      <w:tblStyleRowBandSize w:val="1"/>
      <w:tblStyleColBandSize w:val="1"/>
      <w:tblInd w:w="833" w:type="dxa"/>
      <w:tblBorders>
        <w:top w:val="single" w:sz="24" w:space="0" w:color="0D9DDB" w:themeColor="accent2"/>
        <w:left w:val="single" w:sz="24" w:space="0" w:color="0D9DDB" w:themeColor="accent2"/>
        <w:bottom w:val="single" w:sz="24" w:space="0" w:color="0D9DDB" w:themeColor="accent2"/>
        <w:right w:val="single" w:sz="24" w:space="0" w:color="0D9DDB" w:themeColor="accent2"/>
      </w:tblBorders>
    </w:tblPr>
    <w:tcPr>
      <w:shd w:val="clear" w:color="auto" w:fill="0D9DD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DA07C2"/>
    <w:rPr>
      <w:color w:val="FFFFFF" w:themeColor="background1"/>
    </w:rPr>
    <w:tblPr>
      <w:tblStyleRowBandSize w:val="1"/>
      <w:tblStyleColBandSize w:val="1"/>
      <w:tblInd w:w="833" w:type="dxa"/>
      <w:tblBorders>
        <w:top w:val="single" w:sz="24" w:space="0" w:color="A9A19C" w:themeColor="accent3"/>
        <w:left w:val="single" w:sz="24" w:space="0" w:color="A9A19C" w:themeColor="accent3"/>
        <w:bottom w:val="single" w:sz="24" w:space="0" w:color="A9A19C" w:themeColor="accent3"/>
        <w:right w:val="single" w:sz="24" w:space="0" w:color="A9A19C" w:themeColor="accent3"/>
      </w:tblBorders>
    </w:tblPr>
    <w:tcPr>
      <w:shd w:val="clear" w:color="auto" w:fill="A9A19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DA07C2"/>
    <w:rPr>
      <w:color w:val="FFFFFF" w:themeColor="background1"/>
    </w:rPr>
    <w:tblPr>
      <w:tblStyleRowBandSize w:val="1"/>
      <w:tblStyleColBandSize w:val="1"/>
      <w:tblInd w:w="833" w:type="dxa"/>
      <w:tblBorders>
        <w:top w:val="single" w:sz="24" w:space="0" w:color="BDDC04" w:themeColor="accent4"/>
        <w:left w:val="single" w:sz="24" w:space="0" w:color="BDDC04" w:themeColor="accent4"/>
        <w:bottom w:val="single" w:sz="24" w:space="0" w:color="BDDC04" w:themeColor="accent4"/>
        <w:right w:val="single" w:sz="24" w:space="0" w:color="BDDC04" w:themeColor="accent4"/>
      </w:tblBorders>
    </w:tblPr>
    <w:tcPr>
      <w:shd w:val="clear" w:color="auto" w:fill="BDDC0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locked/>
    <w:rsid w:val="00DA07C2"/>
    <w:rPr>
      <w:color w:val="FFFFFF" w:themeColor="background1"/>
    </w:rPr>
    <w:tblPr>
      <w:tblStyleRowBandSize w:val="1"/>
      <w:tblStyleColBandSize w:val="1"/>
      <w:tblInd w:w="833" w:type="dxa"/>
      <w:tblBorders>
        <w:top w:val="single" w:sz="24" w:space="0" w:color="007FA3" w:themeColor="accent5"/>
        <w:left w:val="single" w:sz="24" w:space="0" w:color="007FA3" w:themeColor="accent5"/>
        <w:bottom w:val="single" w:sz="24" w:space="0" w:color="007FA3" w:themeColor="accent5"/>
        <w:right w:val="single" w:sz="24" w:space="0" w:color="007FA3" w:themeColor="accent5"/>
      </w:tblBorders>
    </w:tblPr>
    <w:tcPr>
      <w:shd w:val="clear" w:color="auto" w:fill="007FA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DA07C2"/>
    <w:rPr>
      <w:color w:val="FFFFFF" w:themeColor="background1"/>
    </w:rPr>
    <w:tblPr>
      <w:tblStyleRowBandSize w:val="1"/>
      <w:tblStyleColBandSize w:val="1"/>
      <w:tblInd w:w="833" w:type="dxa"/>
      <w:tblBorders>
        <w:top w:val="single" w:sz="24" w:space="0" w:color="5A5A5A" w:themeColor="accent6"/>
        <w:left w:val="single" w:sz="24" w:space="0" w:color="5A5A5A" w:themeColor="accent6"/>
        <w:bottom w:val="single" w:sz="24" w:space="0" w:color="5A5A5A" w:themeColor="accent6"/>
        <w:right w:val="single" w:sz="24" w:space="0" w:color="5A5A5A" w:themeColor="accent6"/>
      </w:tblBorders>
    </w:tblPr>
    <w:tcPr>
      <w:shd w:val="clear" w:color="auto" w:fill="5A5A5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
    <w:name w:val="List Table 7 Colorful"/>
    <w:basedOn w:val="TableNormal"/>
    <w:uiPriority w:val="52"/>
    <w:locked/>
    <w:rsid w:val="00DA07C2"/>
    <w:rPr>
      <w:color w:val="000000" w:themeColor="text1"/>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DA07C2"/>
    <w:rPr>
      <w:color w:val="37A5C0" w:themeColor="accent1"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74C4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C4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C4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C4D7" w:themeColor="accent1"/>
        </w:tcBorders>
        <w:shd w:val="clear" w:color="auto" w:fill="FFFFFF" w:themeFill="background1"/>
      </w:tcPr>
    </w:tblStylePr>
    <w:tblStylePr w:type="band1Vert">
      <w:tblPr/>
      <w:tcPr>
        <w:shd w:val="clear" w:color="auto" w:fill="E3F3F7" w:themeFill="accent1" w:themeFillTint="33"/>
      </w:tcPr>
    </w:tblStylePr>
    <w:tblStylePr w:type="band1Horz">
      <w:tblPr/>
      <w:tcPr>
        <w:shd w:val="clear" w:color="auto" w:fill="E3F3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DA07C2"/>
    <w:rPr>
      <w:color w:val="0975A3" w:themeColor="accent2"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0D9DD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9DD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9DD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9DDB" w:themeColor="accent2"/>
        </w:tcBorders>
        <w:shd w:val="clear" w:color="auto" w:fill="FFFFFF" w:themeFill="background1"/>
      </w:tcPr>
    </w:tblStylePr>
    <w:tblStylePr w:type="band1Vert">
      <w:tblPr/>
      <w:tcPr>
        <w:shd w:val="clear" w:color="auto" w:fill="CAEDFC" w:themeFill="accent2" w:themeFillTint="33"/>
      </w:tcPr>
    </w:tblStylePr>
    <w:tblStylePr w:type="band1Horz">
      <w:tblPr/>
      <w:tcPr>
        <w:shd w:val="clear" w:color="auto" w:fill="CAEDF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locked/>
    <w:rsid w:val="00DA07C2"/>
    <w:rPr>
      <w:color w:val="827771" w:themeColor="accent3"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A9A19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9A19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9A19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9A19C" w:themeColor="accent3"/>
        </w:tcBorders>
        <w:shd w:val="clear" w:color="auto" w:fill="FFFFFF" w:themeFill="background1"/>
      </w:tcPr>
    </w:tblStylePr>
    <w:tblStylePr w:type="band1Vert">
      <w:tblPr/>
      <w:tcPr>
        <w:shd w:val="clear" w:color="auto" w:fill="EDECEB" w:themeFill="accent3" w:themeFillTint="33"/>
      </w:tcPr>
    </w:tblStylePr>
    <w:tblStylePr w:type="band1Horz">
      <w:tblPr/>
      <w:tcPr>
        <w:shd w:val="clear" w:color="auto" w:fill="EDECE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DA07C2"/>
    <w:rPr>
      <w:color w:val="8DA403" w:themeColor="accent4"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BDDC0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DDC0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DDC0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DDC04" w:themeColor="accent4"/>
        </w:tcBorders>
        <w:shd w:val="clear" w:color="auto" w:fill="FFFFFF" w:themeFill="background1"/>
      </w:tcPr>
    </w:tblStylePr>
    <w:tblStylePr w:type="band1Vert">
      <w:tblPr/>
      <w:tcPr>
        <w:shd w:val="clear" w:color="auto" w:fill="F5FEC6" w:themeFill="accent4" w:themeFillTint="33"/>
      </w:tcPr>
    </w:tblStylePr>
    <w:tblStylePr w:type="band1Horz">
      <w:tblPr/>
      <w:tcPr>
        <w:shd w:val="clear" w:color="auto" w:fill="F5FEC6"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locked/>
    <w:rsid w:val="00DA07C2"/>
    <w:rPr>
      <w:color w:val="005E7A" w:themeColor="accent5"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007FA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FA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FA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FA3" w:themeColor="accent5"/>
        </w:tcBorders>
        <w:shd w:val="clear" w:color="auto" w:fill="FFFFFF" w:themeFill="background1"/>
      </w:tcPr>
    </w:tblStylePr>
    <w:tblStylePr w:type="band1Vert">
      <w:tblPr/>
      <w:tcPr>
        <w:shd w:val="clear" w:color="auto" w:fill="B9EFFF" w:themeFill="accent5" w:themeFillTint="33"/>
      </w:tcPr>
    </w:tblStylePr>
    <w:tblStylePr w:type="band1Horz">
      <w:tblPr/>
      <w:tcPr>
        <w:shd w:val="clear" w:color="auto" w:fill="B9E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DA07C2"/>
    <w:rPr>
      <w:color w:val="434343" w:themeColor="accent6"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5A5A5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5A5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5A5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5A5A" w:themeColor="accent6"/>
        </w:tcBorders>
        <w:shd w:val="clear" w:color="auto" w:fill="FFFFFF" w:themeFill="background1"/>
      </w:tcPr>
    </w:tblStylePr>
    <w:tblStylePr w:type="band1Vert">
      <w:tblPr/>
      <w:tcPr>
        <w:shd w:val="clear" w:color="auto" w:fill="DEDEDE" w:themeFill="accent6" w:themeFillTint="33"/>
      </w:tcPr>
    </w:tblStylePr>
    <w:tblStylePr w:type="band1Horz">
      <w:tblPr/>
      <w:tcPr>
        <w:shd w:val="clear" w:color="auto" w:fill="DEDED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CommentTextChar">
    <w:name w:val="Comment Text Char"/>
    <w:basedOn w:val="DefaultParagraphFont"/>
    <w:link w:val="CommentText"/>
    <w:uiPriority w:val="99"/>
    <w:rsid w:val="00C64387"/>
  </w:style>
  <w:style w:type="paragraph" w:customStyle="1" w:styleId="JBAListofOffices">
    <w:name w:val="JBA List of Offices"/>
    <w:basedOn w:val="Normal"/>
    <w:rsid w:val="00AC1EAA"/>
    <w:pPr>
      <w:keepNext w:val="0"/>
      <w:ind w:left="8392" w:right="284"/>
    </w:pPr>
    <w:rPr>
      <w:sz w:val="22"/>
    </w:rPr>
  </w:style>
  <w:style w:type="paragraph" w:customStyle="1" w:styleId="JBAOfficesat">
    <w:name w:val="JBA Offices at"/>
    <w:basedOn w:val="JBAListofOffices"/>
    <w:rsid w:val="00AC1EAA"/>
    <w:pPr>
      <w:spacing w:before="400" w:after="120"/>
    </w:pPr>
    <w:rPr>
      <w:b/>
      <w:color w:val="153B55"/>
    </w:rPr>
  </w:style>
  <w:style w:type="table" w:customStyle="1" w:styleId="JBATable3">
    <w:name w:val="JBA Table (3)"/>
    <w:basedOn w:val="TableNormal"/>
    <w:uiPriority w:val="99"/>
    <w:rsid w:val="00886853"/>
    <w:tblPr>
      <w:tblStyleRowBandSize w:val="1"/>
    </w:tblPr>
    <w:tblStylePr w:type="firstRow">
      <w:tblPr/>
      <w:trPr>
        <w:cantSplit/>
        <w:tblHeader/>
      </w:trPr>
      <w:tcPr>
        <w:tcBorders>
          <w:top w:val="single" w:sz="4" w:space="0" w:color="auto"/>
          <w:bottom w:val="single" w:sz="4" w:space="0" w:color="auto"/>
        </w:tcBorders>
        <w:shd w:val="clear" w:color="auto" w:fill="44546A" w:themeFill="text2"/>
      </w:tcPr>
    </w:tblStylePr>
    <w:tblStylePr w:type="band1Horz">
      <w:tblPr/>
      <w:tcPr>
        <w:tcBorders>
          <w:top w:val="single" w:sz="4" w:space="0" w:color="auto"/>
          <w:bottom w:val="single" w:sz="4" w:space="0" w:color="auto"/>
        </w:tcBorders>
      </w:tcPr>
    </w:tblStylePr>
    <w:tblStylePr w:type="band2Horz">
      <w:tblPr/>
      <w:tcPr>
        <w:tcBorders>
          <w:top w:val="nil"/>
          <w:bottom w:val="single" w:sz="4" w:space="0" w:color="auto"/>
        </w:tcBorders>
      </w:tcPr>
    </w:tblStylePr>
  </w:style>
  <w:style w:type="paragraph" w:customStyle="1" w:styleId="JBALogo">
    <w:name w:val="JBA Logo"/>
    <w:basedOn w:val="Normal"/>
    <w:qFormat/>
    <w:rsid w:val="003B1A26"/>
    <w:pPr>
      <w:jc w:val="right"/>
    </w:pPr>
    <w:rPr>
      <w:noProof/>
    </w:rPr>
  </w:style>
  <w:style w:type="character" w:customStyle="1" w:styleId="FootnoteTextChar">
    <w:name w:val="Footnote Text Char"/>
    <w:basedOn w:val="DefaultParagraphFont"/>
    <w:link w:val="FootnoteText"/>
    <w:uiPriority w:val="99"/>
    <w:semiHidden/>
    <w:rsid w:val="00D96878"/>
  </w:style>
  <w:style w:type="character" w:styleId="FootnoteReference">
    <w:name w:val="footnote reference"/>
    <w:basedOn w:val="DefaultParagraphFont"/>
    <w:uiPriority w:val="99"/>
    <w:semiHidden/>
    <w:unhideWhenUsed/>
    <w:locked/>
    <w:rsid w:val="00F96417"/>
    <w:rPr>
      <w:rFonts w:ascii="Arial" w:hAnsi="Arial"/>
      <w:b w:val="0"/>
      <w:i w:val="0"/>
      <w:sz w:val="24"/>
      <w:vertAlign w:val="baseline"/>
    </w:rPr>
  </w:style>
  <w:style w:type="paragraph" w:customStyle="1" w:styleId="JBAExecutiveSummary">
    <w:name w:val="JBA Executive Summary"/>
    <w:basedOn w:val="HeadingUnnumbered"/>
    <w:rsid w:val="00A9385C"/>
  </w:style>
  <w:style w:type="character" w:styleId="LineNumber">
    <w:name w:val="line number"/>
    <w:basedOn w:val="DefaultParagraphFont"/>
    <w:uiPriority w:val="99"/>
    <w:locked/>
    <w:rsid w:val="00DD2747"/>
  </w:style>
  <w:style w:type="paragraph" w:customStyle="1" w:styleId="JBANumberedparagraphs">
    <w:name w:val="JBA Numbered paragraphs"/>
    <w:basedOn w:val="JBANumberedList"/>
    <w:rsid w:val="004E2ACF"/>
    <w:pPr>
      <w:spacing w:after="120"/>
      <w:ind w:left="851" w:hanging="851"/>
    </w:pPr>
  </w:style>
  <w:style w:type="character" w:styleId="FollowedHyperlink">
    <w:name w:val="FollowedHyperlink"/>
    <w:basedOn w:val="DefaultParagraphFont"/>
    <w:uiPriority w:val="99"/>
    <w:semiHidden/>
    <w:unhideWhenUsed/>
    <w:locked/>
    <w:rsid w:val="00C44392"/>
    <w:rPr>
      <w:color w:val="954F72" w:themeColor="followedHyperlink"/>
      <w:u w:val="single"/>
    </w:rPr>
  </w:style>
  <w:style w:type="character" w:styleId="Emphasis">
    <w:name w:val="Emphasis"/>
    <w:basedOn w:val="DefaultParagraphFont"/>
    <w:uiPriority w:val="20"/>
    <w:locked/>
    <w:rsid w:val="00D13CBC"/>
    <w:rPr>
      <w:i/>
      <w:iCs/>
    </w:rPr>
  </w:style>
  <w:style w:type="character" w:styleId="Strong">
    <w:name w:val="Strong"/>
    <w:basedOn w:val="DefaultParagraphFont"/>
    <w:uiPriority w:val="22"/>
    <w:locked/>
    <w:rsid w:val="00D13CBC"/>
    <w:rPr>
      <w:b/>
      <w:bCs/>
    </w:rPr>
  </w:style>
  <w:style w:type="paragraph" w:styleId="CommentSubject">
    <w:name w:val="annotation subject"/>
    <w:basedOn w:val="CommentText"/>
    <w:next w:val="CommentText"/>
    <w:link w:val="CommentSubjectChar"/>
    <w:uiPriority w:val="99"/>
    <w:locked/>
    <w:rsid w:val="00006207"/>
    <w:rPr>
      <w:b/>
      <w:bCs/>
      <w:sz w:val="20"/>
    </w:rPr>
  </w:style>
  <w:style w:type="character" w:customStyle="1" w:styleId="CommentSubjectChar">
    <w:name w:val="Comment Subject Char"/>
    <w:basedOn w:val="CommentTextChar"/>
    <w:link w:val="CommentSubject"/>
    <w:uiPriority w:val="99"/>
    <w:rsid w:val="00006207"/>
    <w:rPr>
      <w:b/>
      <w:bCs/>
    </w:rPr>
  </w:style>
  <w:style w:type="paragraph" w:styleId="Revision">
    <w:name w:val="Revision"/>
    <w:hidden/>
    <w:uiPriority w:val="99"/>
    <w:semiHidden/>
    <w:rsid w:val="00006207"/>
    <w:rPr>
      <w:sz w:val="24"/>
    </w:rPr>
  </w:style>
  <w:style w:type="paragraph" w:customStyle="1" w:styleId="JBARevisionHistory">
    <w:name w:val="JBA Revision History"/>
    <w:basedOn w:val="JBAText"/>
    <w:rsid w:val="00D11BF6"/>
    <w:pPr>
      <w:ind w:left="2965" w:hanging="2965"/>
    </w:pPr>
  </w:style>
  <w:style w:type="paragraph" w:customStyle="1" w:styleId="JBATableBullets">
    <w:name w:val="JBA Table Bullets"/>
    <w:basedOn w:val="JBAText"/>
    <w:rsid w:val="00003B3E"/>
    <w:pPr>
      <w:numPr>
        <w:numId w:val="35"/>
      </w:numPr>
      <w:ind w:left="329" w:hanging="284"/>
      <w:contextualSpacing/>
    </w:pPr>
  </w:style>
  <w:style w:type="paragraph" w:customStyle="1" w:styleId="JBABulletParagraph">
    <w:name w:val="JBA Bullet Paragraph"/>
    <w:basedOn w:val="JBAText"/>
    <w:rsid w:val="002C593B"/>
    <w:pPr>
      <w:numPr>
        <w:numId w:val="36"/>
      </w:numPr>
      <w:tabs>
        <w:tab w:val="clear" w:pos="3686"/>
      </w:tabs>
      <w:ind w:left="851" w:hanging="851"/>
    </w:pPr>
  </w:style>
  <w:style w:type="paragraph" w:customStyle="1" w:styleId="JBABulletsFurtherIndent">
    <w:name w:val="JBA Bullets Further Indent"/>
    <w:basedOn w:val="JBABulletList"/>
    <w:rsid w:val="00AE5C45"/>
    <w:pPr>
      <w:numPr>
        <w:ilvl w:val="1"/>
      </w:numPr>
      <w:ind w:left="1434" w:hanging="357"/>
    </w:pPr>
  </w:style>
  <w:style w:type="paragraph" w:styleId="ListParagraph">
    <w:name w:val="List Paragraph"/>
    <w:basedOn w:val="Normal"/>
    <w:uiPriority w:val="34"/>
    <w:locked/>
    <w:rsid w:val="0083174F"/>
    <w:pPr>
      <w:ind w:left="720"/>
      <w:contextualSpacing/>
    </w:pPr>
  </w:style>
  <w:style w:type="paragraph" w:customStyle="1" w:styleId="JBALetteredListFurtherIndent">
    <w:name w:val="JBA Lettered List Further Indent"/>
    <w:basedOn w:val="JBAText"/>
    <w:rsid w:val="00AE5C45"/>
    <w:pPr>
      <w:numPr>
        <w:numId w:val="39"/>
      </w:numPr>
      <w:spacing w:after="60"/>
      <w:ind w:left="1434" w:hanging="357"/>
      <w:contextualSpacing/>
    </w:pPr>
  </w:style>
  <w:style w:type="paragraph" w:customStyle="1" w:styleId="JBABlueBoxParagraphIndented">
    <w:name w:val="JBA Blue Box Paragraph Indented"/>
    <w:basedOn w:val="JBABlueBoxParagraph"/>
    <w:rsid w:val="00B267BF"/>
    <w:pPr>
      <w:ind w:left="2552" w:right="2552"/>
    </w:pPr>
  </w:style>
  <w:style w:type="paragraph" w:customStyle="1" w:styleId="JBACode">
    <w:name w:val="JBA Code"/>
    <w:basedOn w:val="JBAText"/>
    <w:rsid w:val="004E66A1"/>
    <w:pPr>
      <w:shd w:val="clear" w:color="auto" w:fill="E3F3F7" w:themeFill="accent1" w:themeFillTint="33"/>
    </w:pPr>
    <w:rPr>
      <w:rFonts w:ascii="Consolas" w:hAnsi="Consolas"/>
    </w:rPr>
  </w:style>
  <w:style w:type="paragraph" w:customStyle="1" w:styleId="JBABulletCode">
    <w:name w:val="JBA Bullet Code"/>
    <w:basedOn w:val="JBACode"/>
    <w:rsid w:val="005569E3"/>
    <w:pPr>
      <w:ind w:left="107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14874">
      <w:bodyDiv w:val="1"/>
      <w:marLeft w:val="0"/>
      <w:marRight w:val="0"/>
      <w:marTop w:val="0"/>
      <w:marBottom w:val="0"/>
      <w:divBdr>
        <w:top w:val="none" w:sz="0" w:space="0" w:color="auto"/>
        <w:left w:val="none" w:sz="0" w:space="0" w:color="auto"/>
        <w:bottom w:val="none" w:sz="0" w:space="0" w:color="auto"/>
        <w:right w:val="none" w:sz="0" w:space="0" w:color="auto"/>
      </w:divBdr>
    </w:div>
    <w:div w:id="29233043">
      <w:bodyDiv w:val="1"/>
      <w:marLeft w:val="0"/>
      <w:marRight w:val="0"/>
      <w:marTop w:val="0"/>
      <w:marBottom w:val="0"/>
      <w:divBdr>
        <w:top w:val="none" w:sz="0" w:space="0" w:color="auto"/>
        <w:left w:val="none" w:sz="0" w:space="0" w:color="auto"/>
        <w:bottom w:val="none" w:sz="0" w:space="0" w:color="auto"/>
        <w:right w:val="none" w:sz="0" w:space="0" w:color="auto"/>
      </w:divBdr>
    </w:div>
    <w:div w:id="66655622">
      <w:bodyDiv w:val="1"/>
      <w:marLeft w:val="0"/>
      <w:marRight w:val="0"/>
      <w:marTop w:val="0"/>
      <w:marBottom w:val="0"/>
      <w:divBdr>
        <w:top w:val="none" w:sz="0" w:space="0" w:color="auto"/>
        <w:left w:val="none" w:sz="0" w:space="0" w:color="auto"/>
        <w:bottom w:val="none" w:sz="0" w:space="0" w:color="auto"/>
        <w:right w:val="none" w:sz="0" w:space="0" w:color="auto"/>
      </w:divBdr>
    </w:div>
    <w:div w:id="272054231">
      <w:bodyDiv w:val="1"/>
      <w:marLeft w:val="0"/>
      <w:marRight w:val="0"/>
      <w:marTop w:val="0"/>
      <w:marBottom w:val="0"/>
      <w:divBdr>
        <w:top w:val="none" w:sz="0" w:space="0" w:color="auto"/>
        <w:left w:val="none" w:sz="0" w:space="0" w:color="auto"/>
        <w:bottom w:val="none" w:sz="0" w:space="0" w:color="auto"/>
        <w:right w:val="none" w:sz="0" w:space="0" w:color="auto"/>
      </w:divBdr>
    </w:div>
    <w:div w:id="325016115">
      <w:bodyDiv w:val="1"/>
      <w:marLeft w:val="0"/>
      <w:marRight w:val="0"/>
      <w:marTop w:val="0"/>
      <w:marBottom w:val="0"/>
      <w:divBdr>
        <w:top w:val="none" w:sz="0" w:space="0" w:color="auto"/>
        <w:left w:val="none" w:sz="0" w:space="0" w:color="auto"/>
        <w:bottom w:val="none" w:sz="0" w:space="0" w:color="auto"/>
        <w:right w:val="none" w:sz="0" w:space="0" w:color="auto"/>
      </w:divBdr>
    </w:div>
    <w:div w:id="424307724">
      <w:bodyDiv w:val="1"/>
      <w:marLeft w:val="0"/>
      <w:marRight w:val="0"/>
      <w:marTop w:val="0"/>
      <w:marBottom w:val="0"/>
      <w:divBdr>
        <w:top w:val="none" w:sz="0" w:space="0" w:color="auto"/>
        <w:left w:val="none" w:sz="0" w:space="0" w:color="auto"/>
        <w:bottom w:val="none" w:sz="0" w:space="0" w:color="auto"/>
        <w:right w:val="none" w:sz="0" w:space="0" w:color="auto"/>
      </w:divBdr>
    </w:div>
    <w:div w:id="509221153">
      <w:bodyDiv w:val="1"/>
      <w:marLeft w:val="0"/>
      <w:marRight w:val="0"/>
      <w:marTop w:val="0"/>
      <w:marBottom w:val="0"/>
      <w:divBdr>
        <w:top w:val="none" w:sz="0" w:space="0" w:color="auto"/>
        <w:left w:val="none" w:sz="0" w:space="0" w:color="auto"/>
        <w:bottom w:val="none" w:sz="0" w:space="0" w:color="auto"/>
        <w:right w:val="none" w:sz="0" w:space="0" w:color="auto"/>
      </w:divBdr>
      <w:divsChild>
        <w:div w:id="583731198">
          <w:marLeft w:val="0"/>
          <w:marRight w:val="0"/>
          <w:marTop w:val="0"/>
          <w:marBottom w:val="0"/>
          <w:divBdr>
            <w:top w:val="none" w:sz="0" w:space="0" w:color="auto"/>
            <w:left w:val="none" w:sz="0" w:space="0" w:color="auto"/>
            <w:bottom w:val="none" w:sz="0" w:space="0" w:color="auto"/>
            <w:right w:val="none" w:sz="0" w:space="0" w:color="auto"/>
          </w:divBdr>
        </w:div>
        <w:div w:id="725570842">
          <w:marLeft w:val="0"/>
          <w:marRight w:val="0"/>
          <w:marTop w:val="0"/>
          <w:marBottom w:val="0"/>
          <w:divBdr>
            <w:top w:val="none" w:sz="0" w:space="0" w:color="auto"/>
            <w:left w:val="none" w:sz="0" w:space="0" w:color="auto"/>
            <w:bottom w:val="none" w:sz="0" w:space="0" w:color="auto"/>
            <w:right w:val="none" w:sz="0" w:space="0" w:color="auto"/>
          </w:divBdr>
        </w:div>
        <w:div w:id="1885747084">
          <w:marLeft w:val="0"/>
          <w:marRight w:val="0"/>
          <w:marTop w:val="0"/>
          <w:marBottom w:val="0"/>
          <w:divBdr>
            <w:top w:val="none" w:sz="0" w:space="0" w:color="auto"/>
            <w:left w:val="none" w:sz="0" w:space="0" w:color="auto"/>
            <w:bottom w:val="none" w:sz="0" w:space="0" w:color="auto"/>
            <w:right w:val="none" w:sz="0" w:space="0" w:color="auto"/>
          </w:divBdr>
        </w:div>
        <w:div w:id="184684287">
          <w:marLeft w:val="0"/>
          <w:marRight w:val="0"/>
          <w:marTop w:val="0"/>
          <w:marBottom w:val="0"/>
          <w:divBdr>
            <w:top w:val="none" w:sz="0" w:space="0" w:color="auto"/>
            <w:left w:val="none" w:sz="0" w:space="0" w:color="auto"/>
            <w:bottom w:val="none" w:sz="0" w:space="0" w:color="auto"/>
            <w:right w:val="none" w:sz="0" w:space="0" w:color="auto"/>
          </w:divBdr>
        </w:div>
        <w:div w:id="1599479467">
          <w:marLeft w:val="0"/>
          <w:marRight w:val="0"/>
          <w:marTop w:val="0"/>
          <w:marBottom w:val="0"/>
          <w:divBdr>
            <w:top w:val="none" w:sz="0" w:space="0" w:color="auto"/>
            <w:left w:val="none" w:sz="0" w:space="0" w:color="auto"/>
            <w:bottom w:val="none" w:sz="0" w:space="0" w:color="auto"/>
            <w:right w:val="none" w:sz="0" w:space="0" w:color="auto"/>
          </w:divBdr>
        </w:div>
        <w:div w:id="697587959">
          <w:marLeft w:val="0"/>
          <w:marRight w:val="0"/>
          <w:marTop w:val="0"/>
          <w:marBottom w:val="0"/>
          <w:divBdr>
            <w:top w:val="none" w:sz="0" w:space="0" w:color="auto"/>
            <w:left w:val="none" w:sz="0" w:space="0" w:color="auto"/>
            <w:bottom w:val="none" w:sz="0" w:space="0" w:color="auto"/>
            <w:right w:val="none" w:sz="0" w:space="0" w:color="auto"/>
          </w:divBdr>
        </w:div>
        <w:div w:id="272594512">
          <w:marLeft w:val="0"/>
          <w:marRight w:val="0"/>
          <w:marTop w:val="0"/>
          <w:marBottom w:val="0"/>
          <w:divBdr>
            <w:top w:val="none" w:sz="0" w:space="0" w:color="auto"/>
            <w:left w:val="none" w:sz="0" w:space="0" w:color="auto"/>
            <w:bottom w:val="none" w:sz="0" w:space="0" w:color="auto"/>
            <w:right w:val="none" w:sz="0" w:space="0" w:color="auto"/>
          </w:divBdr>
        </w:div>
        <w:div w:id="5594128">
          <w:marLeft w:val="0"/>
          <w:marRight w:val="0"/>
          <w:marTop w:val="0"/>
          <w:marBottom w:val="0"/>
          <w:divBdr>
            <w:top w:val="none" w:sz="0" w:space="0" w:color="auto"/>
            <w:left w:val="none" w:sz="0" w:space="0" w:color="auto"/>
            <w:bottom w:val="none" w:sz="0" w:space="0" w:color="auto"/>
            <w:right w:val="none" w:sz="0" w:space="0" w:color="auto"/>
          </w:divBdr>
        </w:div>
        <w:div w:id="1970165330">
          <w:marLeft w:val="0"/>
          <w:marRight w:val="0"/>
          <w:marTop w:val="0"/>
          <w:marBottom w:val="0"/>
          <w:divBdr>
            <w:top w:val="none" w:sz="0" w:space="0" w:color="auto"/>
            <w:left w:val="none" w:sz="0" w:space="0" w:color="auto"/>
            <w:bottom w:val="none" w:sz="0" w:space="0" w:color="auto"/>
            <w:right w:val="none" w:sz="0" w:space="0" w:color="auto"/>
          </w:divBdr>
        </w:div>
      </w:divsChild>
    </w:div>
    <w:div w:id="525556057">
      <w:bodyDiv w:val="1"/>
      <w:marLeft w:val="0"/>
      <w:marRight w:val="0"/>
      <w:marTop w:val="0"/>
      <w:marBottom w:val="0"/>
      <w:divBdr>
        <w:top w:val="none" w:sz="0" w:space="0" w:color="auto"/>
        <w:left w:val="none" w:sz="0" w:space="0" w:color="auto"/>
        <w:bottom w:val="none" w:sz="0" w:space="0" w:color="auto"/>
        <w:right w:val="none" w:sz="0" w:space="0" w:color="auto"/>
      </w:divBdr>
    </w:div>
    <w:div w:id="527566560">
      <w:bodyDiv w:val="1"/>
      <w:marLeft w:val="0"/>
      <w:marRight w:val="0"/>
      <w:marTop w:val="0"/>
      <w:marBottom w:val="0"/>
      <w:divBdr>
        <w:top w:val="none" w:sz="0" w:space="0" w:color="auto"/>
        <w:left w:val="none" w:sz="0" w:space="0" w:color="auto"/>
        <w:bottom w:val="none" w:sz="0" w:space="0" w:color="auto"/>
        <w:right w:val="none" w:sz="0" w:space="0" w:color="auto"/>
      </w:divBdr>
    </w:div>
    <w:div w:id="557739315">
      <w:bodyDiv w:val="1"/>
      <w:marLeft w:val="0"/>
      <w:marRight w:val="0"/>
      <w:marTop w:val="0"/>
      <w:marBottom w:val="0"/>
      <w:divBdr>
        <w:top w:val="none" w:sz="0" w:space="0" w:color="auto"/>
        <w:left w:val="none" w:sz="0" w:space="0" w:color="auto"/>
        <w:bottom w:val="none" w:sz="0" w:space="0" w:color="auto"/>
        <w:right w:val="none" w:sz="0" w:space="0" w:color="auto"/>
      </w:divBdr>
    </w:div>
    <w:div w:id="567618812">
      <w:bodyDiv w:val="1"/>
      <w:marLeft w:val="0"/>
      <w:marRight w:val="0"/>
      <w:marTop w:val="0"/>
      <w:marBottom w:val="0"/>
      <w:divBdr>
        <w:top w:val="none" w:sz="0" w:space="0" w:color="auto"/>
        <w:left w:val="none" w:sz="0" w:space="0" w:color="auto"/>
        <w:bottom w:val="none" w:sz="0" w:space="0" w:color="auto"/>
        <w:right w:val="none" w:sz="0" w:space="0" w:color="auto"/>
      </w:divBdr>
    </w:div>
    <w:div w:id="634027332">
      <w:bodyDiv w:val="1"/>
      <w:marLeft w:val="0"/>
      <w:marRight w:val="0"/>
      <w:marTop w:val="0"/>
      <w:marBottom w:val="0"/>
      <w:divBdr>
        <w:top w:val="none" w:sz="0" w:space="0" w:color="auto"/>
        <w:left w:val="none" w:sz="0" w:space="0" w:color="auto"/>
        <w:bottom w:val="none" w:sz="0" w:space="0" w:color="auto"/>
        <w:right w:val="none" w:sz="0" w:space="0" w:color="auto"/>
      </w:divBdr>
    </w:div>
    <w:div w:id="738213492">
      <w:bodyDiv w:val="1"/>
      <w:marLeft w:val="0"/>
      <w:marRight w:val="0"/>
      <w:marTop w:val="0"/>
      <w:marBottom w:val="0"/>
      <w:divBdr>
        <w:top w:val="none" w:sz="0" w:space="0" w:color="auto"/>
        <w:left w:val="none" w:sz="0" w:space="0" w:color="auto"/>
        <w:bottom w:val="none" w:sz="0" w:space="0" w:color="auto"/>
        <w:right w:val="none" w:sz="0" w:space="0" w:color="auto"/>
      </w:divBdr>
    </w:div>
    <w:div w:id="783578789">
      <w:bodyDiv w:val="1"/>
      <w:marLeft w:val="0"/>
      <w:marRight w:val="0"/>
      <w:marTop w:val="0"/>
      <w:marBottom w:val="0"/>
      <w:divBdr>
        <w:top w:val="none" w:sz="0" w:space="0" w:color="auto"/>
        <w:left w:val="none" w:sz="0" w:space="0" w:color="auto"/>
        <w:bottom w:val="none" w:sz="0" w:space="0" w:color="auto"/>
        <w:right w:val="none" w:sz="0" w:space="0" w:color="auto"/>
      </w:divBdr>
    </w:div>
    <w:div w:id="882132783">
      <w:bodyDiv w:val="1"/>
      <w:marLeft w:val="0"/>
      <w:marRight w:val="0"/>
      <w:marTop w:val="0"/>
      <w:marBottom w:val="0"/>
      <w:divBdr>
        <w:top w:val="none" w:sz="0" w:space="0" w:color="auto"/>
        <w:left w:val="none" w:sz="0" w:space="0" w:color="auto"/>
        <w:bottom w:val="none" w:sz="0" w:space="0" w:color="auto"/>
        <w:right w:val="none" w:sz="0" w:space="0" w:color="auto"/>
      </w:divBdr>
    </w:div>
    <w:div w:id="974145871">
      <w:bodyDiv w:val="1"/>
      <w:marLeft w:val="0"/>
      <w:marRight w:val="0"/>
      <w:marTop w:val="0"/>
      <w:marBottom w:val="0"/>
      <w:divBdr>
        <w:top w:val="none" w:sz="0" w:space="0" w:color="auto"/>
        <w:left w:val="none" w:sz="0" w:space="0" w:color="auto"/>
        <w:bottom w:val="none" w:sz="0" w:space="0" w:color="auto"/>
        <w:right w:val="none" w:sz="0" w:space="0" w:color="auto"/>
      </w:divBdr>
    </w:div>
    <w:div w:id="1126040855">
      <w:bodyDiv w:val="1"/>
      <w:marLeft w:val="0"/>
      <w:marRight w:val="0"/>
      <w:marTop w:val="0"/>
      <w:marBottom w:val="0"/>
      <w:divBdr>
        <w:top w:val="none" w:sz="0" w:space="0" w:color="auto"/>
        <w:left w:val="none" w:sz="0" w:space="0" w:color="auto"/>
        <w:bottom w:val="none" w:sz="0" w:space="0" w:color="auto"/>
        <w:right w:val="none" w:sz="0" w:space="0" w:color="auto"/>
      </w:divBdr>
    </w:div>
    <w:div w:id="1159662676">
      <w:bodyDiv w:val="1"/>
      <w:marLeft w:val="0"/>
      <w:marRight w:val="0"/>
      <w:marTop w:val="0"/>
      <w:marBottom w:val="0"/>
      <w:divBdr>
        <w:top w:val="none" w:sz="0" w:space="0" w:color="auto"/>
        <w:left w:val="none" w:sz="0" w:space="0" w:color="auto"/>
        <w:bottom w:val="none" w:sz="0" w:space="0" w:color="auto"/>
        <w:right w:val="none" w:sz="0" w:space="0" w:color="auto"/>
      </w:divBdr>
    </w:div>
    <w:div w:id="1245797916">
      <w:bodyDiv w:val="1"/>
      <w:marLeft w:val="0"/>
      <w:marRight w:val="0"/>
      <w:marTop w:val="0"/>
      <w:marBottom w:val="0"/>
      <w:divBdr>
        <w:top w:val="none" w:sz="0" w:space="0" w:color="auto"/>
        <w:left w:val="none" w:sz="0" w:space="0" w:color="auto"/>
        <w:bottom w:val="none" w:sz="0" w:space="0" w:color="auto"/>
        <w:right w:val="none" w:sz="0" w:space="0" w:color="auto"/>
      </w:divBdr>
    </w:div>
    <w:div w:id="1397700854">
      <w:bodyDiv w:val="1"/>
      <w:marLeft w:val="0"/>
      <w:marRight w:val="0"/>
      <w:marTop w:val="0"/>
      <w:marBottom w:val="0"/>
      <w:divBdr>
        <w:top w:val="none" w:sz="0" w:space="0" w:color="auto"/>
        <w:left w:val="none" w:sz="0" w:space="0" w:color="auto"/>
        <w:bottom w:val="none" w:sz="0" w:space="0" w:color="auto"/>
        <w:right w:val="none" w:sz="0" w:space="0" w:color="auto"/>
      </w:divBdr>
    </w:div>
    <w:div w:id="1500074608">
      <w:bodyDiv w:val="1"/>
      <w:marLeft w:val="0"/>
      <w:marRight w:val="0"/>
      <w:marTop w:val="0"/>
      <w:marBottom w:val="0"/>
      <w:divBdr>
        <w:top w:val="none" w:sz="0" w:space="0" w:color="auto"/>
        <w:left w:val="none" w:sz="0" w:space="0" w:color="auto"/>
        <w:bottom w:val="none" w:sz="0" w:space="0" w:color="auto"/>
        <w:right w:val="none" w:sz="0" w:space="0" w:color="auto"/>
      </w:divBdr>
    </w:div>
    <w:div w:id="1585727257">
      <w:bodyDiv w:val="1"/>
      <w:marLeft w:val="0"/>
      <w:marRight w:val="0"/>
      <w:marTop w:val="0"/>
      <w:marBottom w:val="0"/>
      <w:divBdr>
        <w:top w:val="none" w:sz="0" w:space="0" w:color="auto"/>
        <w:left w:val="none" w:sz="0" w:space="0" w:color="auto"/>
        <w:bottom w:val="none" w:sz="0" w:space="0" w:color="auto"/>
        <w:right w:val="none" w:sz="0" w:space="0" w:color="auto"/>
      </w:divBdr>
    </w:div>
    <w:div w:id="1589343418">
      <w:bodyDiv w:val="1"/>
      <w:marLeft w:val="0"/>
      <w:marRight w:val="0"/>
      <w:marTop w:val="0"/>
      <w:marBottom w:val="0"/>
      <w:divBdr>
        <w:top w:val="none" w:sz="0" w:space="0" w:color="auto"/>
        <w:left w:val="none" w:sz="0" w:space="0" w:color="auto"/>
        <w:bottom w:val="none" w:sz="0" w:space="0" w:color="auto"/>
        <w:right w:val="none" w:sz="0" w:space="0" w:color="auto"/>
      </w:divBdr>
    </w:div>
    <w:div w:id="1643466433">
      <w:bodyDiv w:val="1"/>
      <w:marLeft w:val="0"/>
      <w:marRight w:val="0"/>
      <w:marTop w:val="0"/>
      <w:marBottom w:val="0"/>
      <w:divBdr>
        <w:top w:val="none" w:sz="0" w:space="0" w:color="auto"/>
        <w:left w:val="none" w:sz="0" w:space="0" w:color="auto"/>
        <w:bottom w:val="none" w:sz="0" w:space="0" w:color="auto"/>
        <w:right w:val="none" w:sz="0" w:space="0" w:color="auto"/>
      </w:divBdr>
    </w:div>
    <w:div w:id="1711539596">
      <w:bodyDiv w:val="1"/>
      <w:marLeft w:val="0"/>
      <w:marRight w:val="0"/>
      <w:marTop w:val="0"/>
      <w:marBottom w:val="0"/>
      <w:divBdr>
        <w:top w:val="none" w:sz="0" w:space="0" w:color="auto"/>
        <w:left w:val="none" w:sz="0" w:space="0" w:color="auto"/>
        <w:bottom w:val="none" w:sz="0" w:space="0" w:color="auto"/>
        <w:right w:val="none" w:sz="0" w:space="0" w:color="auto"/>
      </w:divBdr>
    </w:div>
    <w:div w:id="1902405264">
      <w:bodyDiv w:val="1"/>
      <w:marLeft w:val="0"/>
      <w:marRight w:val="0"/>
      <w:marTop w:val="0"/>
      <w:marBottom w:val="0"/>
      <w:divBdr>
        <w:top w:val="none" w:sz="0" w:space="0" w:color="auto"/>
        <w:left w:val="none" w:sz="0" w:space="0" w:color="auto"/>
        <w:bottom w:val="none" w:sz="0" w:space="0" w:color="auto"/>
        <w:right w:val="none" w:sz="0" w:space="0" w:color="auto"/>
      </w:divBdr>
      <w:divsChild>
        <w:div w:id="23947799">
          <w:marLeft w:val="0"/>
          <w:marRight w:val="0"/>
          <w:marTop w:val="0"/>
          <w:marBottom w:val="0"/>
          <w:divBdr>
            <w:top w:val="none" w:sz="0" w:space="0" w:color="auto"/>
            <w:left w:val="none" w:sz="0" w:space="0" w:color="auto"/>
            <w:bottom w:val="none" w:sz="0" w:space="0" w:color="auto"/>
            <w:right w:val="none" w:sz="0" w:space="0" w:color="auto"/>
          </w:divBdr>
        </w:div>
        <w:div w:id="425812538">
          <w:marLeft w:val="0"/>
          <w:marRight w:val="0"/>
          <w:marTop w:val="0"/>
          <w:marBottom w:val="0"/>
          <w:divBdr>
            <w:top w:val="none" w:sz="0" w:space="0" w:color="auto"/>
            <w:left w:val="none" w:sz="0" w:space="0" w:color="auto"/>
            <w:bottom w:val="none" w:sz="0" w:space="0" w:color="auto"/>
            <w:right w:val="none" w:sz="0" w:space="0" w:color="auto"/>
          </w:divBdr>
        </w:div>
        <w:div w:id="1938363184">
          <w:marLeft w:val="0"/>
          <w:marRight w:val="0"/>
          <w:marTop w:val="0"/>
          <w:marBottom w:val="0"/>
          <w:divBdr>
            <w:top w:val="none" w:sz="0" w:space="0" w:color="auto"/>
            <w:left w:val="none" w:sz="0" w:space="0" w:color="auto"/>
            <w:bottom w:val="none" w:sz="0" w:space="0" w:color="auto"/>
            <w:right w:val="none" w:sz="0" w:space="0" w:color="auto"/>
          </w:divBdr>
        </w:div>
        <w:div w:id="740757978">
          <w:marLeft w:val="0"/>
          <w:marRight w:val="0"/>
          <w:marTop w:val="0"/>
          <w:marBottom w:val="0"/>
          <w:divBdr>
            <w:top w:val="none" w:sz="0" w:space="0" w:color="auto"/>
            <w:left w:val="none" w:sz="0" w:space="0" w:color="auto"/>
            <w:bottom w:val="none" w:sz="0" w:space="0" w:color="auto"/>
            <w:right w:val="none" w:sz="0" w:space="0" w:color="auto"/>
          </w:divBdr>
        </w:div>
        <w:div w:id="1434017129">
          <w:marLeft w:val="0"/>
          <w:marRight w:val="0"/>
          <w:marTop w:val="0"/>
          <w:marBottom w:val="0"/>
          <w:divBdr>
            <w:top w:val="none" w:sz="0" w:space="0" w:color="auto"/>
            <w:left w:val="none" w:sz="0" w:space="0" w:color="auto"/>
            <w:bottom w:val="none" w:sz="0" w:space="0" w:color="auto"/>
            <w:right w:val="none" w:sz="0" w:space="0" w:color="auto"/>
          </w:divBdr>
        </w:div>
        <w:div w:id="409274200">
          <w:marLeft w:val="0"/>
          <w:marRight w:val="0"/>
          <w:marTop w:val="0"/>
          <w:marBottom w:val="0"/>
          <w:divBdr>
            <w:top w:val="none" w:sz="0" w:space="0" w:color="auto"/>
            <w:left w:val="none" w:sz="0" w:space="0" w:color="auto"/>
            <w:bottom w:val="none" w:sz="0" w:space="0" w:color="auto"/>
            <w:right w:val="none" w:sz="0" w:space="0" w:color="auto"/>
          </w:divBdr>
        </w:div>
        <w:div w:id="1368218934">
          <w:marLeft w:val="0"/>
          <w:marRight w:val="0"/>
          <w:marTop w:val="0"/>
          <w:marBottom w:val="0"/>
          <w:divBdr>
            <w:top w:val="none" w:sz="0" w:space="0" w:color="auto"/>
            <w:left w:val="none" w:sz="0" w:space="0" w:color="auto"/>
            <w:bottom w:val="none" w:sz="0" w:space="0" w:color="auto"/>
            <w:right w:val="none" w:sz="0" w:space="0" w:color="auto"/>
          </w:divBdr>
        </w:div>
        <w:div w:id="1955557152">
          <w:marLeft w:val="0"/>
          <w:marRight w:val="0"/>
          <w:marTop w:val="0"/>
          <w:marBottom w:val="0"/>
          <w:divBdr>
            <w:top w:val="none" w:sz="0" w:space="0" w:color="auto"/>
            <w:left w:val="none" w:sz="0" w:space="0" w:color="auto"/>
            <w:bottom w:val="none" w:sz="0" w:space="0" w:color="auto"/>
            <w:right w:val="none" w:sz="0" w:space="0" w:color="auto"/>
          </w:divBdr>
        </w:div>
        <w:div w:id="1417630368">
          <w:marLeft w:val="0"/>
          <w:marRight w:val="0"/>
          <w:marTop w:val="0"/>
          <w:marBottom w:val="0"/>
          <w:divBdr>
            <w:top w:val="none" w:sz="0" w:space="0" w:color="auto"/>
            <w:left w:val="none" w:sz="0" w:space="0" w:color="auto"/>
            <w:bottom w:val="none" w:sz="0" w:space="0" w:color="auto"/>
            <w:right w:val="none" w:sz="0" w:space="0" w:color="auto"/>
          </w:divBdr>
        </w:div>
      </w:divsChild>
    </w:div>
    <w:div w:id="1942375615">
      <w:bodyDiv w:val="1"/>
      <w:marLeft w:val="0"/>
      <w:marRight w:val="0"/>
      <w:marTop w:val="0"/>
      <w:marBottom w:val="0"/>
      <w:divBdr>
        <w:top w:val="none" w:sz="0" w:space="0" w:color="auto"/>
        <w:left w:val="none" w:sz="0" w:space="0" w:color="auto"/>
        <w:bottom w:val="none" w:sz="0" w:space="0" w:color="auto"/>
        <w:right w:val="none" w:sz="0" w:space="0" w:color="auto"/>
      </w:divBdr>
    </w:div>
    <w:div w:id="1961495410">
      <w:bodyDiv w:val="1"/>
      <w:marLeft w:val="0"/>
      <w:marRight w:val="0"/>
      <w:marTop w:val="0"/>
      <w:marBottom w:val="0"/>
      <w:divBdr>
        <w:top w:val="none" w:sz="0" w:space="0" w:color="auto"/>
        <w:left w:val="none" w:sz="0" w:space="0" w:color="auto"/>
        <w:bottom w:val="none" w:sz="0" w:space="0" w:color="auto"/>
        <w:right w:val="none" w:sz="0" w:space="0" w:color="auto"/>
      </w:divBdr>
    </w:div>
    <w:div w:id="2058242488">
      <w:bodyDiv w:val="1"/>
      <w:marLeft w:val="0"/>
      <w:marRight w:val="0"/>
      <w:marTop w:val="0"/>
      <w:marBottom w:val="0"/>
      <w:divBdr>
        <w:top w:val="none" w:sz="0" w:space="0" w:color="auto"/>
        <w:left w:val="none" w:sz="0" w:space="0" w:color="auto"/>
        <w:bottom w:val="none" w:sz="0" w:space="0" w:color="auto"/>
        <w:right w:val="none" w:sz="0" w:space="0" w:color="auto"/>
      </w:divBdr>
    </w:div>
    <w:div w:id="21009012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www.twitter.com/JBAConsulting" TargetMode="External"/><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mailto:info@jbaconsulting.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jbaconsulting.com" TargetMode="External"/><Relationship Id="rId24" Type="http://schemas.openxmlformats.org/officeDocument/2006/relationships/image" Target="media/image14.jpeg"/><Relationship Id="rId32" Type="http://schemas.openxmlformats.org/officeDocument/2006/relationships/hyperlink" Target="http://www.jbaconsulting.com" TargetMode="External"/><Relationship Id="rId37" Type="http://schemas.openxmlformats.org/officeDocument/2006/relationships/header" Target="header5.xml"/><Relationship Id="rId40"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oter" Target="footer2.xm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header" Target="header3.xml"/><Relationship Id="rId30" Type="http://schemas.openxmlformats.org/officeDocument/2006/relationships/hyperlink" Target="https://www.linkedin.com/company/jba-consulting-ltd-jeremy-benn-/" TargetMode="External"/><Relationship Id="rId35" Type="http://schemas.openxmlformats.org/officeDocument/2006/relationships/header" Target="header4.xml"/></Relationships>
</file>

<file path=word/_rels/foot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Y:\Templates\JBA%20Reports\JBA%20Consulting%20Report%20Template%202024-02-04.dotx" TargetMode="External"/></Relationships>
</file>

<file path=word/theme/theme1.xml><?xml version="1.0" encoding="utf-8"?>
<a:theme xmlns:a="http://schemas.openxmlformats.org/drawingml/2006/main" name="Office Theme">
  <a:themeElements>
    <a:clrScheme name="JBA Consulting">
      <a:dk1>
        <a:sysClr val="windowText" lastClr="000000"/>
      </a:dk1>
      <a:lt1>
        <a:sysClr val="window" lastClr="FFFFFF"/>
      </a:lt1>
      <a:dk2>
        <a:srgbClr val="44546A"/>
      </a:dk2>
      <a:lt2>
        <a:srgbClr val="E7E6E6"/>
      </a:lt2>
      <a:accent1>
        <a:srgbClr val="74C4D7"/>
      </a:accent1>
      <a:accent2>
        <a:srgbClr val="0D9DDB"/>
      </a:accent2>
      <a:accent3>
        <a:srgbClr val="A9A19C"/>
      </a:accent3>
      <a:accent4>
        <a:srgbClr val="BDDC04"/>
      </a:accent4>
      <a:accent5>
        <a:srgbClr val="007FA3"/>
      </a:accent5>
      <a:accent6>
        <a:srgbClr val="5A5A5A"/>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A188BD7C898BB499570DB7223F12695" ma:contentTypeVersion="12" ma:contentTypeDescription="Create a new document." ma:contentTypeScope="" ma:versionID="3faba8228d6dac2710417cfed9c5f8cd">
  <xsd:schema xmlns:xsd="http://www.w3.org/2001/XMLSchema" xmlns:xs="http://www.w3.org/2001/XMLSchema" xmlns:p="http://schemas.microsoft.com/office/2006/metadata/properties" xmlns:ns2="794bb08d-26bc-4383-98e2-c06fd5990b26" xmlns:ns3="15d6a770-e4de-412d-8318-631fc3145d38" targetNamespace="http://schemas.microsoft.com/office/2006/metadata/properties" ma:root="true" ma:fieldsID="68983b5af28a50e99f99922b8cb22edb" ns2:_="" ns3:_="">
    <xsd:import namespace="794bb08d-26bc-4383-98e2-c06fd5990b26"/>
    <xsd:import namespace="15d6a770-e4de-412d-8318-631fc3145d3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4bb08d-26bc-4383-98e2-c06fd5990b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1338d53-96a8-416f-b19f-86812516dc9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d6a770-e4de-412d-8318-631fc3145d3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1f729c0f-eaf0-46f7-949d-6f74d32be387}" ma:internalName="TaxCatchAll" ma:showField="CatchAllData" ma:web="15d6a770-e4de-412d-8318-631fc3145d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5d6a770-e4de-412d-8318-631fc3145d38" xsi:nil="true"/>
    <lcf76f155ced4ddcb4097134ff3c332f xmlns="794bb08d-26bc-4383-98e2-c06fd5990b2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1D4658-E262-4C46-A5A0-4EF6D76E1F24}">
  <ds:schemaRefs>
    <ds:schemaRef ds:uri="http://schemas.openxmlformats.org/officeDocument/2006/bibliography"/>
  </ds:schemaRefs>
</ds:datastoreItem>
</file>

<file path=customXml/itemProps2.xml><?xml version="1.0" encoding="utf-8"?>
<ds:datastoreItem xmlns:ds="http://schemas.openxmlformats.org/officeDocument/2006/customXml" ds:itemID="{292379A4-8133-4DC5-8A28-E24BF6984F10}"/>
</file>

<file path=customXml/itemProps3.xml><?xml version="1.0" encoding="utf-8"?>
<ds:datastoreItem xmlns:ds="http://schemas.openxmlformats.org/officeDocument/2006/customXml" ds:itemID="{24691E07-539C-45B8-BBF9-7D7EEBD23458}">
  <ds:schemaRefs>
    <ds:schemaRef ds:uri="http://schemas.microsoft.com/office/2006/metadata/properties"/>
    <ds:schemaRef ds:uri="http://schemas.microsoft.com/office/infopath/2007/PartnerControls"/>
    <ds:schemaRef ds:uri="8d20fab1-9005-4810-8c47-c6fa8a0e0d63"/>
  </ds:schemaRefs>
</ds:datastoreItem>
</file>

<file path=customXml/itemProps4.xml><?xml version="1.0" encoding="utf-8"?>
<ds:datastoreItem xmlns:ds="http://schemas.openxmlformats.org/officeDocument/2006/customXml" ds:itemID="{6B199F3F-9A38-4899-B712-D07910A1C0D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JBA Consulting Report Template 2024-02-04</Template>
  <TotalTime>1</TotalTime>
  <Pages>15</Pages>
  <Words>2357</Words>
  <Characters>13438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JBA Consulting</Company>
  <LinksUpToDate>false</LinksUpToDate>
  <CharactersWithSpaces>15764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Thompson</dc:creator>
  <cp:keywords>20240204</cp:keywords>
  <dc:description/>
  <cp:lastModifiedBy>Mike Williamson</cp:lastModifiedBy>
  <cp:revision>3</cp:revision>
  <cp:lastPrinted>2023-03-22T10:05:00Z</cp:lastPrinted>
  <dcterms:created xsi:type="dcterms:W3CDTF">2024-07-10T13:11:00Z</dcterms:created>
  <dcterms:modified xsi:type="dcterms:W3CDTF">2024-07-10T13:11:00Z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0x0101005A188BD7C898BB499570DB7223F12695</vt:lpwstr>
  </property>
</Properties>
</file>