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C8DF4" w14:textId="77777777" w:rsidR="000B6CC2" w:rsidRPr="000B6CC2" w:rsidRDefault="000B6CC2" w:rsidP="000B6CC2">
      <w:pPr>
        <w:spacing w:after="0" w:line="240" w:lineRule="auto"/>
        <w:rPr>
          <w:rFonts w:ascii="Arial" w:eastAsia="Times New Roman" w:hAnsi="Arial" w:cs="Times New Roman"/>
          <w:kern w:val="0"/>
          <w:sz w:val="24"/>
          <w:szCs w:val="24"/>
          <w14:ligatures w14:val="none"/>
        </w:rPr>
      </w:pPr>
      <w:r w:rsidRPr="000B6CC2">
        <w:rPr>
          <w:rFonts w:ascii="Arial" w:eastAsia="Times New Roman" w:hAnsi="Arial" w:cs="Times New Roman"/>
          <w:noProof/>
          <w:kern w:val="0"/>
          <w:sz w:val="24"/>
          <w:szCs w:val="24"/>
        </w:rPr>
        <mc:AlternateContent>
          <mc:Choice Requires="wpg">
            <w:drawing>
              <wp:anchor distT="0" distB="0" distL="114300" distR="114300" simplePos="0" relativeHeight="251658240" behindDoc="0" locked="0" layoutInCell="1" allowOverlap="1" wp14:anchorId="25A1C4FD" wp14:editId="38B8AEC4">
                <wp:simplePos x="0" y="0"/>
                <wp:positionH relativeFrom="column">
                  <wp:posOffset>-1123950</wp:posOffset>
                </wp:positionH>
                <wp:positionV relativeFrom="paragraph">
                  <wp:posOffset>-407035</wp:posOffset>
                </wp:positionV>
                <wp:extent cx="7645400" cy="4979511"/>
                <wp:effectExtent l="0" t="101600" r="38100" b="37465"/>
                <wp:wrapNone/>
                <wp:docPr id="769899591"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645400" cy="4979511"/>
                          <a:chOff x="0" y="0"/>
                          <a:chExt cx="7645400" cy="4979511"/>
                        </a:xfrm>
                      </wpg:grpSpPr>
                      <wpg:grpSp>
                        <wpg:cNvPr id="151486927" name="Group 8"/>
                        <wpg:cNvGrpSpPr/>
                        <wpg:grpSpPr>
                          <a:xfrm>
                            <a:off x="0" y="3666460"/>
                            <a:ext cx="7645400" cy="1313051"/>
                            <a:chOff x="0" y="0"/>
                            <a:chExt cx="7645400" cy="1313180"/>
                          </a:xfrm>
                        </wpg:grpSpPr>
                        <wps:wsp>
                          <wps:cNvPr id="1086933027" name="Freeform 6">
                            <a:extLst>
                              <a:ext uri="{C183D7F6-B498-43B3-948B-1728B52AA6E4}">
                                <adec:decorative xmlns:adec="http://schemas.microsoft.com/office/drawing/2017/decorative" val="1"/>
                              </a:ext>
                            </a:extLst>
                          </wps:cNvPr>
                          <wps:cNvSpPr/>
                          <wps:spPr>
                            <a:xfrm>
                              <a:off x="12700" y="92598"/>
                              <a:ext cx="7592695" cy="1014152"/>
                            </a:xfrm>
                            <a:custGeom>
                              <a:avLst/>
                              <a:gdLst>
                                <a:gd name="connsiteX0" fmla="*/ 0 w 7592992"/>
                                <a:gd name="connsiteY0" fmla="*/ 456096 h 1049036"/>
                                <a:gd name="connsiteX1" fmla="*/ 1597306 w 7592992"/>
                                <a:gd name="connsiteY1" fmla="*/ 1034830 h 1049036"/>
                                <a:gd name="connsiteX2" fmla="*/ 3067291 w 7592992"/>
                                <a:gd name="connsiteY2" fmla="*/ 826486 h 1049036"/>
                                <a:gd name="connsiteX3" fmla="*/ 4328931 w 7592992"/>
                                <a:gd name="connsiteY3" fmla="*/ 328774 h 1049036"/>
                                <a:gd name="connsiteX4" fmla="*/ 6007260 w 7592992"/>
                                <a:gd name="connsiteY4" fmla="*/ 4683 h 1049036"/>
                                <a:gd name="connsiteX5" fmla="*/ 7592992 w 7592992"/>
                                <a:gd name="connsiteY5" fmla="*/ 166729 h 1049036"/>
                                <a:gd name="connsiteX0" fmla="*/ 0 w 7592992"/>
                                <a:gd name="connsiteY0" fmla="*/ 456096 h 1005947"/>
                                <a:gd name="connsiteX1" fmla="*/ 1551006 w 7592992"/>
                                <a:gd name="connsiteY1" fmla="*/ 988530 h 1005947"/>
                                <a:gd name="connsiteX2" fmla="*/ 3067291 w 7592992"/>
                                <a:gd name="connsiteY2" fmla="*/ 826486 h 1005947"/>
                                <a:gd name="connsiteX3" fmla="*/ 4328931 w 7592992"/>
                                <a:gd name="connsiteY3" fmla="*/ 328774 h 1005947"/>
                                <a:gd name="connsiteX4" fmla="*/ 6007260 w 7592992"/>
                                <a:gd name="connsiteY4" fmla="*/ 4683 h 1005947"/>
                                <a:gd name="connsiteX5" fmla="*/ 7592992 w 7592992"/>
                                <a:gd name="connsiteY5" fmla="*/ 166729 h 1005947"/>
                                <a:gd name="connsiteX0" fmla="*/ 0 w 7592992"/>
                                <a:gd name="connsiteY0" fmla="*/ 456096 h 1010411"/>
                                <a:gd name="connsiteX1" fmla="*/ 1551006 w 7592992"/>
                                <a:gd name="connsiteY1" fmla="*/ 988530 h 1010411"/>
                                <a:gd name="connsiteX2" fmla="*/ 3067291 w 7592992"/>
                                <a:gd name="connsiteY2" fmla="*/ 826486 h 1010411"/>
                                <a:gd name="connsiteX3" fmla="*/ 4328931 w 7592992"/>
                                <a:gd name="connsiteY3" fmla="*/ 328774 h 1010411"/>
                                <a:gd name="connsiteX4" fmla="*/ 6007260 w 7592992"/>
                                <a:gd name="connsiteY4" fmla="*/ 4683 h 1010411"/>
                                <a:gd name="connsiteX5" fmla="*/ 7592992 w 7592992"/>
                                <a:gd name="connsiteY5" fmla="*/ 166729 h 1010411"/>
                                <a:gd name="connsiteX0" fmla="*/ 0 w 7592992"/>
                                <a:gd name="connsiteY0" fmla="*/ 454585 h 1009507"/>
                                <a:gd name="connsiteX1" fmla="*/ 1551006 w 7592992"/>
                                <a:gd name="connsiteY1" fmla="*/ 987019 h 1009507"/>
                                <a:gd name="connsiteX2" fmla="*/ 3067291 w 7592992"/>
                                <a:gd name="connsiteY2" fmla="*/ 824975 h 1009507"/>
                                <a:gd name="connsiteX3" fmla="*/ 4409957 w 7592992"/>
                                <a:gd name="connsiteY3" fmla="*/ 292535 h 1009507"/>
                                <a:gd name="connsiteX4" fmla="*/ 6007260 w 7592992"/>
                                <a:gd name="connsiteY4" fmla="*/ 3172 h 1009507"/>
                                <a:gd name="connsiteX5" fmla="*/ 7592992 w 7592992"/>
                                <a:gd name="connsiteY5" fmla="*/ 165218 h 1009507"/>
                                <a:gd name="connsiteX0" fmla="*/ 0 w 7592992"/>
                                <a:gd name="connsiteY0" fmla="*/ 457668 h 1012590"/>
                                <a:gd name="connsiteX1" fmla="*/ 1551006 w 7592992"/>
                                <a:gd name="connsiteY1" fmla="*/ 990102 h 1012590"/>
                                <a:gd name="connsiteX2" fmla="*/ 3067291 w 7592992"/>
                                <a:gd name="connsiteY2" fmla="*/ 828058 h 1012590"/>
                                <a:gd name="connsiteX3" fmla="*/ 4409957 w 7592992"/>
                                <a:gd name="connsiteY3" fmla="*/ 295618 h 1012590"/>
                                <a:gd name="connsiteX4" fmla="*/ 5984109 w 7592992"/>
                                <a:gd name="connsiteY4" fmla="*/ 3083 h 1012590"/>
                                <a:gd name="connsiteX5" fmla="*/ 7592992 w 7592992"/>
                                <a:gd name="connsiteY5" fmla="*/ 168301 h 1012590"/>
                                <a:gd name="connsiteX0" fmla="*/ 0 w 7592992"/>
                                <a:gd name="connsiteY0" fmla="*/ 457668 h 1017224"/>
                                <a:gd name="connsiteX1" fmla="*/ 1551006 w 7592992"/>
                                <a:gd name="connsiteY1" fmla="*/ 990102 h 1017224"/>
                                <a:gd name="connsiteX2" fmla="*/ 3067291 w 7592992"/>
                                <a:gd name="connsiteY2" fmla="*/ 828058 h 1017224"/>
                                <a:gd name="connsiteX3" fmla="*/ 4409957 w 7592992"/>
                                <a:gd name="connsiteY3" fmla="*/ 295618 h 1017224"/>
                                <a:gd name="connsiteX4" fmla="*/ 5984109 w 7592992"/>
                                <a:gd name="connsiteY4" fmla="*/ 3083 h 1017224"/>
                                <a:gd name="connsiteX5" fmla="*/ 7592992 w 7592992"/>
                                <a:gd name="connsiteY5" fmla="*/ 168301 h 1017224"/>
                                <a:gd name="connsiteX0" fmla="*/ 0 w 7592992"/>
                                <a:gd name="connsiteY0" fmla="*/ 457668 h 1014740"/>
                                <a:gd name="connsiteX1" fmla="*/ 1551006 w 7592992"/>
                                <a:gd name="connsiteY1" fmla="*/ 990102 h 1014740"/>
                                <a:gd name="connsiteX2" fmla="*/ 3067291 w 7592992"/>
                                <a:gd name="connsiteY2" fmla="*/ 828058 h 1014740"/>
                                <a:gd name="connsiteX3" fmla="*/ 4409957 w 7592992"/>
                                <a:gd name="connsiteY3" fmla="*/ 295618 h 1014740"/>
                                <a:gd name="connsiteX4" fmla="*/ 5984109 w 7592992"/>
                                <a:gd name="connsiteY4" fmla="*/ 3083 h 1014740"/>
                                <a:gd name="connsiteX5" fmla="*/ 7592992 w 7592992"/>
                                <a:gd name="connsiteY5" fmla="*/ 168301 h 1014740"/>
                                <a:gd name="connsiteX0" fmla="*/ 0 w 7592992"/>
                                <a:gd name="connsiteY0" fmla="*/ 457668 h 1014740"/>
                                <a:gd name="connsiteX1" fmla="*/ 1551006 w 7592992"/>
                                <a:gd name="connsiteY1" fmla="*/ 990102 h 1014740"/>
                                <a:gd name="connsiteX2" fmla="*/ 3067291 w 7592992"/>
                                <a:gd name="connsiteY2" fmla="*/ 828058 h 1014740"/>
                                <a:gd name="connsiteX3" fmla="*/ 4409957 w 7592992"/>
                                <a:gd name="connsiteY3" fmla="*/ 295618 h 1014740"/>
                                <a:gd name="connsiteX4" fmla="*/ 5984109 w 7592992"/>
                                <a:gd name="connsiteY4" fmla="*/ 3083 h 1014740"/>
                                <a:gd name="connsiteX5" fmla="*/ 7592992 w 7592992"/>
                                <a:gd name="connsiteY5" fmla="*/ 168301 h 10147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592992" h="1014740">
                                  <a:moveTo>
                                    <a:pt x="0" y="457668"/>
                                  </a:moveTo>
                                  <a:cubicBezTo>
                                    <a:pt x="543045" y="716169"/>
                                    <a:pt x="843014" y="905214"/>
                                    <a:pt x="1551006" y="990102"/>
                                  </a:cubicBezTo>
                                  <a:cubicBezTo>
                                    <a:pt x="2258998" y="1074990"/>
                                    <a:pt x="2752850" y="920642"/>
                                    <a:pt x="3067291" y="828058"/>
                                  </a:cubicBezTo>
                                  <a:cubicBezTo>
                                    <a:pt x="3381732" y="735474"/>
                                    <a:pt x="3854370" y="467860"/>
                                    <a:pt x="4409957" y="295618"/>
                                  </a:cubicBezTo>
                                  <a:cubicBezTo>
                                    <a:pt x="4965544" y="123376"/>
                                    <a:pt x="5453603" y="24303"/>
                                    <a:pt x="5984109" y="3083"/>
                                  </a:cubicBezTo>
                                  <a:cubicBezTo>
                                    <a:pt x="6514615" y="-18137"/>
                                    <a:pt x="7072131" y="73774"/>
                                    <a:pt x="7592992" y="168301"/>
                                  </a:cubicBezTo>
                                </a:path>
                              </a:pathLst>
                            </a:custGeom>
                            <a:noFill/>
                            <a:ln w="57150" cap="flat" cmpd="sng" algn="ctr">
                              <a:solidFill>
                                <a:srgbClr val="007D7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4702647" name="Freeform 5">
                            <a:extLst>
                              <a:ext uri="{C183D7F6-B498-43B3-948B-1728B52AA6E4}">
                                <adec:decorative xmlns:adec="http://schemas.microsoft.com/office/drawing/2017/decorative" val="1"/>
                              </a:ext>
                            </a:extLst>
                          </wps:cNvPr>
                          <wps:cNvSpPr/>
                          <wps:spPr>
                            <a:xfrm>
                              <a:off x="0" y="0"/>
                              <a:ext cx="7645400" cy="1313180"/>
                            </a:xfrm>
                            <a:custGeom>
                              <a:avLst/>
                              <a:gdLst>
                                <a:gd name="connsiteX0" fmla="*/ 0 w 7632547"/>
                                <a:gd name="connsiteY0" fmla="*/ 1266112 h 1266112"/>
                                <a:gd name="connsiteX1" fmla="*/ 1851949 w 7632547"/>
                                <a:gd name="connsiteY1" fmla="*/ 664228 h 1266112"/>
                                <a:gd name="connsiteX2" fmla="*/ 3333509 w 7632547"/>
                                <a:gd name="connsiteY2" fmla="*/ 4471 h 1266112"/>
                                <a:gd name="connsiteX3" fmla="*/ 5173884 w 7632547"/>
                                <a:gd name="connsiteY3" fmla="*/ 398011 h 1266112"/>
                                <a:gd name="connsiteX4" fmla="*/ 6748041 w 7632547"/>
                                <a:gd name="connsiteY4" fmla="*/ 849423 h 1266112"/>
                                <a:gd name="connsiteX5" fmla="*/ 7558268 w 7632547"/>
                                <a:gd name="connsiteY5" fmla="*/ 965170 h 1266112"/>
                                <a:gd name="connsiteX6" fmla="*/ 7546694 w 7632547"/>
                                <a:gd name="connsiteY6" fmla="*/ 976745 h 1266112"/>
                                <a:gd name="connsiteX0" fmla="*/ 0 w 7632547"/>
                                <a:gd name="connsiteY0" fmla="*/ 1266112 h 1266112"/>
                                <a:gd name="connsiteX1" fmla="*/ 1851949 w 7632547"/>
                                <a:gd name="connsiteY1" fmla="*/ 664228 h 1266112"/>
                                <a:gd name="connsiteX2" fmla="*/ 3333509 w 7632547"/>
                                <a:gd name="connsiteY2" fmla="*/ 4471 h 1266112"/>
                                <a:gd name="connsiteX3" fmla="*/ 5173884 w 7632547"/>
                                <a:gd name="connsiteY3" fmla="*/ 398011 h 1266112"/>
                                <a:gd name="connsiteX4" fmla="*/ 6748041 w 7632547"/>
                                <a:gd name="connsiteY4" fmla="*/ 849423 h 1266112"/>
                                <a:gd name="connsiteX5" fmla="*/ 7558268 w 7632547"/>
                                <a:gd name="connsiteY5" fmla="*/ 965170 h 1266112"/>
                                <a:gd name="connsiteX6" fmla="*/ 7546694 w 7632547"/>
                                <a:gd name="connsiteY6" fmla="*/ 976745 h 1266112"/>
                                <a:gd name="connsiteX0" fmla="*/ 0 w 7632547"/>
                                <a:gd name="connsiteY0" fmla="*/ 1266112 h 1266112"/>
                                <a:gd name="connsiteX1" fmla="*/ 1851949 w 7632547"/>
                                <a:gd name="connsiteY1" fmla="*/ 664228 h 1266112"/>
                                <a:gd name="connsiteX2" fmla="*/ 3333509 w 7632547"/>
                                <a:gd name="connsiteY2" fmla="*/ 4471 h 1266112"/>
                                <a:gd name="connsiteX3" fmla="*/ 5173884 w 7632547"/>
                                <a:gd name="connsiteY3" fmla="*/ 398011 h 1266112"/>
                                <a:gd name="connsiteX4" fmla="*/ 6748041 w 7632547"/>
                                <a:gd name="connsiteY4" fmla="*/ 849423 h 1266112"/>
                                <a:gd name="connsiteX5" fmla="*/ 7558268 w 7632547"/>
                                <a:gd name="connsiteY5" fmla="*/ 965170 h 1266112"/>
                                <a:gd name="connsiteX6" fmla="*/ 7546694 w 7632547"/>
                                <a:gd name="connsiteY6" fmla="*/ 976745 h 1266112"/>
                                <a:gd name="connsiteX0" fmla="*/ 0 w 7632547"/>
                                <a:gd name="connsiteY0" fmla="*/ 1334927 h 1334927"/>
                                <a:gd name="connsiteX1" fmla="*/ 1851949 w 7632547"/>
                                <a:gd name="connsiteY1" fmla="*/ 733043 h 1334927"/>
                                <a:gd name="connsiteX2" fmla="*/ 3460839 w 7632547"/>
                                <a:gd name="connsiteY2" fmla="*/ 3807 h 1334927"/>
                                <a:gd name="connsiteX3" fmla="*/ 5173884 w 7632547"/>
                                <a:gd name="connsiteY3" fmla="*/ 466826 h 1334927"/>
                                <a:gd name="connsiteX4" fmla="*/ 6748041 w 7632547"/>
                                <a:gd name="connsiteY4" fmla="*/ 918238 h 1334927"/>
                                <a:gd name="connsiteX5" fmla="*/ 7558268 w 7632547"/>
                                <a:gd name="connsiteY5" fmla="*/ 1033985 h 1334927"/>
                                <a:gd name="connsiteX6" fmla="*/ 7546694 w 7632547"/>
                                <a:gd name="connsiteY6" fmla="*/ 1045560 h 1334927"/>
                                <a:gd name="connsiteX0" fmla="*/ 0 w 7632547"/>
                                <a:gd name="connsiteY0" fmla="*/ 1334927 h 1334927"/>
                                <a:gd name="connsiteX1" fmla="*/ 1851949 w 7632547"/>
                                <a:gd name="connsiteY1" fmla="*/ 733043 h 1334927"/>
                                <a:gd name="connsiteX2" fmla="*/ 3460839 w 7632547"/>
                                <a:gd name="connsiteY2" fmla="*/ 3807 h 1334927"/>
                                <a:gd name="connsiteX3" fmla="*/ 5278063 w 7632547"/>
                                <a:gd name="connsiteY3" fmla="*/ 466826 h 1334927"/>
                                <a:gd name="connsiteX4" fmla="*/ 6748041 w 7632547"/>
                                <a:gd name="connsiteY4" fmla="*/ 918238 h 1334927"/>
                                <a:gd name="connsiteX5" fmla="*/ 7558268 w 7632547"/>
                                <a:gd name="connsiteY5" fmla="*/ 1033985 h 1334927"/>
                                <a:gd name="connsiteX6" fmla="*/ 7546694 w 7632547"/>
                                <a:gd name="connsiteY6" fmla="*/ 1045560 h 1334927"/>
                                <a:gd name="connsiteX0" fmla="*/ 0 w 7632547"/>
                                <a:gd name="connsiteY0" fmla="*/ 1335887 h 1335887"/>
                                <a:gd name="connsiteX1" fmla="*/ 1851949 w 7632547"/>
                                <a:gd name="connsiteY1" fmla="*/ 734003 h 1335887"/>
                                <a:gd name="connsiteX2" fmla="*/ 3460839 w 7632547"/>
                                <a:gd name="connsiteY2" fmla="*/ 4767 h 1335887"/>
                                <a:gd name="connsiteX3" fmla="*/ 5278063 w 7632547"/>
                                <a:gd name="connsiteY3" fmla="*/ 467786 h 1335887"/>
                                <a:gd name="connsiteX4" fmla="*/ 6748041 w 7632547"/>
                                <a:gd name="connsiteY4" fmla="*/ 919198 h 1335887"/>
                                <a:gd name="connsiteX5" fmla="*/ 7558268 w 7632547"/>
                                <a:gd name="connsiteY5" fmla="*/ 1034945 h 1335887"/>
                                <a:gd name="connsiteX6" fmla="*/ 7546694 w 7632547"/>
                                <a:gd name="connsiteY6" fmla="*/ 1046520 h 1335887"/>
                                <a:gd name="connsiteX0" fmla="*/ 0 w 7632547"/>
                                <a:gd name="connsiteY0" fmla="*/ 1277571 h 1277571"/>
                                <a:gd name="connsiteX1" fmla="*/ 1851949 w 7632547"/>
                                <a:gd name="connsiteY1" fmla="*/ 675687 h 1277571"/>
                                <a:gd name="connsiteX2" fmla="*/ 3264057 w 7632547"/>
                                <a:gd name="connsiteY2" fmla="*/ 4346 h 1277571"/>
                                <a:gd name="connsiteX3" fmla="*/ 5278063 w 7632547"/>
                                <a:gd name="connsiteY3" fmla="*/ 409470 h 1277571"/>
                                <a:gd name="connsiteX4" fmla="*/ 6748041 w 7632547"/>
                                <a:gd name="connsiteY4" fmla="*/ 860882 h 1277571"/>
                                <a:gd name="connsiteX5" fmla="*/ 7558268 w 7632547"/>
                                <a:gd name="connsiteY5" fmla="*/ 976629 h 1277571"/>
                                <a:gd name="connsiteX6" fmla="*/ 7546694 w 7632547"/>
                                <a:gd name="connsiteY6" fmla="*/ 988204 h 1277571"/>
                                <a:gd name="connsiteX0" fmla="*/ 0 w 7632547"/>
                                <a:gd name="connsiteY0" fmla="*/ 1277571 h 1277571"/>
                                <a:gd name="connsiteX1" fmla="*/ 1851949 w 7632547"/>
                                <a:gd name="connsiteY1" fmla="*/ 675687 h 1277571"/>
                                <a:gd name="connsiteX2" fmla="*/ 3264057 w 7632547"/>
                                <a:gd name="connsiteY2" fmla="*/ 4346 h 1277571"/>
                                <a:gd name="connsiteX3" fmla="*/ 5278063 w 7632547"/>
                                <a:gd name="connsiteY3" fmla="*/ 409470 h 1277571"/>
                                <a:gd name="connsiteX4" fmla="*/ 6748041 w 7632547"/>
                                <a:gd name="connsiteY4" fmla="*/ 860882 h 1277571"/>
                                <a:gd name="connsiteX5" fmla="*/ 7558268 w 7632547"/>
                                <a:gd name="connsiteY5" fmla="*/ 976629 h 1277571"/>
                                <a:gd name="connsiteX6" fmla="*/ 7546694 w 7632547"/>
                                <a:gd name="connsiteY6" fmla="*/ 988204 h 1277571"/>
                                <a:gd name="connsiteX0" fmla="*/ 0 w 7632547"/>
                                <a:gd name="connsiteY0" fmla="*/ 1281870 h 1281870"/>
                                <a:gd name="connsiteX1" fmla="*/ 1851949 w 7632547"/>
                                <a:gd name="connsiteY1" fmla="*/ 679986 h 1281870"/>
                                <a:gd name="connsiteX2" fmla="*/ 3356661 w 7632547"/>
                                <a:gd name="connsiteY2" fmla="*/ 4299 h 1281870"/>
                                <a:gd name="connsiteX3" fmla="*/ 5278063 w 7632547"/>
                                <a:gd name="connsiteY3" fmla="*/ 413769 h 1281870"/>
                                <a:gd name="connsiteX4" fmla="*/ 6748041 w 7632547"/>
                                <a:gd name="connsiteY4" fmla="*/ 865181 h 1281870"/>
                                <a:gd name="connsiteX5" fmla="*/ 7558268 w 7632547"/>
                                <a:gd name="connsiteY5" fmla="*/ 980928 h 1281870"/>
                                <a:gd name="connsiteX6" fmla="*/ 7546694 w 7632547"/>
                                <a:gd name="connsiteY6" fmla="*/ 992503 h 1281870"/>
                                <a:gd name="connsiteX0" fmla="*/ 0 w 7632547"/>
                                <a:gd name="connsiteY0" fmla="*/ 1305556 h 1305556"/>
                                <a:gd name="connsiteX1" fmla="*/ 1851949 w 7632547"/>
                                <a:gd name="connsiteY1" fmla="*/ 703672 h 1305556"/>
                                <a:gd name="connsiteX2" fmla="*/ 3356661 w 7632547"/>
                                <a:gd name="connsiteY2" fmla="*/ 27985 h 1305556"/>
                                <a:gd name="connsiteX3" fmla="*/ 5278063 w 7632547"/>
                                <a:gd name="connsiteY3" fmla="*/ 437455 h 1305556"/>
                                <a:gd name="connsiteX4" fmla="*/ 6748041 w 7632547"/>
                                <a:gd name="connsiteY4" fmla="*/ 888867 h 1305556"/>
                                <a:gd name="connsiteX5" fmla="*/ 7558268 w 7632547"/>
                                <a:gd name="connsiteY5" fmla="*/ 1004614 h 1305556"/>
                                <a:gd name="connsiteX6" fmla="*/ 7546694 w 7632547"/>
                                <a:gd name="connsiteY6" fmla="*/ 1016189 h 1305556"/>
                                <a:gd name="connsiteX0" fmla="*/ 0 w 7632547"/>
                                <a:gd name="connsiteY0" fmla="*/ 1305556 h 1305556"/>
                                <a:gd name="connsiteX1" fmla="*/ 1851949 w 7632547"/>
                                <a:gd name="connsiteY1" fmla="*/ 703672 h 1305556"/>
                                <a:gd name="connsiteX2" fmla="*/ 3356661 w 7632547"/>
                                <a:gd name="connsiteY2" fmla="*/ 27985 h 1305556"/>
                                <a:gd name="connsiteX3" fmla="*/ 5278063 w 7632547"/>
                                <a:gd name="connsiteY3" fmla="*/ 437455 h 1305556"/>
                                <a:gd name="connsiteX4" fmla="*/ 6748041 w 7632547"/>
                                <a:gd name="connsiteY4" fmla="*/ 888867 h 1305556"/>
                                <a:gd name="connsiteX5" fmla="*/ 7558268 w 7632547"/>
                                <a:gd name="connsiteY5" fmla="*/ 1004614 h 1305556"/>
                                <a:gd name="connsiteX6" fmla="*/ 7546694 w 7632547"/>
                                <a:gd name="connsiteY6" fmla="*/ 1016189 h 1305556"/>
                                <a:gd name="connsiteX0" fmla="*/ 0 w 7645888"/>
                                <a:gd name="connsiteY0" fmla="*/ 1305261 h 1305261"/>
                                <a:gd name="connsiteX1" fmla="*/ 1851949 w 7645888"/>
                                <a:gd name="connsiteY1" fmla="*/ 703377 h 1305261"/>
                                <a:gd name="connsiteX2" fmla="*/ 3356661 w 7645888"/>
                                <a:gd name="connsiteY2" fmla="*/ 27690 h 1305261"/>
                                <a:gd name="connsiteX3" fmla="*/ 5278063 w 7645888"/>
                                <a:gd name="connsiteY3" fmla="*/ 437160 h 1305261"/>
                                <a:gd name="connsiteX4" fmla="*/ 6562834 w 7645888"/>
                                <a:gd name="connsiteY4" fmla="*/ 853830 h 1305261"/>
                                <a:gd name="connsiteX5" fmla="*/ 7558268 w 7645888"/>
                                <a:gd name="connsiteY5" fmla="*/ 1004319 h 1305261"/>
                                <a:gd name="connsiteX6" fmla="*/ 7546694 w 7645888"/>
                                <a:gd name="connsiteY6" fmla="*/ 1015894 h 1305261"/>
                                <a:gd name="connsiteX0" fmla="*/ 0 w 7645888"/>
                                <a:gd name="connsiteY0" fmla="*/ 1307805 h 1307805"/>
                                <a:gd name="connsiteX1" fmla="*/ 1851949 w 7645888"/>
                                <a:gd name="connsiteY1" fmla="*/ 705921 h 1307805"/>
                                <a:gd name="connsiteX2" fmla="*/ 3356661 w 7645888"/>
                                <a:gd name="connsiteY2" fmla="*/ 30234 h 1307805"/>
                                <a:gd name="connsiteX3" fmla="*/ 5278063 w 7645888"/>
                                <a:gd name="connsiteY3" fmla="*/ 439704 h 1307805"/>
                                <a:gd name="connsiteX4" fmla="*/ 6562834 w 7645888"/>
                                <a:gd name="connsiteY4" fmla="*/ 856374 h 1307805"/>
                                <a:gd name="connsiteX5" fmla="*/ 7558268 w 7645888"/>
                                <a:gd name="connsiteY5" fmla="*/ 1006863 h 1307805"/>
                                <a:gd name="connsiteX6" fmla="*/ 7546694 w 7645888"/>
                                <a:gd name="connsiteY6" fmla="*/ 1018438 h 1307805"/>
                                <a:gd name="connsiteX0" fmla="*/ 0 w 7645888"/>
                                <a:gd name="connsiteY0" fmla="*/ 1307805 h 1307805"/>
                                <a:gd name="connsiteX1" fmla="*/ 1851949 w 7645888"/>
                                <a:gd name="connsiteY1" fmla="*/ 705921 h 1307805"/>
                                <a:gd name="connsiteX2" fmla="*/ 3356661 w 7645888"/>
                                <a:gd name="connsiteY2" fmla="*/ 30234 h 1307805"/>
                                <a:gd name="connsiteX3" fmla="*/ 5278063 w 7645888"/>
                                <a:gd name="connsiteY3" fmla="*/ 439704 h 1307805"/>
                                <a:gd name="connsiteX4" fmla="*/ 6562834 w 7645888"/>
                                <a:gd name="connsiteY4" fmla="*/ 856374 h 1307805"/>
                                <a:gd name="connsiteX5" fmla="*/ 7558268 w 7645888"/>
                                <a:gd name="connsiteY5" fmla="*/ 1006863 h 1307805"/>
                                <a:gd name="connsiteX6" fmla="*/ 7546694 w 7645888"/>
                                <a:gd name="connsiteY6" fmla="*/ 1018438 h 1307805"/>
                                <a:gd name="connsiteX0" fmla="*/ 0 w 7645888"/>
                                <a:gd name="connsiteY0" fmla="*/ 1334196 h 1334196"/>
                                <a:gd name="connsiteX1" fmla="*/ 1851949 w 7645888"/>
                                <a:gd name="connsiteY1" fmla="*/ 732312 h 1334196"/>
                                <a:gd name="connsiteX2" fmla="*/ 3252483 w 7645888"/>
                                <a:gd name="connsiteY2" fmla="*/ 26391 h 1334196"/>
                                <a:gd name="connsiteX3" fmla="*/ 5278063 w 7645888"/>
                                <a:gd name="connsiteY3" fmla="*/ 466095 h 1334196"/>
                                <a:gd name="connsiteX4" fmla="*/ 6562834 w 7645888"/>
                                <a:gd name="connsiteY4" fmla="*/ 882765 h 1334196"/>
                                <a:gd name="connsiteX5" fmla="*/ 7558268 w 7645888"/>
                                <a:gd name="connsiteY5" fmla="*/ 1033254 h 1334196"/>
                                <a:gd name="connsiteX6" fmla="*/ 7546694 w 7645888"/>
                                <a:gd name="connsiteY6" fmla="*/ 1044829 h 1334196"/>
                                <a:gd name="connsiteX0" fmla="*/ 0 w 7645888"/>
                                <a:gd name="connsiteY0" fmla="*/ 1334196 h 1334196"/>
                                <a:gd name="connsiteX1" fmla="*/ 1851949 w 7645888"/>
                                <a:gd name="connsiteY1" fmla="*/ 732312 h 1334196"/>
                                <a:gd name="connsiteX2" fmla="*/ 3252483 w 7645888"/>
                                <a:gd name="connsiteY2" fmla="*/ 26391 h 1334196"/>
                                <a:gd name="connsiteX3" fmla="*/ 5278063 w 7645888"/>
                                <a:gd name="connsiteY3" fmla="*/ 466095 h 1334196"/>
                                <a:gd name="connsiteX4" fmla="*/ 6562834 w 7645888"/>
                                <a:gd name="connsiteY4" fmla="*/ 882765 h 1334196"/>
                                <a:gd name="connsiteX5" fmla="*/ 7558268 w 7645888"/>
                                <a:gd name="connsiteY5" fmla="*/ 1033254 h 1334196"/>
                                <a:gd name="connsiteX6" fmla="*/ 7546694 w 7645888"/>
                                <a:gd name="connsiteY6" fmla="*/ 1044829 h 1334196"/>
                                <a:gd name="connsiteX0" fmla="*/ 0 w 7645888"/>
                                <a:gd name="connsiteY0" fmla="*/ 1330780 h 1330780"/>
                                <a:gd name="connsiteX1" fmla="*/ 1851949 w 7645888"/>
                                <a:gd name="connsiteY1" fmla="*/ 728896 h 1330780"/>
                                <a:gd name="connsiteX2" fmla="*/ 3252483 w 7645888"/>
                                <a:gd name="connsiteY2" fmla="*/ 22975 h 1330780"/>
                                <a:gd name="connsiteX3" fmla="*/ 5278063 w 7645888"/>
                                <a:gd name="connsiteY3" fmla="*/ 462679 h 1330780"/>
                                <a:gd name="connsiteX4" fmla="*/ 6562834 w 7645888"/>
                                <a:gd name="connsiteY4" fmla="*/ 879349 h 1330780"/>
                                <a:gd name="connsiteX5" fmla="*/ 7558268 w 7645888"/>
                                <a:gd name="connsiteY5" fmla="*/ 1029838 h 1330780"/>
                                <a:gd name="connsiteX6" fmla="*/ 7546694 w 7645888"/>
                                <a:gd name="connsiteY6" fmla="*/ 1041413 h 1330780"/>
                                <a:gd name="connsiteX0" fmla="*/ 0 w 7645888"/>
                                <a:gd name="connsiteY0" fmla="*/ 1333471 h 1333471"/>
                                <a:gd name="connsiteX1" fmla="*/ 1851949 w 7645888"/>
                                <a:gd name="connsiteY1" fmla="*/ 731587 h 1333471"/>
                                <a:gd name="connsiteX2" fmla="*/ 3252483 w 7645888"/>
                                <a:gd name="connsiteY2" fmla="*/ 25666 h 1333471"/>
                                <a:gd name="connsiteX3" fmla="*/ 5278063 w 7645888"/>
                                <a:gd name="connsiteY3" fmla="*/ 465370 h 1333471"/>
                                <a:gd name="connsiteX4" fmla="*/ 6562834 w 7645888"/>
                                <a:gd name="connsiteY4" fmla="*/ 882040 h 1333471"/>
                                <a:gd name="connsiteX5" fmla="*/ 7558268 w 7645888"/>
                                <a:gd name="connsiteY5" fmla="*/ 1032529 h 1333471"/>
                                <a:gd name="connsiteX6" fmla="*/ 7546694 w 7645888"/>
                                <a:gd name="connsiteY6" fmla="*/ 1044104 h 1333471"/>
                                <a:gd name="connsiteX0" fmla="*/ 0 w 7645888"/>
                                <a:gd name="connsiteY0" fmla="*/ 1313939 h 1313939"/>
                                <a:gd name="connsiteX1" fmla="*/ 1736314 w 7645888"/>
                                <a:gd name="connsiteY1" fmla="*/ 758376 h 1313939"/>
                                <a:gd name="connsiteX2" fmla="*/ 3252483 w 7645888"/>
                                <a:gd name="connsiteY2" fmla="*/ 6134 h 1313939"/>
                                <a:gd name="connsiteX3" fmla="*/ 5278063 w 7645888"/>
                                <a:gd name="connsiteY3" fmla="*/ 445838 h 1313939"/>
                                <a:gd name="connsiteX4" fmla="*/ 6562834 w 7645888"/>
                                <a:gd name="connsiteY4" fmla="*/ 862508 h 1313939"/>
                                <a:gd name="connsiteX5" fmla="*/ 7558268 w 7645888"/>
                                <a:gd name="connsiteY5" fmla="*/ 1012997 h 1313939"/>
                                <a:gd name="connsiteX6" fmla="*/ 7546694 w 7645888"/>
                                <a:gd name="connsiteY6" fmla="*/ 1024572 h 1313939"/>
                                <a:gd name="connsiteX0" fmla="*/ 0 w 7645888"/>
                                <a:gd name="connsiteY0" fmla="*/ 1313939 h 1313939"/>
                                <a:gd name="connsiteX1" fmla="*/ 1736314 w 7645888"/>
                                <a:gd name="connsiteY1" fmla="*/ 758376 h 1313939"/>
                                <a:gd name="connsiteX2" fmla="*/ 3252483 w 7645888"/>
                                <a:gd name="connsiteY2" fmla="*/ 6134 h 1313939"/>
                                <a:gd name="connsiteX3" fmla="*/ 5278063 w 7645888"/>
                                <a:gd name="connsiteY3" fmla="*/ 445838 h 1313939"/>
                                <a:gd name="connsiteX4" fmla="*/ 6562834 w 7645888"/>
                                <a:gd name="connsiteY4" fmla="*/ 862508 h 1313939"/>
                                <a:gd name="connsiteX5" fmla="*/ 7558268 w 7645888"/>
                                <a:gd name="connsiteY5" fmla="*/ 1012997 h 1313939"/>
                                <a:gd name="connsiteX6" fmla="*/ 7546694 w 7645888"/>
                                <a:gd name="connsiteY6" fmla="*/ 1024572 h 1313939"/>
                                <a:gd name="connsiteX0" fmla="*/ 0 w 7645888"/>
                                <a:gd name="connsiteY0" fmla="*/ 1313551 h 1313551"/>
                                <a:gd name="connsiteX1" fmla="*/ 1562683 w 7645888"/>
                                <a:gd name="connsiteY1" fmla="*/ 746411 h 1313551"/>
                                <a:gd name="connsiteX2" fmla="*/ 3252483 w 7645888"/>
                                <a:gd name="connsiteY2" fmla="*/ 5746 h 1313551"/>
                                <a:gd name="connsiteX3" fmla="*/ 5278063 w 7645888"/>
                                <a:gd name="connsiteY3" fmla="*/ 445450 h 1313551"/>
                                <a:gd name="connsiteX4" fmla="*/ 6562834 w 7645888"/>
                                <a:gd name="connsiteY4" fmla="*/ 862120 h 1313551"/>
                                <a:gd name="connsiteX5" fmla="*/ 7558268 w 7645888"/>
                                <a:gd name="connsiteY5" fmla="*/ 1012609 h 1313551"/>
                                <a:gd name="connsiteX6" fmla="*/ 7546694 w 7645888"/>
                                <a:gd name="connsiteY6" fmla="*/ 1024184 h 1313551"/>
                                <a:gd name="connsiteX0" fmla="*/ 0 w 7645888"/>
                                <a:gd name="connsiteY0" fmla="*/ 1313551 h 1313551"/>
                                <a:gd name="connsiteX1" fmla="*/ 1562683 w 7645888"/>
                                <a:gd name="connsiteY1" fmla="*/ 746411 h 1313551"/>
                                <a:gd name="connsiteX2" fmla="*/ 3252483 w 7645888"/>
                                <a:gd name="connsiteY2" fmla="*/ 5746 h 1313551"/>
                                <a:gd name="connsiteX3" fmla="*/ 5278063 w 7645888"/>
                                <a:gd name="connsiteY3" fmla="*/ 445450 h 1313551"/>
                                <a:gd name="connsiteX4" fmla="*/ 6562834 w 7645888"/>
                                <a:gd name="connsiteY4" fmla="*/ 862120 h 1313551"/>
                                <a:gd name="connsiteX5" fmla="*/ 7558268 w 7645888"/>
                                <a:gd name="connsiteY5" fmla="*/ 1012609 h 1313551"/>
                                <a:gd name="connsiteX6" fmla="*/ 7546694 w 7645888"/>
                                <a:gd name="connsiteY6" fmla="*/ 1024184 h 13135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645888" h="1313551">
                                  <a:moveTo>
                                    <a:pt x="0" y="1313551"/>
                                  </a:moveTo>
                                  <a:cubicBezTo>
                                    <a:pt x="671332" y="1187223"/>
                                    <a:pt x="997453" y="1045412"/>
                                    <a:pt x="1562683" y="746411"/>
                                  </a:cubicBezTo>
                                  <a:cubicBezTo>
                                    <a:pt x="2127913" y="447410"/>
                                    <a:pt x="2633253" y="55906"/>
                                    <a:pt x="3252483" y="5746"/>
                                  </a:cubicBezTo>
                                  <a:cubicBezTo>
                                    <a:pt x="3871713" y="-44414"/>
                                    <a:pt x="4737914" y="244828"/>
                                    <a:pt x="5278063" y="445450"/>
                                  </a:cubicBezTo>
                                  <a:cubicBezTo>
                                    <a:pt x="5818212" y="646072"/>
                                    <a:pt x="6067046" y="756014"/>
                                    <a:pt x="6562834" y="862120"/>
                                  </a:cubicBezTo>
                                  <a:cubicBezTo>
                                    <a:pt x="7058622" y="968226"/>
                                    <a:pt x="7394291" y="985598"/>
                                    <a:pt x="7558268" y="1012609"/>
                                  </a:cubicBezTo>
                                  <a:cubicBezTo>
                                    <a:pt x="7722245" y="1039620"/>
                                    <a:pt x="7619035" y="1029006"/>
                                    <a:pt x="7546694" y="1024184"/>
                                  </a:cubicBezTo>
                                </a:path>
                              </a:pathLst>
                            </a:custGeom>
                            <a:noFill/>
                            <a:ln w="57150" cap="flat" cmpd="sng" algn="ctr">
                              <a:solidFill>
                                <a:srgbClr val="00265E"/>
                              </a:solidFill>
                              <a:prstDash val="solid"/>
                              <a:miter lim="800000"/>
                            </a:ln>
                            <a:effectLst/>
                          </wps:spPr>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g:grpSp>
                      <wps:wsp>
                        <wps:cNvPr id="1044782465" name="Rounded Rectangle 5">
                          <a:extLst>
                            <a:ext uri="{C183D7F6-B498-43B3-948B-1728B52AA6E4}">
                              <adec:decorative xmlns:adec="http://schemas.microsoft.com/office/drawing/2017/decorative" val="1"/>
                            </a:ext>
                          </a:extLst>
                        </wps:cNvPr>
                        <wps:cNvSpPr/>
                        <wps:spPr>
                          <a:xfrm>
                            <a:off x="4448249" y="0"/>
                            <a:ext cx="2738755" cy="2916250"/>
                          </a:xfrm>
                          <a:prstGeom prst="roundRect">
                            <a:avLst/>
                          </a:prstGeom>
                          <a:solidFill>
                            <a:sysClr val="window" lastClr="FFFFFF"/>
                          </a:solidFill>
                          <a:ln w="12700" cap="flat" cmpd="sng" algn="ctr">
                            <a:noFill/>
                            <a:prstDash val="solid"/>
                            <a:miter lim="800000"/>
                          </a:ln>
                          <a:effectLst>
                            <a:outerShdw blurRad="63500" sx="102000" sy="102000" algn="ctr"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0696130" name="Picture 8" descr="South Tyneside Council"/>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4699591" y="1578344"/>
                            <a:ext cx="2189480" cy="1065530"/>
                          </a:xfrm>
                          <a:prstGeom prst="rect">
                            <a:avLst/>
                          </a:prstGeom>
                        </pic:spPr>
                      </pic:pic>
                    </wpg:wgp>
                  </a:graphicData>
                </a:graphic>
              </wp:anchor>
            </w:drawing>
          </mc:Choice>
          <mc:Fallback>
            <w:pict>
              <v:group w14:anchorId="11D9775C" id="Group 5" o:spid="_x0000_s1026" alt="&quot;&quot;" style="position:absolute;margin-left:-88.5pt;margin-top:-32.05pt;width:602pt;height:392.1pt;z-index:251658240" coordsize="76454,497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">
                <v:group id="Group 8" o:spid="_x0000_s1027" style="position:absolute;top:36664;width:76454;height:13131" coordsize="76454,1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">
                  <v:shape id="Freeform 6" o:spid="_x0000_s1028" alt="&quot;&quot;" style="position:absolute;left:127;top:925;width:75926;height:10142;visibility:visible;mso-wrap-style:square;v-text-anchor:middle" coordsize="7592992,101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" path="m,457668c543045,716169,843014,905214,1551006,990102v707992,84888,1201844,-69460,1516285,-162044c3381732,735474,3854370,467860,4409957,295618,4965544,123376,5453603,24303,5984109,3083v530506,-21220,1088022,70691,1608883,165218e" filled="f" strokecolor="#007d7c" strokeweight="4.5pt">
                    <v:stroke joinstyle="miter"/>
                    <v:path arrowok="t" o:connecttype="custom" o:connectlocs="0,457403;1550945,989528;3067171,827578;4409785,295447;5983875,3081;7592695,168203" o:connectangles="0,0,0,0,0,0"/>
                  </v:shape>
                  <v:shape id="Freeform 5" o:spid="_x0000_s1029" alt="&quot;&quot;" style="position:absolute;width:76454;height:13131;visibility:visible;mso-wrap-style:none;v-text-anchor:middle" coordsize="7645888,1313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" path="m,1313551c671332,1187223,997453,1045412,1562683,746411,2127913,447410,2633253,55906,3252483,5746v619230,-50160,1485431,239082,2025580,439704c5818212,646072,6067046,756014,6562834,862120v495788,106106,831457,123478,995434,150489c7722245,1039620,7619035,1029006,7546694,1024184e" filled="f" strokecolor="#00265e" strokeweight="4.5pt">
                    <v:stroke joinstyle="miter"/>
                    <v:path arrowok="t" o:connecttype="custom" o:connectlocs="0,1313180;1562583,746200;3252275,5744;5277726,445324;6562415,861877;7557786,1012323;7546212,1023895" o:connectangles="0,0,0,0,0,0,0"/>
                  </v:shape>
                </v:group>
                <v:roundrect id="Rounded Rectangle 5" o:spid="_x0000_s1030" alt="&quot;&quot;" style="position:absolute;left:44482;width:27388;height:291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" fillcolor="window" stroked="f" strokeweight="1pt">
                  <v:stroke joinstyle="miter"/>
                  <v:shadow on="t" type="perspective" color="black" opacity="26214f" offset="0,0" matrix="66847f,,,66847f"/>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1" type="#_x0000_t75" alt="South Tyneside Council" style="position:absolute;left:46995;top:15783;width:21895;height:10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">
                  <v:imagedata r:id="rId11" o:title="South Tyneside Council"/>
                </v:shape>
              </v:group>
            </w:pict>
          </mc:Fallback>
        </mc:AlternateContent>
      </w:r>
    </w:p>
    <w:p w14:paraId="751EB276" w14:textId="77777777" w:rsidR="000B6CC2" w:rsidRPr="000B6CC2" w:rsidRDefault="000B6CC2" w:rsidP="000B6CC2">
      <w:pPr>
        <w:autoSpaceDE w:val="0"/>
        <w:autoSpaceDN w:val="0"/>
        <w:adjustRightInd w:val="0"/>
        <w:spacing w:after="0" w:line="240" w:lineRule="auto"/>
        <w:jc w:val="center"/>
        <w:rPr>
          <w:rFonts w:ascii="Arial" w:hAnsi="Arial" w:cs="Arial"/>
          <w:b/>
          <w:bCs/>
          <w:kern w:val="0"/>
          <w:sz w:val="26"/>
          <w:szCs w:val="26"/>
        </w:rPr>
      </w:pPr>
    </w:p>
    <w:p w14:paraId="35B15D91" w14:textId="77777777" w:rsidR="000B6CC2" w:rsidRPr="000B6CC2" w:rsidRDefault="000B6CC2" w:rsidP="000B6CC2">
      <w:pPr>
        <w:autoSpaceDE w:val="0"/>
        <w:autoSpaceDN w:val="0"/>
        <w:adjustRightInd w:val="0"/>
        <w:spacing w:after="0" w:line="240" w:lineRule="auto"/>
        <w:jc w:val="center"/>
        <w:rPr>
          <w:rFonts w:ascii="Arial" w:hAnsi="Arial" w:cs="Arial"/>
          <w:b/>
          <w:bCs/>
          <w:kern w:val="0"/>
          <w:sz w:val="26"/>
          <w:szCs w:val="26"/>
        </w:rPr>
      </w:pPr>
    </w:p>
    <w:p w14:paraId="705F5186" w14:textId="77777777" w:rsidR="000B6CC2" w:rsidRPr="000B6CC2" w:rsidRDefault="000B6CC2" w:rsidP="000B6CC2">
      <w:pPr>
        <w:autoSpaceDE w:val="0"/>
        <w:autoSpaceDN w:val="0"/>
        <w:adjustRightInd w:val="0"/>
        <w:spacing w:after="0" w:line="240" w:lineRule="auto"/>
        <w:jc w:val="center"/>
        <w:rPr>
          <w:rFonts w:ascii="Arial" w:hAnsi="Arial" w:cs="Arial"/>
          <w:b/>
          <w:bCs/>
          <w:kern w:val="0"/>
          <w:sz w:val="26"/>
          <w:szCs w:val="26"/>
        </w:rPr>
      </w:pPr>
      <w:r w:rsidRPr="000B6CC2">
        <w:rPr>
          <w:rFonts w:ascii="Arial" w:hAnsi="Arial" w:cs="Arial"/>
          <w:b/>
          <w:bCs/>
          <w:kern w:val="0"/>
          <w:sz w:val="26"/>
          <w:szCs w:val="26"/>
        </w:rPr>
        <w:softHyphen/>
      </w:r>
    </w:p>
    <w:p w14:paraId="13C77752" w14:textId="77777777" w:rsidR="000B6CC2" w:rsidRPr="000B6CC2" w:rsidRDefault="000B6CC2" w:rsidP="000B6CC2">
      <w:pPr>
        <w:autoSpaceDE w:val="0"/>
        <w:autoSpaceDN w:val="0"/>
        <w:adjustRightInd w:val="0"/>
        <w:spacing w:after="0" w:line="240" w:lineRule="auto"/>
        <w:jc w:val="center"/>
        <w:rPr>
          <w:rFonts w:ascii="Arial" w:hAnsi="Arial" w:cs="Arial"/>
          <w:b/>
          <w:bCs/>
          <w:kern w:val="0"/>
          <w:sz w:val="26"/>
          <w:szCs w:val="26"/>
        </w:rPr>
      </w:pPr>
    </w:p>
    <w:p w14:paraId="66393F28" w14:textId="77777777" w:rsidR="000B6CC2" w:rsidRPr="000B6CC2" w:rsidRDefault="000B6CC2" w:rsidP="000B6CC2">
      <w:pPr>
        <w:autoSpaceDE w:val="0"/>
        <w:autoSpaceDN w:val="0"/>
        <w:adjustRightInd w:val="0"/>
        <w:spacing w:after="0" w:line="240" w:lineRule="auto"/>
        <w:jc w:val="center"/>
        <w:rPr>
          <w:rFonts w:ascii="Arial" w:hAnsi="Arial" w:cs="Arial"/>
          <w:b/>
          <w:bCs/>
          <w:kern w:val="0"/>
          <w:sz w:val="26"/>
          <w:szCs w:val="26"/>
        </w:rPr>
      </w:pPr>
    </w:p>
    <w:p w14:paraId="3D38CE7A" w14:textId="77777777" w:rsidR="000B6CC2" w:rsidRPr="000B6CC2" w:rsidRDefault="000B6CC2" w:rsidP="000B6CC2">
      <w:pPr>
        <w:autoSpaceDE w:val="0"/>
        <w:autoSpaceDN w:val="0"/>
        <w:adjustRightInd w:val="0"/>
        <w:spacing w:after="0" w:line="240" w:lineRule="auto"/>
        <w:jc w:val="center"/>
        <w:rPr>
          <w:rFonts w:ascii="Arial" w:hAnsi="Arial" w:cs="Arial"/>
          <w:b/>
          <w:bCs/>
          <w:kern w:val="0"/>
          <w:sz w:val="26"/>
          <w:szCs w:val="26"/>
        </w:rPr>
      </w:pPr>
    </w:p>
    <w:p w14:paraId="4755FC35" w14:textId="77777777" w:rsidR="000B6CC2" w:rsidRPr="000B6CC2" w:rsidRDefault="000B6CC2" w:rsidP="000B6CC2">
      <w:pPr>
        <w:autoSpaceDE w:val="0"/>
        <w:autoSpaceDN w:val="0"/>
        <w:adjustRightInd w:val="0"/>
        <w:spacing w:after="0" w:line="240" w:lineRule="auto"/>
        <w:jc w:val="center"/>
        <w:rPr>
          <w:rFonts w:ascii="Arial" w:hAnsi="Arial" w:cs="Arial"/>
          <w:b/>
          <w:bCs/>
          <w:kern w:val="0"/>
          <w:sz w:val="26"/>
          <w:szCs w:val="26"/>
        </w:rPr>
      </w:pPr>
    </w:p>
    <w:p w14:paraId="48B94795" w14:textId="77777777" w:rsidR="000B6CC2" w:rsidRPr="000B6CC2" w:rsidRDefault="000B6CC2" w:rsidP="000B6CC2">
      <w:pPr>
        <w:autoSpaceDE w:val="0"/>
        <w:autoSpaceDN w:val="0"/>
        <w:adjustRightInd w:val="0"/>
        <w:spacing w:after="0" w:line="240" w:lineRule="auto"/>
        <w:jc w:val="center"/>
        <w:rPr>
          <w:rFonts w:ascii="Arial" w:hAnsi="Arial" w:cs="Arial"/>
          <w:b/>
          <w:bCs/>
          <w:kern w:val="0"/>
          <w:sz w:val="26"/>
          <w:szCs w:val="26"/>
        </w:rPr>
      </w:pPr>
    </w:p>
    <w:p w14:paraId="06FC002A" w14:textId="77777777" w:rsidR="000B6CC2" w:rsidRPr="000B6CC2" w:rsidRDefault="000B6CC2" w:rsidP="000B6CC2">
      <w:pPr>
        <w:autoSpaceDE w:val="0"/>
        <w:autoSpaceDN w:val="0"/>
        <w:adjustRightInd w:val="0"/>
        <w:spacing w:after="0" w:line="240" w:lineRule="auto"/>
        <w:jc w:val="center"/>
        <w:rPr>
          <w:rFonts w:ascii="Arial" w:hAnsi="Arial" w:cs="Arial"/>
          <w:b/>
          <w:bCs/>
          <w:kern w:val="0"/>
          <w:sz w:val="26"/>
          <w:szCs w:val="26"/>
        </w:rPr>
      </w:pPr>
    </w:p>
    <w:p w14:paraId="0C9F075B" w14:textId="77777777" w:rsidR="000B6CC2" w:rsidRPr="000B6CC2" w:rsidRDefault="000B6CC2" w:rsidP="000B6CC2">
      <w:pPr>
        <w:autoSpaceDE w:val="0"/>
        <w:autoSpaceDN w:val="0"/>
        <w:adjustRightInd w:val="0"/>
        <w:spacing w:after="0" w:line="240" w:lineRule="auto"/>
        <w:jc w:val="center"/>
        <w:rPr>
          <w:rFonts w:ascii="Arial" w:hAnsi="Arial" w:cs="Arial"/>
          <w:b/>
          <w:bCs/>
          <w:kern w:val="0"/>
          <w:sz w:val="26"/>
          <w:szCs w:val="26"/>
        </w:rPr>
      </w:pPr>
    </w:p>
    <w:p w14:paraId="4BE9D519" w14:textId="77777777" w:rsidR="000B6CC2" w:rsidRPr="000B6CC2" w:rsidRDefault="000B6CC2" w:rsidP="000B6CC2">
      <w:pPr>
        <w:autoSpaceDE w:val="0"/>
        <w:autoSpaceDN w:val="0"/>
        <w:adjustRightInd w:val="0"/>
        <w:spacing w:after="0" w:line="240" w:lineRule="auto"/>
        <w:jc w:val="center"/>
        <w:rPr>
          <w:rFonts w:ascii="Arial" w:hAnsi="Arial" w:cs="Arial"/>
          <w:b/>
          <w:bCs/>
          <w:kern w:val="0"/>
          <w:sz w:val="26"/>
          <w:szCs w:val="26"/>
        </w:rPr>
      </w:pPr>
    </w:p>
    <w:p w14:paraId="64A0EBE8" w14:textId="77777777" w:rsidR="000B6CC2" w:rsidRPr="000B6CC2" w:rsidRDefault="000B6CC2" w:rsidP="000B6CC2">
      <w:pPr>
        <w:autoSpaceDE w:val="0"/>
        <w:autoSpaceDN w:val="0"/>
        <w:adjustRightInd w:val="0"/>
        <w:spacing w:after="0" w:line="240" w:lineRule="auto"/>
        <w:jc w:val="center"/>
        <w:rPr>
          <w:rFonts w:ascii="Arial" w:hAnsi="Arial" w:cs="Arial"/>
          <w:b/>
          <w:bCs/>
          <w:kern w:val="0"/>
          <w:sz w:val="26"/>
          <w:szCs w:val="26"/>
        </w:rPr>
      </w:pPr>
    </w:p>
    <w:p w14:paraId="0C871C98" w14:textId="77777777" w:rsidR="000B6CC2" w:rsidRPr="000B6CC2" w:rsidRDefault="000B6CC2" w:rsidP="000B6CC2">
      <w:pPr>
        <w:spacing w:after="0" w:line="240" w:lineRule="auto"/>
        <w:rPr>
          <w:rFonts w:ascii="Arial" w:eastAsia="Times New Roman" w:hAnsi="Arial" w:cs="Arial"/>
          <w:kern w:val="0"/>
          <w:sz w:val="24"/>
          <w:szCs w:val="24"/>
          <w14:ligatures w14:val="none"/>
        </w:rPr>
      </w:pPr>
    </w:p>
    <w:p w14:paraId="3660A99E" w14:textId="77777777" w:rsidR="000B6CC2" w:rsidRPr="000B6CC2" w:rsidRDefault="000B6CC2" w:rsidP="000B6CC2">
      <w:pPr>
        <w:spacing w:after="0" w:line="240" w:lineRule="auto"/>
        <w:rPr>
          <w:rFonts w:ascii="Arial" w:eastAsia="Times New Roman" w:hAnsi="Arial" w:cs="Arial"/>
          <w:kern w:val="0"/>
          <w:sz w:val="24"/>
          <w:szCs w:val="24"/>
          <w14:ligatures w14:val="none"/>
        </w:rPr>
      </w:pPr>
    </w:p>
    <w:p w14:paraId="3557E74B" w14:textId="77777777" w:rsidR="000B6CC2" w:rsidRPr="000B6CC2" w:rsidRDefault="000B6CC2" w:rsidP="000B6CC2">
      <w:pPr>
        <w:spacing w:after="0" w:line="240" w:lineRule="auto"/>
        <w:rPr>
          <w:rFonts w:ascii="Arial" w:eastAsia="Times New Roman" w:hAnsi="Arial" w:cs="Arial"/>
          <w:kern w:val="0"/>
          <w:sz w:val="24"/>
          <w:szCs w:val="24"/>
          <w14:ligatures w14:val="none"/>
        </w:rPr>
      </w:pPr>
    </w:p>
    <w:p w14:paraId="0850FA5F" w14:textId="77777777" w:rsidR="000B6CC2" w:rsidRPr="000B6CC2" w:rsidRDefault="000B6CC2" w:rsidP="000B6CC2">
      <w:pPr>
        <w:spacing w:after="0" w:line="240" w:lineRule="auto"/>
        <w:rPr>
          <w:rFonts w:ascii="Arial" w:eastAsia="Times New Roman" w:hAnsi="Arial" w:cs="Arial"/>
          <w:kern w:val="0"/>
          <w:sz w:val="24"/>
          <w:szCs w:val="24"/>
          <w14:ligatures w14:val="none"/>
        </w:rPr>
      </w:pPr>
    </w:p>
    <w:p w14:paraId="35B5A1DF" w14:textId="2D36775E" w:rsidR="002F541B" w:rsidRDefault="002F541B"/>
    <w:p w14:paraId="78C19AB9" w14:textId="24F3E621" w:rsidR="008F0EE1" w:rsidRPr="008F0EE1" w:rsidRDefault="008F0EE1" w:rsidP="008F0EE1"/>
    <w:p w14:paraId="29622946" w14:textId="42489EE1" w:rsidR="008F0EE1" w:rsidRPr="008F0EE1" w:rsidRDefault="008F0EE1" w:rsidP="008F0EE1"/>
    <w:p w14:paraId="7201CC37" w14:textId="0BAA7E6D" w:rsidR="008F0EE1" w:rsidRPr="008F0EE1" w:rsidRDefault="008F0EE1" w:rsidP="008F0EE1"/>
    <w:p w14:paraId="246EE9F7" w14:textId="703893DD" w:rsidR="008F0EE1" w:rsidRPr="008F0EE1" w:rsidRDefault="008F0EE1" w:rsidP="008F0EE1"/>
    <w:p w14:paraId="317C4E06" w14:textId="1F923CD0" w:rsidR="008F0EE1" w:rsidRPr="008F0EE1" w:rsidRDefault="008F0EE1" w:rsidP="008F0EE1"/>
    <w:p w14:paraId="4757A20E" w14:textId="3BD04107" w:rsidR="008F0EE1" w:rsidRDefault="00DF1F2C" w:rsidP="008F0EE1">
      <w:r w:rsidRPr="0039401A">
        <w:rPr>
          <w:noProof/>
        </w:rPr>
        <w:drawing>
          <wp:anchor distT="0" distB="0" distL="114300" distR="114300" simplePos="0" relativeHeight="251658241" behindDoc="1" locked="0" layoutInCell="1" allowOverlap="1" wp14:anchorId="2F25D88C" wp14:editId="4036B8BC">
            <wp:simplePos x="0" y="0"/>
            <wp:positionH relativeFrom="column">
              <wp:posOffset>273050</wp:posOffset>
            </wp:positionH>
            <wp:positionV relativeFrom="paragraph">
              <wp:posOffset>46990</wp:posOffset>
            </wp:positionV>
            <wp:extent cx="5731510" cy="2818130"/>
            <wp:effectExtent l="0" t="0" r="2540" b="1270"/>
            <wp:wrapTight wrapText="bothSides">
              <wp:wrapPolygon edited="0">
                <wp:start x="9764" y="2774"/>
                <wp:lineTo x="7682" y="3066"/>
                <wp:lineTo x="7538" y="3212"/>
                <wp:lineTo x="7538" y="5694"/>
                <wp:lineTo x="10410" y="7739"/>
                <wp:lineTo x="2656" y="8177"/>
                <wp:lineTo x="2656" y="10951"/>
                <wp:lineTo x="7969" y="12411"/>
                <wp:lineTo x="10769" y="12411"/>
                <wp:lineTo x="10984" y="13579"/>
                <wp:lineTo x="11487" y="14747"/>
                <wp:lineTo x="10841" y="16937"/>
                <wp:lineTo x="9620" y="19420"/>
                <wp:lineTo x="9548" y="20880"/>
                <wp:lineTo x="10554" y="21318"/>
                <wp:lineTo x="13353" y="21464"/>
                <wp:lineTo x="13856" y="21464"/>
                <wp:lineTo x="21538" y="21026"/>
                <wp:lineTo x="21538" y="19274"/>
                <wp:lineTo x="10769" y="17083"/>
                <wp:lineTo x="21394" y="16207"/>
                <wp:lineTo x="21538" y="15477"/>
                <wp:lineTo x="21538" y="13433"/>
                <wp:lineTo x="20963" y="13287"/>
                <wp:lineTo x="10769" y="12411"/>
                <wp:lineTo x="21538" y="11097"/>
                <wp:lineTo x="21538" y="9345"/>
                <wp:lineTo x="21466" y="8177"/>
                <wp:lineTo x="12492" y="7739"/>
                <wp:lineTo x="21538" y="5840"/>
                <wp:lineTo x="21538" y="3796"/>
                <wp:lineTo x="17733" y="3066"/>
                <wp:lineTo x="10266" y="2774"/>
                <wp:lineTo x="9764" y="2774"/>
              </wp:wrapPolygon>
            </wp:wrapTight>
            <wp:docPr id="16396138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2818130"/>
                    </a:xfrm>
                    <a:prstGeom prst="rect">
                      <a:avLst/>
                    </a:prstGeom>
                    <a:noFill/>
                    <a:ln>
                      <a:noFill/>
                    </a:ln>
                  </pic:spPr>
                </pic:pic>
              </a:graphicData>
            </a:graphic>
          </wp:anchor>
        </w:drawing>
      </w:r>
    </w:p>
    <w:p w14:paraId="3F2E26FE" w14:textId="4C8391F1" w:rsidR="008F0EE1" w:rsidRPr="000B6CC2" w:rsidRDefault="008F0EE1" w:rsidP="008F0EE1">
      <w:r>
        <w:tab/>
      </w:r>
    </w:p>
    <w:p w14:paraId="689ABB8F" w14:textId="77777777" w:rsidR="008F0EE1" w:rsidRDefault="008F0EE1" w:rsidP="008F0EE1">
      <w:pPr>
        <w:rPr>
          <w:b/>
          <w:noProof/>
          <w:lang w:eastAsia="en-GB"/>
        </w:rPr>
      </w:pPr>
    </w:p>
    <w:p w14:paraId="131A3C43" w14:textId="77777777" w:rsidR="008F0EE1" w:rsidRDefault="008F0EE1" w:rsidP="008F0EE1">
      <w:pPr>
        <w:rPr>
          <w:b/>
          <w:noProof/>
          <w:lang w:eastAsia="en-GB"/>
        </w:rPr>
      </w:pPr>
    </w:p>
    <w:p w14:paraId="70868B9C" w14:textId="77777777" w:rsidR="008F0EE1" w:rsidRDefault="008F0EE1" w:rsidP="008F0EE1">
      <w:pPr>
        <w:rPr>
          <w:b/>
          <w:noProof/>
          <w:lang w:eastAsia="en-GB"/>
        </w:rPr>
      </w:pPr>
    </w:p>
    <w:p w14:paraId="74A6E57E" w14:textId="77777777" w:rsidR="008F0EE1" w:rsidRDefault="008F0EE1" w:rsidP="008F0EE1">
      <w:pPr>
        <w:rPr>
          <w:b/>
          <w:noProof/>
          <w:lang w:eastAsia="en-GB"/>
        </w:rPr>
      </w:pPr>
    </w:p>
    <w:p w14:paraId="41BEFC7F" w14:textId="77777777" w:rsidR="008F0EE1" w:rsidRDefault="008F0EE1" w:rsidP="008F0EE1">
      <w:pPr>
        <w:rPr>
          <w:b/>
          <w:noProof/>
          <w:lang w:eastAsia="en-GB"/>
        </w:rPr>
      </w:pPr>
    </w:p>
    <w:p w14:paraId="56E9795D" w14:textId="77777777" w:rsidR="008F0EE1" w:rsidRDefault="008F0EE1" w:rsidP="008F0EE1">
      <w:pPr>
        <w:rPr>
          <w:b/>
          <w:noProof/>
          <w:lang w:eastAsia="en-GB"/>
        </w:rPr>
      </w:pPr>
    </w:p>
    <w:p w14:paraId="55E1CDD5" w14:textId="77777777" w:rsidR="008F0EE1" w:rsidRDefault="008F0EE1" w:rsidP="008F0EE1">
      <w:pPr>
        <w:rPr>
          <w:b/>
          <w:noProof/>
          <w:lang w:eastAsia="en-GB"/>
        </w:rPr>
      </w:pPr>
    </w:p>
    <w:p w14:paraId="3905504E" w14:textId="198748FA" w:rsidR="008F0EE1" w:rsidRDefault="008F0EE1" w:rsidP="008F0EE1">
      <w:pPr>
        <w:rPr>
          <w:b/>
          <w:sz w:val="28"/>
          <w:szCs w:val="28"/>
        </w:rPr>
        <w:sectPr w:rsidR="008F0EE1" w:rsidSect="008F0EE1">
          <w:footerReference w:type="default" r:id="rId13"/>
          <w:pgSz w:w="11906" w:h="16838"/>
          <w:pgMar w:top="1440" w:right="1440" w:bottom="1440" w:left="1440" w:header="708" w:footer="708" w:gutter="0"/>
          <w:cols w:space="708"/>
          <w:docGrid w:linePitch="360"/>
        </w:sectPr>
      </w:pPr>
    </w:p>
    <w:sdt>
      <w:sdtPr>
        <w:rPr>
          <w:rFonts w:asciiTheme="minorHAnsi" w:eastAsiaTheme="minorHAnsi" w:hAnsiTheme="minorHAnsi" w:cstheme="minorBidi"/>
          <w:color w:val="auto"/>
          <w:kern w:val="2"/>
          <w:sz w:val="22"/>
          <w:szCs w:val="22"/>
          <w:lang w:val="en-GB"/>
          <w14:ligatures w14:val="standardContextual"/>
        </w:rPr>
        <w:id w:val="939026883"/>
        <w:docPartObj>
          <w:docPartGallery w:val="Table of Contents"/>
          <w:docPartUnique/>
        </w:docPartObj>
      </w:sdtPr>
      <w:sdtEndPr>
        <w:rPr>
          <w:b/>
          <w:bCs/>
        </w:rPr>
      </w:sdtEndPr>
      <w:sdtContent>
        <w:p w14:paraId="54926AC1" w14:textId="44D434D9" w:rsidR="00255339" w:rsidRDefault="00255339">
          <w:pPr>
            <w:pStyle w:val="TOCHeading"/>
          </w:pPr>
          <w:r>
            <w:rPr>
              <w:lang w:val="en-GB"/>
            </w:rPr>
            <w:t>Contents</w:t>
          </w:r>
        </w:p>
        <w:p w14:paraId="42888A94" w14:textId="6D3E199B" w:rsidR="000F7E2B" w:rsidRDefault="00255339">
          <w:pPr>
            <w:pStyle w:val="TOC1"/>
            <w:tabs>
              <w:tab w:val="left" w:pos="480"/>
              <w:tab w:val="right" w:leader="dot" w:pos="9016"/>
            </w:tabs>
            <w:rPr>
              <w:rFonts w:eastAsiaTheme="minorEastAsia"/>
              <w:noProof/>
              <w:sz w:val="24"/>
              <w:szCs w:val="24"/>
              <w:lang w:eastAsia="en-GB"/>
            </w:rPr>
          </w:pPr>
          <w:r>
            <w:fldChar w:fldCharType="begin"/>
          </w:r>
          <w:r>
            <w:instrText xml:space="preserve"> TOC \o "1-3" \h \z \u </w:instrText>
          </w:r>
          <w:r>
            <w:fldChar w:fldCharType="separate"/>
          </w:r>
          <w:hyperlink w:anchor="_Toc187069810" w:history="1">
            <w:r w:rsidR="000F7E2B" w:rsidRPr="00A17CC0">
              <w:rPr>
                <w:rStyle w:val="Hyperlink"/>
                <w:rFonts w:ascii="Arial" w:hAnsi="Arial" w:cs="Arial"/>
                <w:noProof/>
              </w:rPr>
              <w:t>1</w:t>
            </w:r>
            <w:r w:rsidR="000F7E2B">
              <w:rPr>
                <w:rFonts w:eastAsiaTheme="minorEastAsia"/>
                <w:noProof/>
                <w:sz w:val="24"/>
                <w:szCs w:val="24"/>
                <w:lang w:eastAsia="en-GB"/>
              </w:rPr>
              <w:tab/>
            </w:r>
            <w:r w:rsidR="000F7E2B" w:rsidRPr="00A17CC0">
              <w:rPr>
                <w:rStyle w:val="Hyperlink"/>
                <w:rFonts w:ascii="Arial" w:hAnsi="Arial" w:cs="Arial"/>
                <w:noProof/>
              </w:rPr>
              <w:t>Introduction</w:t>
            </w:r>
            <w:r w:rsidR="000F7E2B">
              <w:rPr>
                <w:noProof/>
                <w:webHidden/>
              </w:rPr>
              <w:tab/>
            </w:r>
            <w:r w:rsidR="000F7E2B">
              <w:rPr>
                <w:noProof/>
                <w:webHidden/>
              </w:rPr>
              <w:fldChar w:fldCharType="begin"/>
            </w:r>
            <w:r w:rsidR="000F7E2B">
              <w:rPr>
                <w:noProof/>
                <w:webHidden/>
              </w:rPr>
              <w:instrText xml:space="preserve"> PAGEREF _Toc187069810 \h </w:instrText>
            </w:r>
            <w:r w:rsidR="000F7E2B">
              <w:rPr>
                <w:noProof/>
                <w:webHidden/>
              </w:rPr>
            </w:r>
            <w:r w:rsidR="000F7E2B">
              <w:rPr>
                <w:noProof/>
                <w:webHidden/>
              </w:rPr>
              <w:fldChar w:fldCharType="separate"/>
            </w:r>
            <w:r w:rsidR="000F7E2B">
              <w:rPr>
                <w:noProof/>
                <w:webHidden/>
              </w:rPr>
              <w:t>3</w:t>
            </w:r>
            <w:r w:rsidR="000F7E2B">
              <w:rPr>
                <w:noProof/>
                <w:webHidden/>
              </w:rPr>
              <w:fldChar w:fldCharType="end"/>
            </w:r>
          </w:hyperlink>
        </w:p>
        <w:p w14:paraId="0B392989" w14:textId="5011C4CA" w:rsidR="000F7E2B" w:rsidRDefault="000F7E2B">
          <w:pPr>
            <w:pStyle w:val="TOC1"/>
            <w:tabs>
              <w:tab w:val="left" w:pos="480"/>
              <w:tab w:val="right" w:leader="dot" w:pos="9016"/>
            </w:tabs>
            <w:rPr>
              <w:rFonts w:eastAsiaTheme="minorEastAsia"/>
              <w:noProof/>
              <w:sz w:val="24"/>
              <w:szCs w:val="24"/>
              <w:lang w:eastAsia="en-GB"/>
            </w:rPr>
          </w:pPr>
          <w:hyperlink w:anchor="_Toc187069811" w:history="1">
            <w:r w:rsidRPr="00A17CC0">
              <w:rPr>
                <w:rStyle w:val="Hyperlink"/>
                <w:rFonts w:ascii="Arial" w:hAnsi="Arial" w:cs="Arial"/>
                <w:noProof/>
              </w:rPr>
              <w:t>2</w:t>
            </w:r>
            <w:r>
              <w:rPr>
                <w:rFonts w:eastAsiaTheme="minorEastAsia"/>
                <w:noProof/>
                <w:sz w:val="24"/>
                <w:szCs w:val="24"/>
                <w:lang w:eastAsia="en-GB"/>
              </w:rPr>
              <w:tab/>
            </w:r>
            <w:r w:rsidRPr="00A17CC0">
              <w:rPr>
                <w:rStyle w:val="Hyperlink"/>
                <w:rFonts w:ascii="Arial" w:hAnsi="Arial" w:cs="Arial"/>
                <w:noProof/>
              </w:rPr>
              <w:t>Funding from Section 106 agreements</w:t>
            </w:r>
            <w:r>
              <w:rPr>
                <w:noProof/>
                <w:webHidden/>
              </w:rPr>
              <w:tab/>
            </w:r>
            <w:r>
              <w:rPr>
                <w:noProof/>
                <w:webHidden/>
              </w:rPr>
              <w:fldChar w:fldCharType="begin"/>
            </w:r>
            <w:r>
              <w:rPr>
                <w:noProof/>
                <w:webHidden/>
              </w:rPr>
              <w:instrText xml:space="preserve"> PAGEREF _Toc187069811 \h </w:instrText>
            </w:r>
            <w:r>
              <w:rPr>
                <w:noProof/>
                <w:webHidden/>
              </w:rPr>
            </w:r>
            <w:r>
              <w:rPr>
                <w:noProof/>
                <w:webHidden/>
              </w:rPr>
              <w:fldChar w:fldCharType="separate"/>
            </w:r>
            <w:r>
              <w:rPr>
                <w:noProof/>
                <w:webHidden/>
              </w:rPr>
              <w:t>3</w:t>
            </w:r>
            <w:r>
              <w:rPr>
                <w:noProof/>
                <w:webHidden/>
              </w:rPr>
              <w:fldChar w:fldCharType="end"/>
            </w:r>
          </w:hyperlink>
        </w:p>
        <w:p w14:paraId="2AFB111D" w14:textId="73EE18F7" w:rsidR="000F7E2B" w:rsidRDefault="000F7E2B">
          <w:pPr>
            <w:pStyle w:val="TOC1"/>
            <w:tabs>
              <w:tab w:val="left" w:pos="480"/>
              <w:tab w:val="right" w:leader="dot" w:pos="9016"/>
            </w:tabs>
            <w:rPr>
              <w:rFonts w:eastAsiaTheme="minorEastAsia"/>
              <w:noProof/>
              <w:sz w:val="24"/>
              <w:szCs w:val="24"/>
              <w:lang w:eastAsia="en-GB"/>
            </w:rPr>
          </w:pPr>
          <w:hyperlink w:anchor="_Toc187069812" w:history="1">
            <w:r w:rsidRPr="00A17CC0">
              <w:rPr>
                <w:rStyle w:val="Hyperlink"/>
                <w:rFonts w:ascii="Arial" w:hAnsi="Arial" w:cs="Arial"/>
                <w:noProof/>
              </w:rPr>
              <w:t>3</w:t>
            </w:r>
            <w:r>
              <w:rPr>
                <w:rFonts w:eastAsiaTheme="minorEastAsia"/>
                <w:noProof/>
                <w:sz w:val="24"/>
                <w:szCs w:val="24"/>
                <w:lang w:eastAsia="en-GB"/>
              </w:rPr>
              <w:tab/>
            </w:r>
            <w:r w:rsidRPr="00A17CC0">
              <w:rPr>
                <w:rStyle w:val="Hyperlink"/>
                <w:rFonts w:ascii="Arial" w:hAnsi="Arial" w:cs="Arial"/>
                <w:noProof/>
              </w:rPr>
              <w:t>Section 106 Incomes and Expenditure - headline figures</w:t>
            </w:r>
            <w:r>
              <w:rPr>
                <w:noProof/>
                <w:webHidden/>
              </w:rPr>
              <w:tab/>
            </w:r>
            <w:r>
              <w:rPr>
                <w:noProof/>
                <w:webHidden/>
              </w:rPr>
              <w:fldChar w:fldCharType="begin"/>
            </w:r>
            <w:r>
              <w:rPr>
                <w:noProof/>
                <w:webHidden/>
              </w:rPr>
              <w:instrText xml:space="preserve"> PAGEREF _Toc187069812 \h </w:instrText>
            </w:r>
            <w:r>
              <w:rPr>
                <w:noProof/>
                <w:webHidden/>
              </w:rPr>
            </w:r>
            <w:r>
              <w:rPr>
                <w:noProof/>
                <w:webHidden/>
              </w:rPr>
              <w:fldChar w:fldCharType="separate"/>
            </w:r>
            <w:r>
              <w:rPr>
                <w:noProof/>
                <w:webHidden/>
              </w:rPr>
              <w:t>3</w:t>
            </w:r>
            <w:r>
              <w:rPr>
                <w:noProof/>
                <w:webHidden/>
              </w:rPr>
              <w:fldChar w:fldCharType="end"/>
            </w:r>
          </w:hyperlink>
        </w:p>
        <w:p w14:paraId="7CCC3CAE" w14:textId="1C9395FD" w:rsidR="000F7E2B" w:rsidRDefault="000F7E2B">
          <w:pPr>
            <w:pStyle w:val="TOC1"/>
            <w:tabs>
              <w:tab w:val="left" w:pos="480"/>
              <w:tab w:val="right" w:leader="dot" w:pos="9016"/>
            </w:tabs>
            <w:rPr>
              <w:rFonts w:eastAsiaTheme="minorEastAsia"/>
              <w:noProof/>
              <w:sz w:val="24"/>
              <w:szCs w:val="24"/>
              <w:lang w:eastAsia="en-GB"/>
            </w:rPr>
          </w:pPr>
          <w:hyperlink w:anchor="_Toc187069813" w:history="1">
            <w:r w:rsidRPr="00A17CC0">
              <w:rPr>
                <w:rStyle w:val="Hyperlink"/>
                <w:rFonts w:ascii="Arial" w:hAnsi="Arial" w:cs="Arial"/>
                <w:noProof/>
              </w:rPr>
              <w:t>4</w:t>
            </w:r>
            <w:r>
              <w:rPr>
                <w:rFonts w:eastAsiaTheme="minorEastAsia"/>
                <w:noProof/>
                <w:sz w:val="24"/>
                <w:szCs w:val="24"/>
                <w:lang w:eastAsia="en-GB"/>
              </w:rPr>
              <w:tab/>
            </w:r>
            <w:r w:rsidRPr="00A17CC0">
              <w:rPr>
                <w:rStyle w:val="Hyperlink"/>
                <w:rFonts w:ascii="Arial" w:hAnsi="Arial" w:cs="Arial"/>
                <w:noProof/>
              </w:rPr>
              <w:t>Planning obligations entered into - 2023/2024</w:t>
            </w:r>
            <w:r>
              <w:rPr>
                <w:noProof/>
                <w:webHidden/>
              </w:rPr>
              <w:tab/>
            </w:r>
            <w:r>
              <w:rPr>
                <w:noProof/>
                <w:webHidden/>
              </w:rPr>
              <w:fldChar w:fldCharType="begin"/>
            </w:r>
            <w:r>
              <w:rPr>
                <w:noProof/>
                <w:webHidden/>
              </w:rPr>
              <w:instrText xml:space="preserve"> PAGEREF _Toc187069813 \h </w:instrText>
            </w:r>
            <w:r>
              <w:rPr>
                <w:noProof/>
                <w:webHidden/>
              </w:rPr>
            </w:r>
            <w:r>
              <w:rPr>
                <w:noProof/>
                <w:webHidden/>
              </w:rPr>
              <w:fldChar w:fldCharType="separate"/>
            </w:r>
            <w:r>
              <w:rPr>
                <w:noProof/>
                <w:webHidden/>
              </w:rPr>
              <w:t>5</w:t>
            </w:r>
            <w:r>
              <w:rPr>
                <w:noProof/>
                <w:webHidden/>
              </w:rPr>
              <w:fldChar w:fldCharType="end"/>
            </w:r>
          </w:hyperlink>
        </w:p>
        <w:p w14:paraId="4240D36D" w14:textId="6B08988D" w:rsidR="000F7E2B" w:rsidRDefault="000F7E2B">
          <w:pPr>
            <w:pStyle w:val="TOC1"/>
            <w:tabs>
              <w:tab w:val="left" w:pos="480"/>
              <w:tab w:val="right" w:leader="dot" w:pos="9016"/>
            </w:tabs>
            <w:rPr>
              <w:rFonts w:eastAsiaTheme="minorEastAsia"/>
              <w:noProof/>
              <w:sz w:val="24"/>
              <w:szCs w:val="24"/>
              <w:lang w:eastAsia="en-GB"/>
            </w:rPr>
          </w:pPr>
          <w:hyperlink w:anchor="_Toc187069814" w:history="1">
            <w:r w:rsidRPr="00A17CC0">
              <w:rPr>
                <w:rStyle w:val="Hyperlink"/>
                <w:rFonts w:ascii="Arial" w:hAnsi="Arial" w:cs="Arial"/>
                <w:noProof/>
              </w:rPr>
              <w:t>5</w:t>
            </w:r>
            <w:r>
              <w:rPr>
                <w:rFonts w:eastAsiaTheme="minorEastAsia"/>
                <w:noProof/>
                <w:sz w:val="24"/>
                <w:szCs w:val="24"/>
                <w:lang w:eastAsia="en-GB"/>
              </w:rPr>
              <w:tab/>
            </w:r>
            <w:r w:rsidRPr="00A17CC0">
              <w:rPr>
                <w:rStyle w:val="Hyperlink"/>
                <w:rFonts w:ascii="Arial" w:hAnsi="Arial" w:cs="Arial"/>
                <w:noProof/>
              </w:rPr>
              <w:t>Developer contributions received - 2023/2024</w:t>
            </w:r>
            <w:r>
              <w:rPr>
                <w:noProof/>
                <w:webHidden/>
              </w:rPr>
              <w:tab/>
            </w:r>
            <w:r>
              <w:rPr>
                <w:noProof/>
                <w:webHidden/>
              </w:rPr>
              <w:fldChar w:fldCharType="begin"/>
            </w:r>
            <w:r>
              <w:rPr>
                <w:noProof/>
                <w:webHidden/>
              </w:rPr>
              <w:instrText xml:space="preserve"> PAGEREF _Toc187069814 \h </w:instrText>
            </w:r>
            <w:r>
              <w:rPr>
                <w:noProof/>
                <w:webHidden/>
              </w:rPr>
            </w:r>
            <w:r>
              <w:rPr>
                <w:noProof/>
                <w:webHidden/>
              </w:rPr>
              <w:fldChar w:fldCharType="separate"/>
            </w:r>
            <w:r>
              <w:rPr>
                <w:noProof/>
                <w:webHidden/>
              </w:rPr>
              <w:t>8</w:t>
            </w:r>
            <w:r>
              <w:rPr>
                <w:noProof/>
                <w:webHidden/>
              </w:rPr>
              <w:fldChar w:fldCharType="end"/>
            </w:r>
          </w:hyperlink>
        </w:p>
        <w:p w14:paraId="4BFBCBF2" w14:textId="41022416" w:rsidR="000F7E2B" w:rsidRDefault="000F7E2B">
          <w:pPr>
            <w:pStyle w:val="TOC1"/>
            <w:tabs>
              <w:tab w:val="left" w:pos="480"/>
              <w:tab w:val="right" w:leader="dot" w:pos="9016"/>
            </w:tabs>
            <w:rPr>
              <w:rFonts w:eastAsiaTheme="minorEastAsia"/>
              <w:noProof/>
              <w:sz w:val="24"/>
              <w:szCs w:val="24"/>
              <w:lang w:eastAsia="en-GB"/>
            </w:rPr>
          </w:pPr>
          <w:hyperlink w:anchor="_Toc187069815" w:history="1">
            <w:r w:rsidRPr="00A17CC0">
              <w:rPr>
                <w:rStyle w:val="Hyperlink"/>
                <w:rFonts w:ascii="Arial" w:hAnsi="Arial" w:cs="Arial"/>
                <w:noProof/>
              </w:rPr>
              <w:t xml:space="preserve">6 </w:t>
            </w:r>
            <w:r>
              <w:rPr>
                <w:rFonts w:eastAsiaTheme="minorEastAsia"/>
                <w:noProof/>
                <w:sz w:val="24"/>
                <w:szCs w:val="24"/>
                <w:lang w:eastAsia="en-GB"/>
              </w:rPr>
              <w:tab/>
            </w:r>
            <w:r w:rsidRPr="00A17CC0">
              <w:rPr>
                <w:rStyle w:val="Hyperlink"/>
                <w:rFonts w:ascii="Arial" w:hAnsi="Arial" w:cs="Arial"/>
                <w:noProof/>
              </w:rPr>
              <w:t>Funds not allocated/spent on 31</w:t>
            </w:r>
            <w:r w:rsidRPr="00A17CC0">
              <w:rPr>
                <w:rStyle w:val="Hyperlink"/>
                <w:rFonts w:ascii="Arial" w:hAnsi="Arial" w:cs="Arial"/>
                <w:noProof/>
                <w:vertAlign w:val="superscript"/>
              </w:rPr>
              <w:t>st</w:t>
            </w:r>
            <w:r w:rsidRPr="00A17CC0">
              <w:rPr>
                <w:rStyle w:val="Hyperlink"/>
                <w:rFonts w:ascii="Arial" w:hAnsi="Arial" w:cs="Arial"/>
                <w:noProof/>
              </w:rPr>
              <w:t xml:space="preserve"> March 2023</w:t>
            </w:r>
            <w:r>
              <w:rPr>
                <w:noProof/>
                <w:webHidden/>
              </w:rPr>
              <w:tab/>
            </w:r>
            <w:r>
              <w:rPr>
                <w:noProof/>
                <w:webHidden/>
              </w:rPr>
              <w:fldChar w:fldCharType="begin"/>
            </w:r>
            <w:r>
              <w:rPr>
                <w:noProof/>
                <w:webHidden/>
              </w:rPr>
              <w:instrText xml:space="preserve"> PAGEREF _Toc187069815 \h </w:instrText>
            </w:r>
            <w:r>
              <w:rPr>
                <w:noProof/>
                <w:webHidden/>
              </w:rPr>
            </w:r>
            <w:r>
              <w:rPr>
                <w:noProof/>
                <w:webHidden/>
              </w:rPr>
              <w:fldChar w:fldCharType="separate"/>
            </w:r>
            <w:r>
              <w:rPr>
                <w:noProof/>
                <w:webHidden/>
              </w:rPr>
              <w:t>9</w:t>
            </w:r>
            <w:r>
              <w:rPr>
                <w:noProof/>
                <w:webHidden/>
              </w:rPr>
              <w:fldChar w:fldCharType="end"/>
            </w:r>
          </w:hyperlink>
        </w:p>
        <w:p w14:paraId="15CBEA78" w14:textId="5D42267F" w:rsidR="000F7E2B" w:rsidRDefault="000F7E2B">
          <w:pPr>
            <w:pStyle w:val="TOC1"/>
            <w:tabs>
              <w:tab w:val="left" w:pos="480"/>
              <w:tab w:val="right" w:leader="dot" w:pos="9016"/>
            </w:tabs>
            <w:rPr>
              <w:rFonts w:eastAsiaTheme="minorEastAsia"/>
              <w:noProof/>
              <w:sz w:val="24"/>
              <w:szCs w:val="24"/>
              <w:lang w:eastAsia="en-GB"/>
            </w:rPr>
          </w:pPr>
          <w:hyperlink w:anchor="_Toc187069816" w:history="1">
            <w:r w:rsidRPr="00A17CC0">
              <w:rPr>
                <w:rStyle w:val="Hyperlink"/>
                <w:rFonts w:ascii="Arial" w:hAnsi="Arial" w:cs="Arial"/>
                <w:noProof/>
              </w:rPr>
              <w:t>7</w:t>
            </w:r>
            <w:r>
              <w:rPr>
                <w:rFonts w:eastAsiaTheme="minorEastAsia"/>
                <w:noProof/>
                <w:sz w:val="24"/>
                <w:szCs w:val="24"/>
                <w:lang w:eastAsia="en-GB"/>
              </w:rPr>
              <w:tab/>
            </w:r>
            <w:r w:rsidRPr="00A17CC0">
              <w:rPr>
                <w:rStyle w:val="Hyperlink"/>
                <w:rFonts w:ascii="Arial" w:hAnsi="Arial" w:cs="Arial"/>
                <w:noProof/>
              </w:rPr>
              <w:t xml:space="preserve">The total amount of money received which was allocated but not spent during 2023/24 </w:t>
            </w:r>
            <w:r w:rsidR="00D52054">
              <w:rPr>
                <w:rStyle w:val="Hyperlink"/>
                <w:rFonts w:ascii="Arial" w:hAnsi="Arial" w:cs="Arial"/>
                <w:noProof/>
              </w:rPr>
              <w:t xml:space="preserve">     </w:t>
            </w:r>
            <w:r w:rsidRPr="00A17CC0">
              <w:rPr>
                <w:rStyle w:val="Hyperlink"/>
                <w:rFonts w:ascii="Arial" w:hAnsi="Arial" w:cs="Arial"/>
                <w:noProof/>
              </w:rPr>
              <w:t>for funding infrastructure</w:t>
            </w:r>
            <w:r>
              <w:rPr>
                <w:noProof/>
                <w:webHidden/>
              </w:rPr>
              <w:tab/>
            </w:r>
            <w:r>
              <w:rPr>
                <w:noProof/>
                <w:webHidden/>
              </w:rPr>
              <w:fldChar w:fldCharType="begin"/>
            </w:r>
            <w:r>
              <w:rPr>
                <w:noProof/>
                <w:webHidden/>
              </w:rPr>
              <w:instrText xml:space="preserve"> PAGEREF _Toc187069816 \h </w:instrText>
            </w:r>
            <w:r>
              <w:rPr>
                <w:noProof/>
                <w:webHidden/>
              </w:rPr>
            </w:r>
            <w:r>
              <w:rPr>
                <w:noProof/>
                <w:webHidden/>
              </w:rPr>
              <w:fldChar w:fldCharType="separate"/>
            </w:r>
            <w:r>
              <w:rPr>
                <w:noProof/>
                <w:webHidden/>
              </w:rPr>
              <w:t>11</w:t>
            </w:r>
            <w:r>
              <w:rPr>
                <w:noProof/>
                <w:webHidden/>
              </w:rPr>
              <w:fldChar w:fldCharType="end"/>
            </w:r>
          </w:hyperlink>
        </w:p>
        <w:p w14:paraId="4AEEB21E" w14:textId="2167D119" w:rsidR="000F7E2B" w:rsidRDefault="000F7E2B">
          <w:pPr>
            <w:pStyle w:val="TOC1"/>
            <w:tabs>
              <w:tab w:val="left" w:pos="480"/>
              <w:tab w:val="right" w:leader="dot" w:pos="9016"/>
            </w:tabs>
            <w:rPr>
              <w:rFonts w:eastAsiaTheme="minorEastAsia"/>
              <w:noProof/>
              <w:sz w:val="24"/>
              <w:szCs w:val="24"/>
              <w:lang w:eastAsia="en-GB"/>
            </w:rPr>
          </w:pPr>
          <w:hyperlink w:anchor="_Toc187069817" w:history="1">
            <w:r w:rsidRPr="00A17CC0">
              <w:rPr>
                <w:rStyle w:val="Hyperlink"/>
                <w:rFonts w:ascii="Arial" w:hAnsi="Arial" w:cs="Arial"/>
                <w:noProof/>
              </w:rPr>
              <w:t>8</w:t>
            </w:r>
            <w:r>
              <w:rPr>
                <w:rFonts w:eastAsiaTheme="minorEastAsia"/>
                <w:noProof/>
                <w:sz w:val="24"/>
                <w:szCs w:val="24"/>
                <w:lang w:eastAsia="en-GB"/>
              </w:rPr>
              <w:tab/>
            </w:r>
            <w:r w:rsidR="00D52054">
              <w:rPr>
                <w:rFonts w:eastAsiaTheme="minorEastAsia"/>
                <w:noProof/>
                <w:sz w:val="24"/>
                <w:szCs w:val="24"/>
                <w:lang w:eastAsia="en-GB"/>
              </w:rPr>
              <w:t xml:space="preserve"> </w:t>
            </w:r>
            <w:r w:rsidRPr="00A17CC0">
              <w:rPr>
                <w:rStyle w:val="Hyperlink"/>
                <w:rFonts w:ascii="Arial" w:hAnsi="Arial" w:cs="Arial"/>
                <w:noProof/>
              </w:rPr>
              <w:t>Section 106 funds held by the Council</w:t>
            </w:r>
            <w:r>
              <w:rPr>
                <w:noProof/>
                <w:webHidden/>
              </w:rPr>
              <w:tab/>
            </w:r>
            <w:r>
              <w:rPr>
                <w:noProof/>
                <w:webHidden/>
              </w:rPr>
              <w:fldChar w:fldCharType="begin"/>
            </w:r>
            <w:r>
              <w:rPr>
                <w:noProof/>
                <w:webHidden/>
              </w:rPr>
              <w:instrText xml:space="preserve"> PAGEREF _Toc187069817 \h </w:instrText>
            </w:r>
            <w:r>
              <w:rPr>
                <w:noProof/>
                <w:webHidden/>
              </w:rPr>
            </w:r>
            <w:r>
              <w:rPr>
                <w:noProof/>
                <w:webHidden/>
              </w:rPr>
              <w:fldChar w:fldCharType="separate"/>
            </w:r>
            <w:r>
              <w:rPr>
                <w:noProof/>
                <w:webHidden/>
              </w:rPr>
              <w:t>11</w:t>
            </w:r>
            <w:r>
              <w:rPr>
                <w:noProof/>
                <w:webHidden/>
              </w:rPr>
              <w:fldChar w:fldCharType="end"/>
            </w:r>
          </w:hyperlink>
        </w:p>
        <w:p w14:paraId="42340F67" w14:textId="0E063221" w:rsidR="000F7E2B" w:rsidRDefault="000F7E2B">
          <w:pPr>
            <w:pStyle w:val="TOC1"/>
            <w:tabs>
              <w:tab w:val="left" w:pos="480"/>
              <w:tab w:val="right" w:leader="dot" w:pos="9016"/>
            </w:tabs>
            <w:rPr>
              <w:rFonts w:eastAsiaTheme="minorEastAsia"/>
              <w:noProof/>
              <w:sz w:val="24"/>
              <w:szCs w:val="24"/>
              <w:lang w:eastAsia="en-GB"/>
            </w:rPr>
          </w:pPr>
          <w:hyperlink w:anchor="_Toc187069818" w:history="1">
            <w:r w:rsidRPr="00A17CC0">
              <w:rPr>
                <w:rStyle w:val="Hyperlink"/>
                <w:rFonts w:ascii="Arial" w:hAnsi="Arial" w:cs="Arial"/>
                <w:noProof/>
              </w:rPr>
              <w:t>9</w:t>
            </w:r>
            <w:r>
              <w:rPr>
                <w:rFonts w:eastAsiaTheme="minorEastAsia"/>
                <w:noProof/>
                <w:sz w:val="24"/>
                <w:szCs w:val="24"/>
                <w:lang w:eastAsia="en-GB"/>
              </w:rPr>
              <w:tab/>
            </w:r>
            <w:r w:rsidRPr="00A17CC0">
              <w:rPr>
                <w:rStyle w:val="Hyperlink"/>
                <w:rFonts w:ascii="Arial" w:hAnsi="Arial" w:cs="Arial"/>
                <w:noProof/>
              </w:rPr>
              <w:t>Expenditure funded from Section 106 agreements in 2023/2024</w:t>
            </w:r>
            <w:r>
              <w:rPr>
                <w:noProof/>
                <w:webHidden/>
              </w:rPr>
              <w:tab/>
            </w:r>
            <w:r>
              <w:rPr>
                <w:noProof/>
                <w:webHidden/>
              </w:rPr>
              <w:fldChar w:fldCharType="begin"/>
            </w:r>
            <w:r>
              <w:rPr>
                <w:noProof/>
                <w:webHidden/>
              </w:rPr>
              <w:instrText xml:space="preserve"> PAGEREF _Toc187069818 \h </w:instrText>
            </w:r>
            <w:r>
              <w:rPr>
                <w:noProof/>
                <w:webHidden/>
              </w:rPr>
            </w:r>
            <w:r>
              <w:rPr>
                <w:noProof/>
                <w:webHidden/>
              </w:rPr>
              <w:fldChar w:fldCharType="separate"/>
            </w:r>
            <w:r>
              <w:rPr>
                <w:noProof/>
                <w:webHidden/>
              </w:rPr>
              <w:t>12</w:t>
            </w:r>
            <w:r>
              <w:rPr>
                <w:noProof/>
                <w:webHidden/>
              </w:rPr>
              <w:fldChar w:fldCharType="end"/>
            </w:r>
          </w:hyperlink>
        </w:p>
        <w:p w14:paraId="623FA879" w14:textId="249FA494" w:rsidR="000F7E2B" w:rsidRDefault="000F7E2B">
          <w:pPr>
            <w:pStyle w:val="TOC1"/>
            <w:tabs>
              <w:tab w:val="left" w:pos="720"/>
              <w:tab w:val="right" w:leader="dot" w:pos="9016"/>
            </w:tabs>
            <w:rPr>
              <w:rFonts w:eastAsiaTheme="minorEastAsia"/>
              <w:noProof/>
              <w:sz w:val="24"/>
              <w:szCs w:val="24"/>
              <w:lang w:eastAsia="en-GB"/>
            </w:rPr>
          </w:pPr>
          <w:hyperlink w:anchor="_Toc187069819" w:history="1">
            <w:r w:rsidRPr="00A17CC0">
              <w:rPr>
                <w:rStyle w:val="Hyperlink"/>
                <w:rFonts w:ascii="Arial" w:hAnsi="Arial" w:cs="Arial"/>
                <w:noProof/>
              </w:rPr>
              <w:t>10</w:t>
            </w:r>
            <w:r w:rsidR="00D52054">
              <w:rPr>
                <w:rStyle w:val="Hyperlink"/>
                <w:rFonts w:ascii="Arial" w:hAnsi="Arial" w:cs="Arial"/>
                <w:noProof/>
              </w:rPr>
              <w:t xml:space="preserve">    </w:t>
            </w:r>
            <w:r w:rsidRPr="00A17CC0">
              <w:rPr>
                <w:rStyle w:val="Hyperlink"/>
                <w:rFonts w:ascii="Arial" w:hAnsi="Arial" w:cs="Arial"/>
                <w:noProof/>
              </w:rPr>
              <w:t>Section 278 agreements</w:t>
            </w:r>
            <w:r>
              <w:rPr>
                <w:noProof/>
                <w:webHidden/>
              </w:rPr>
              <w:tab/>
            </w:r>
            <w:r>
              <w:rPr>
                <w:noProof/>
                <w:webHidden/>
              </w:rPr>
              <w:fldChar w:fldCharType="begin"/>
            </w:r>
            <w:r>
              <w:rPr>
                <w:noProof/>
                <w:webHidden/>
              </w:rPr>
              <w:instrText xml:space="preserve"> PAGEREF _Toc187069819 \h </w:instrText>
            </w:r>
            <w:r>
              <w:rPr>
                <w:noProof/>
                <w:webHidden/>
              </w:rPr>
            </w:r>
            <w:r>
              <w:rPr>
                <w:noProof/>
                <w:webHidden/>
              </w:rPr>
              <w:fldChar w:fldCharType="separate"/>
            </w:r>
            <w:r>
              <w:rPr>
                <w:noProof/>
                <w:webHidden/>
              </w:rPr>
              <w:t>13</w:t>
            </w:r>
            <w:r>
              <w:rPr>
                <w:noProof/>
                <w:webHidden/>
              </w:rPr>
              <w:fldChar w:fldCharType="end"/>
            </w:r>
          </w:hyperlink>
        </w:p>
        <w:p w14:paraId="3F2F23CA" w14:textId="6E4846BB" w:rsidR="000F7E2B" w:rsidRDefault="000F7E2B">
          <w:pPr>
            <w:pStyle w:val="TOC2"/>
            <w:rPr>
              <w:rFonts w:eastAsiaTheme="minorEastAsia"/>
              <w:noProof/>
              <w:kern w:val="2"/>
              <w:sz w:val="24"/>
              <w:szCs w:val="24"/>
              <w:lang w:eastAsia="en-GB"/>
              <w14:ligatures w14:val="standardContextual"/>
            </w:rPr>
          </w:pPr>
          <w:hyperlink w:anchor="_Toc187069820" w:history="1">
            <w:r w:rsidRPr="00A17CC0">
              <w:rPr>
                <w:rStyle w:val="Hyperlink"/>
                <w:rFonts w:ascii="Arial" w:hAnsi="Arial" w:cs="Arial"/>
                <w:noProof/>
              </w:rPr>
              <w:t>Appendix 1: The Regulatory Requirements for Infrastructure Funding Statements</w:t>
            </w:r>
            <w:r>
              <w:rPr>
                <w:noProof/>
                <w:webHidden/>
              </w:rPr>
              <w:tab/>
            </w:r>
            <w:r>
              <w:rPr>
                <w:noProof/>
                <w:webHidden/>
              </w:rPr>
              <w:fldChar w:fldCharType="begin"/>
            </w:r>
            <w:r>
              <w:rPr>
                <w:noProof/>
                <w:webHidden/>
              </w:rPr>
              <w:instrText xml:space="preserve"> PAGEREF _Toc187069820 \h </w:instrText>
            </w:r>
            <w:r>
              <w:rPr>
                <w:noProof/>
                <w:webHidden/>
              </w:rPr>
            </w:r>
            <w:r>
              <w:rPr>
                <w:noProof/>
                <w:webHidden/>
              </w:rPr>
              <w:fldChar w:fldCharType="separate"/>
            </w:r>
            <w:r>
              <w:rPr>
                <w:noProof/>
                <w:webHidden/>
              </w:rPr>
              <w:t>15</w:t>
            </w:r>
            <w:r>
              <w:rPr>
                <w:noProof/>
                <w:webHidden/>
              </w:rPr>
              <w:fldChar w:fldCharType="end"/>
            </w:r>
          </w:hyperlink>
        </w:p>
        <w:p w14:paraId="0E7CE390" w14:textId="240667AE" w:rsidR="000F7E2B" w:rsidRDefault="000F7E2B">
          <w:pPr>
            <w:pStyle w:val="TOC2"/>
            <w:rPr>
              <w:rFonts w:eastAsiaTheme="minorEastAsia"/>
              <w:noProof/>
              <w:kern w:val="2"/>
              <w:sz w:val="24"/>
              <w:szCs w:val="24"/>
              <w:lang w:eastAsia="en-GB"/>
              <w14:ligatures w14:val="standardContextual"/>
            </w:rPr>
          </w:pPr>
          <w:hyperlink w:anchor="_Toc187069821" w:history="1">
            <w:r w:rsidRPr="00A17CC0">
              <w:rPr>
                <w:rStyle w:val="Hyperlink"/>
                <w:rFonts w:ascii="Arial" w:hAnsi="Arial" w:cs="Arial"/>
                <w:noProof/>
              </w:rPr>
              <w:t>Appendix 2: List of requirements to be included in the Section 106 Report</w:t>
            </w:r>
            <w:r>
              <w:rPr>
                <w:noProof/>
                <w:webHidden/>
              </w:rPr>
              <w:tab/>
            </w:r>
            <w:r>
              <w:rPr>
                <w:noProof/>
                <w:webHidden/>
              </w:rPr>
              <w:fldChar w:fldCharType="begin"/>
            </w:r>
            <w:r>
              <w:rPr>
                <w:noProof/>
                <w:webHidden/>
              </w:rPr>
              <w:instrText xml:space="preserve"> PAGEREF _Toc187069821 \h </w:instrText>
            </w:r>
            <w:r>
              <w:rPr>
                <w:noProof/>
                <w:webHidden/>
              </w:rPr>
            </w:r>
            <w:r>
              <w:rPr>
                <w:noProof/>
                <w:webHidden/>
              </w:rPr>
              <w:fldChar w:fldCharType="separate"/>
            </w:r>
            <w:r>
              <w:rPr>
                <w:noProof/>
                <w:webHidden/>
              </w:rPr>
              <w:t>16</w:t>
            </w:r>
            <w:r>
              <w:rPr>
                <w:noProof/>
                <w:webHidden/>
              </w:rPr>
              <w:fldChar w:fldCharType="end"/>
            </w:r>
          </w:hyperlink>
        </w:p>
        <w:p w14:paraId="10165A63" w14:textId="6832C35B" w:rsidR="00255339" w:rsidRDefault="00255339">
          <w:r>
            <w:rPr>
              <w:b/>
              <w:bCs/>
            </w:rPr>
            <w:fldChar w:fldCharType="end"/>
          </w:r>
        </w:p>
      </w:sdtContent>
    </w:sdt>
    <w:p w14:paraId="3BE4126B" w14:textId="32E4C8CD" w:rsidR="008F0EE1" w:rsidRDefault="00255339" w:rsidP="00255339">
      <w:pPr>
        <w:tabs>
          <w:tab w:val="left" w:pos="2940"/>
        </w:tabs>
      </w:pPr>
      <w:r>
        <w:tab/>
      </w:r>
    </w:p>
    <w:p w14:paraId="295AC258" w14:textId="77777777" w:rsidR="008F0EE1" w:rsidRDefault="008F0EE1" w:rsidP="008F0EE1">
      <w:pPr>
        <w:tabs>
          <w:tab w:val="left" w:pos="6190"/>
        </w:tabs>
      </w:pPr>
    </w:p>
    <w:p w14:paraId="0490DA9F" w14:textId="77777777" w:rsidR="008F0EE1" w:rsidRDefault="008F0EE1" w:rsidP="008F0EE1">
      <w:pPr>
        <w:tabs>
          <w:tab w:val="left" w:pos="6190"/>
        </w:tabs>
      </w:pPr>
    </w:p>
    <w:p w14:paraId="10F8207D" w14:textId="77777777" w:rsidR="008F0EE1" w:rsidRDefault="008F0EE1" w:rsidP="008F0EE1">
      <w:pPr>
        <w:tabs>
          <w:tab w:val="left" w:pos="6190"/>
        </w:tabs>
      </w:pPr>
    </w:p>
    <w:p w14:paraId="1FEA3169" w14:textId="77777777" w:rsidR="00B40EC9" w:rsidRDefault="00B40EC9" w:rsidP="008F0EE1">
      <w:pPr>
        <w:tabs>
          <w:tab w:val="left" w:pos="6190"/>
        </w:tabs>
      </w:pPr>
    </w:p>
    <w:p w14:paraId="337E94B9" w14:textId="77777777" w:rsidR="00B40EC9" w:rsidRDefault="00B40EC9" w:rsidP="008F0EE1">
      <w:pPr>
        <w:tabs>
          <w:tab w:val="left" w:pos="6190"/>
        </w:tabs>
      </w:pPr>
    </w:p>
    <w:p w14:paraId="4710A84C" w14:textId="77777777" w:rsidR="004E7D4D" w:rsidRDefault="004E7D4D" w:rsidP="008F0EE1">
      <w:pPr>
        <w:tabs>
          <w:tab w:val="left" w:pos="6190"/>
        </w:tabs>
      </w:pPr>
    </w:p>
    <w:p w14:paraId="7C161E72" w14:textId="77777777" w:rsidR="004E7D4D" w:rsidRDefault="004E7D4D" w:rsidP="008F0EE1">
      <w:pPr>
        <w:tabs>
          <w:tab w:val="left" w:pos="6190"/>
        </w:tabs>
      </w:pPr>
    </w:p>
    <w:p w14:paraId="0FA26EED" w14:textId="77777777" w:rsidR="004E7D4D" w:rsidRDefault="004E7D4D" w:rsidP="008F0EE1">
      <w:pPr>
        <w:tabs>
          <w:tab w:val="left" w:pos="6190"/>
        </w:tabs>
      </w:pPr>
    </w:p>
    <w:p w14:paraId="6680FE3B" w14:textId="77777777" w:rsidR="004E7D4D" w:rsidRDefault="004E7D4D" w:rsidP="008F0EE1">
      <w:pPr>
        <w:tabs>
          <w:tab w:val="left" w:pos="6190"/>
        </w:tabs>
      </w:pPr>
    </w:p>
    <w:p w14:paraId="638A8469" w14:textId="77777777" w:rsidR="004E7D4D" w:rsidRDefault="004E7D4D" w:rsidP="008F0EE1">
      <w:pPr>
        <w:tabs>
          <w:tab w:val="left" w:pos="6190"/>
        </w:tabs>
      </w:pPr>
    </w:p>
    <w:p w14:paraId="1B6F48A2" w14:textId="77777777" w:rsidR="004E7D4D" w:rsidRDefault="004E7D4D" w:rsidP="008F0EE1">
      <w:pPr>
        <w:tabs>
          <w:tab w:val="left" w:pos="6190"/>
        </w:tabs>
      </w:pPr>
    </w:p>
    <w:p w14:paraId="61596919" w14:textId="77777777" w:rsidR="004E7D4D" w:rsidRDefault="004E7D4D" w:rsidP="008F0EE1">
      <w:pPr>
        <w:tabs>
          <w:tab w:val="left" w:pos="6190"/>
        </w:tabs>
      </w:pPr>
    </w:p>
    <w:p w14:paraId="305A4E94" w14:textId="77777777" w:rsidR="004E7D4D" w:rsidRDefault="004E7D4D" w:rsidP="008F0EE1">
      <w:pPr>
        <w:tabs>
          <w:tab w:val="left" w:pos="6190"/>
        </w:tabs>
      </w:pPr>
    </w:p>
    <w:p w14:paraId="7D62209E" w14:textId="77777777" w:rsidR="004E7D4D" w:rsidRDefault="004E7D4D" w:rsidP="008F0EE1">
      <w:pPr>
        <w:tabs>
          <w:tab w:val="left" w:pos="6190"/>
        </w:tabs>
      </w:pPr>
    </w:p>
    <w:p w14:paraId="4A3D5708" w14:textId="77777777" w:rsidR="004E7D4D" w:rsidRDefault="004E7D4D" w:rsidP="008F0EE1">
      <w:pPr>
        <w:tabs>
          <w:tab w:val="left" w:pos="6190"/>
        </w:tabs>
      </w:pPr>
    </w:p>
    <w:p w14:paraId="40B52A79" w14:textId="77777777" w:rsidR="004E7D4D" w:rsidRPr="00262CE1" w:rsidRDefault="004E7D4D" w:rsidP="004E7D4D">
      <w:pPr>
        <w:pStyle w:val="Heading1"/>
        <w:rPr>
          <w:rFonts w:ascii="Arial" w:hAnsi="Arial" w:cs="Arial"/>
        </w:rPr>
      </w:pPr>
      <w:bookmarkStart w:id="0" w:name="_Toc1505953"/>
      <w:bookmarkStart w:id="1" w:name="_Toc187069810"/>
      <w:r w:rsidRPr="00262CE1">
        <w:rPr>
          <w:rFonts w:ascii="Arial" w:hAnsi="Arial" w:cs="Arial"/>
        </w:rPr>
        <w:lastRenderedPageBreak/>
        <w:t>1</w:t>
      </w:r>
      <w:r w:rsidRPr="00262CE1">
        <w:rPr>
          <w:rFonts w:ascii="Arial" w:hAnsi="Arial" w:cs="Arial"/>
        </w:rPr>
        <w:tab/>
        <w:t>Introduction</w:t>
      </w:r>
      <w:bookmarkEnd w:id="0"/>
      <w:bookmarkEnd w:id="1"/>
    </w:p>
    <w:p w14:paraId="012B35A2" w14:textId="1168036D" w:rsidR="004E7D4D" w:rsidRPr="00262CE1" w:rsidRDefault="004E7D4D" w:rsidP="004E7D4D">
      <w:pPr>
        <w:ind w:left="720" w:hanging="720"/>
        <w:rPr>
          <w:rFonts w:ascii="Arial" w:hAnsi="Arial" w:cs="Arial"/>
          <w:sz w:val="24"/>
          <w:szCs w:val="24"/>
        </w:rPr>
      </w:pPr>
      <w:r w:rsidRPr="00262CE1">
        <w:rPr>
          <w:rFonts w:ascii="Arial" w:hAnsi="Arial" w:cs="Arial"/>
          <w:sz w:val="24"/>
          <w:szCs w:val="24"/>
        </w:rPr>
        <w:t>1.1</w:t>
      </w:r>
      <w:r w:rsidRPr="00262CE1">
        <w:rPr>
          <w:rFonts w:ascii="Arial" w:hAnsi="Arial" w:cs="Arial"/>
          <w:sz w:val="24"/>
          <w:szCs w:val="24"/>
        </w:rPr>
        <w:tab/>
        <w:t>This report provides information on the monetary (and non-monetary) contributions sought and received from developers for the provision of infrastructure to support development in South Tyneside, and the subsequent use of those contributions by South Tyneside Council. The report covers the financial year 1 April 202</w:t>
      </w:r>
      <w:r w:rsidR="000B4F5B" w:rsidRPr="00262CE1">
        <w:rPr>
          <w:rFonts w:ascii="Arial" w:hAnsi="Arial" w:cs="Arial"/>
          <w:sz w:val="24"/>
          <w:szCs w:val="24"/>
        </w:rPr>
        <w:t>3</w:t>
      </w:r>
      <w:r w:rsidRPr="00262CE1">
        <w:rPr>
          <w:rFonts w:ascii="Arial" w:hAnsi="Arial" w:cs="Arial"/>
          <w:sz w:val="24"/>
          <w:szCs w:val="24"/>
        </w:rPr>
        <w:t xml:space="preserve"> to 31 March 202</w:t>
      </w:r>
      <w:r w:rsidR="000B4F5B" w:rsidRPr="00262CE1">
        <w:rPr>
          <w:rFonts w:ascii="Arial" w:hAnsi="Arial" w:cs="Arial"/>
          <w:sz w:val="24"/>
          <w:szCs w:val="24"/>
        </w:rPr>
        <w:t>4</w:t>
      </w:r>
    </w:p>
    <w:p w14:paraId="71B53AE0" w14:textId="77777777" w:rsidR="004E7D4D" w:rsidRPr="00262CE1" w:rsidRDefault="004E7D4D" w:rsidP="004E7D4D">
      <w:pPr>
        <w:ind w:left="720" w:hanging="720"/>
        <w:rPr>
          <w:rFonts w:ascii="Arial" w:hAnsi="Arial" w:cs="Arial"/>
          <w:sz w:val="24"/>
          <w:szCs w:val="24"/>
        </w:rPr>
      </w:pPr>
      <w:r w:rsidRPr="00262CE1">
        <w:rPr>
          <w:rFonts w:ascii="Arial" w:hAnsi="Arial" w:cs="Arial"/>
          <w:sz w:val="24"/>
          <w:szCs w:val="24"/>
        </w:rPr>
        <w:t>1.2</w:t>
      </w:r>
      <w:r w:rsidRPr="00262CE1">
        <w:rPr>
          <w:rFonts w:ascii="Arial" w:hAnsi="Arial" w:cs="Arial"/>
          <w:sz w:val="24"/>
          <w:szCs w:val="24"/>
        </w:rPr>
        <w:tab/>
        <w:t xml:space="preserve">South Tyneside Council seeks developer contributions through Section 106 agreements (also known as “planning obligations”) and Section 278 agreements. South Tyneside Council has not introduced a Community Infrastructure Levy charging schedule. </w:t>
      </w:r>
    </w:p>
    <w:p w14:paraId="50A097F7" w14:textId="77777777" w:rsidR="004E7D4D" w:rsidRPr="00262CE1" w:rsidRDefault="004E7D4D" w:rsidP="004E7D4D">
      <w:pPr>
        <w:pStyle w:val="Heading1"/>
        <w:rPr>
          <w:rFonts w:ascii="Arial" w:hAnsi="Arial" w:cs="Arial"/>
        </w:rPr>
      </w:pPr>
      <w:bookmarkStart w:id="2" w:name="_Toc1056509424"/>
      <w:bookmarkStart w:id="3" w:name="_Toc187069811"/>
      <w:r w:rsidRPr="00262CE1">
        <w:rPr>
          <w:rFonts w:ascii="Arial" w:hAnsi="Arial" w:cs="Arial"/>
        </w:rPr>
        <w:t>2</w:t>
      </w:r>
      <w:r w:rsidRPr="00262CE1">
        <w:rPr>
          <w:rFonts w:ascii="Arial" w:hAnsi="Arial" w:cs="Arial"/>
        </w:rPr>
        <w:tab/>
        <w:t>Funding from Section 106 agreements</w:t>
      </w:r>
      <w:bookmarkEnd w:id="2"/>
      <w:bookmarkEnd w:id="3"/>
    </w:p>
    <w:p w14:paraId="3BF2B606" w14:textId="7885997C" w:rsidR="004E7D4D" w:rsidRPr="00262CE1" w:rsidRDefault="004E7D4D" w:rsidP="004E7D4D">
      <w:pPr>
        <w:ind w:left="720" w:hanging="720"/>
        <w:rPr>
          <w:rFonts w:ascii="Arial" w:hAnsi="Arial" w:cs="Arial"/>
          <w:b/>
          <w:sz w:val="28"/>
          <w:szCs w:val="28"/>
        </w:rPr>
      </w:pPr>
      <w:r w:rsidRPr="00262CE1">
        <w:rPr>
          <w:rFonts w:ascii="Arial" w:hAnsi="Arial" w:cs="Arial"/>
          <w:sz w:val="24"/>
          <w:szCs w:val="24"/>
        </w:rPr>
        <w:t>2.1</w:t>
      </w:r>
      <w:r w:rsidRPr="00262CE1">
        <w:rPr>
          <w:rFonts w:ascii="Arial" w:hAnsi="Arial" w:cs="Arial"/>
          <w:sz w:val="24"/>
          <w:szCs w:val="24"/>
        </w:rPr>
        <w:tab/>
        <w:t>Section 106 of the Town and Country Planning Act 1990 enables a local planning authority to enter into a negotiated agreement – a planning obligation - to mitigate the impact of a specific development</w:t>
      </w:r>
      <w:r w:rsidR="00191305">
        <w:rPr>
          <w:rFonts w:ascii="Arial" w:hAnsi="Arial" w:cs="Arial"/>
          <w:sz w:val="24"/>
          <w:szCs w:val="24"/>
        </w:rPr>
        <w:t xml:space="preserve"> in order</w:t>
      </w:r>
      <w:r w:rsidRPr="00262CE1">
        <w:rPr>
          <w:rFonts w:ascii="Arial" w:hAnsi="Arial" w:cs="Arial"/>
          <w:sz w:val="24"/>
          <w:szCs w:val="24"/>
        </w:rPr>
        <w:t xml:space="preserve"> to make it acceptable in planning terms. </w:t>
      </w:r>
      <w:r w:rsidR="0031495E">
        <w:rPr>
          <w:rFonts w:ascii="Arial" w:hAnsi="Arial" w:cs="Arial"/>
          <w:sz w:val="24"/>
          <w:szCs w:val="24"/>
        </w:rPr>
        <w:t>A</w:t>
      </w:r>
      <w:r w:rsidRPr="00262CE1">
        <w:rPr>
          <w:rFonts w:ascii="Arial" w:hAnsi="Arial" w:cs="Arial"/>
          <w:sz w:val="24"/>
          <w:szCs w:val="24"/>
        </w:rPr>
        <w:t xml:space="preserve"> planning obligation </w:t>
      </w:r>
      <w:r w:rsidR="00D200B1">
        <w:rPr>
          <w:rFonts w:ascii="Arial" w:hAnsi="Arial" w:cs="Arial"/>
          <w:sz w:val="24"/>
          <w:szCs w:val="24"/>
        </w:rPr>
        <w:t xml:space="preserve">may </w:t>
      </w:r>
      <w:r w:rsidRPr="00262CE1">
        <w:rPr>
          <w:rFonts w:ascii="Arial" w:hAnsi="Arial" w:cs="Arial"/>
          <w:sz w:val="24"/>
          <w:szCs w:val="24"/>
        </w:rPr>
        <w:t xml:space="preserve">require the provision or contribution to a new or improved road, school, health facility or local green infrastructure. Local planning authorities can also seek planning obligations to secure a proportion of affordable housing from residential developments. </w:t>
      </w:r>
    </w:p>
    <w:p w14:paraId="693DCF1B" w14:textId="5ACE47CA" w:rsidR="004E7D4D" w:rsidRPr="00262CE1" w:rsidRDefault="004E7D4D" w:rsidP="004E7D4D">
      <w:pPr>
        <w:ind w:left="720" w:hanging="720"/>
        <w:rPr>
          <w:rFonts w:ascii="Arial" w:hAnsi="Arial" w:cs="Arial"/>
          <w:sz w:val="24"/>
          <w:szCs w:val="24"/>
        </w:rPr>
      </w:pPr>
      <w:r w:rsidRPr="00262CE1">
        <w:rPr>
          <w:rFonts w:ascii="Arial" w:hAnsi="Arial" w:cs="Arial"/>
          <w:sz w:val="24"/>
          <w:szCs w:val="24"/>
        </w:rPr>
        <w:t>2.2</w:t>
      </w:r>
      <w:r w:rsidRPr="00262CE1">
        <w:rPr>
          <w:rFonts w:ascii="Arial" w:hAnsi="Arial" w:cs="Arial"/>
          <w:sz w:val="24"/>
          <w:szCs w:val="24"/>
        </w:rPr>
        <w:tab/>
        <w:t>The policies for seeking Section 106 contributions are set out in the suite of</w:t>
      </w:r>
      <w:r w:rsidR="008E42D9">
        <w:rPr>
          <w:rFonts w:ascii="Arial" w:hAnsi="Arial" w:cs="Arial"/>
          <w:sz w:val="24"/>
          <w:szCs w:val="24"/>
        </w:rPr>
        <w:t xml:space="preserve"> Local Development Framework (LDF)</w:t>
      </w:r>
      <w:r w:rsidRPr="00262CE1">
        <w:rPr>
          <w:rFonts w:ascii="Arial" w:hAnsi="Arial" w:cs="Arial"/>
          <w:sz w:val="24"/>
          <w:szCs w:val="24"/>
        </w:rPr>
        <w:t xml:space="preserve"> documents that comprise the adopted Development Plan for the </w:t>
      </w:r>
      <w:r w:rsidR="00537D73">
        <w:rPr>
          <w:rFonts w:ascii="Arial" w:hAnsi="Arial" w:cs="Arial"/>
          <w:sz w:val="24"/>
          <w:szCs w:val="24"/>
        </w:rPr>
        <w:t>b</w:t>
      </w:r>
      <w:r w:rsidRPr="00262CE1">
        <w:rPr>
          <w:rFonts w:ascii="Arial" w:hAnsi="Arial" w:cs="Arial"/>
          <w:sz w:val="24"/>
          <w:szCs w:val="24"/>
        </w:rPr>
        <w:t>orough. Ancillary guidance is provided in Supplementary Planning Document (</w:t>
      </w:r>
      <w:r w:rsidR="005E4144" w:rsidRPr="00262CE1">
        <w:rPr>
          <w:rFonts w:ascii="Arial" w:hAnsi="Arial" w:cs="Arial"/>
          <w:sz w:val="24"/>
          <w:szCs w:val="24"/>
        </w:rPr>
        <w:t>SPD) 4</w:t>
      </w:r>
      <w:r w:rsidRPr="00262CE1">
        <w:rPr>
          <w:rFonts w:ascii="Arial" w:hAnsi="Arial" w:cs="Arial"/>
          <w:sz w:val="24"/>
          <w:szCs w:val="24"/>
        </w:rPr>
        <w:t xml:space="preserve">: </w:t>
      </w:r>
      <w:r w:rsidRPr="00262CE1">
        <w:rPr>
          <w:rFonts w:ascii="Arial" w:hAnsi="Arial" w:cs="Arial"/>
          <w:i/>
          <w:sz w:val="24"/>
          <w:szCs w:val="24"/>
        </w:rPr>
        <w:t>Affordable Housing</w:t>
      </w:r>
      <w:r w:rsidRPr="00262CE1">
        <w:rPr>
          <w:rFonts w:ascii="Arial" w:hAnsi="Arial" w:cs="Arial"/>
          <w:sz w:val="24"/>
          <w:szCs w:val="24"/>
        </w:rPr>
        <w:t xml:space="preserve"> and SPD 5: </w:t>
      </w:r>
      <w:r w:rsidRPr="00262CE1">
        <w:rPr>
          <w:rFonts w:ascii="Arial" w:hAnsi="Arial" w:cs="Arial"/>
          <w:i/>
          <w:sz w:val="24"/>
          <w:szCs w:val="24"/>
        </w:rPr>
        <w:t>Planning Obligations</w:t>
      </w:r>
      <w:r w:rsidRPr="00262CE1">
        <w:rPr>
          <w:rFonts w:ascii="Arial" w:hAnsi="Arial" w:cs="Arial"/>
          <w:sz w:val="24"/>
          <w:szCs w:val="24"/>
        </w:rPr>
        <w:t xml:space="preserve">. </w:t>
      </w:r>
    </w:p>
    <w:p w14:paraId="2A503F8F" w14:textId="78441477" w:rsidR="004E7D4D" w:rsidRPr="00262CE1" w:rsidRDefault="004E7D4D" w:rsidP="000F7E2B">
      <w:pPr>
        <w:pStyle w:val="Heading1"/>
        <w:ind w:left="720" w:hanging="610"/>
        <w:rPr>
          <w:rFonts w:ascii="Arial" w:hAnsi="Arial" w:cs="Arial"/>
        </w:rPr>
      </w:pPr>
      <w:bookmarkStart w:id="4" w:name="_Toc279150973"/>
      <w:bookmarkStart w:id="5" w:name="_Toc187069812"/>
      <w:r w:rsidRPr="00262CE1">
        <w:rPr>
          <w:rFonts w:ascii="Arial" w:hAnsi="Arial" w:cs="Arial"/>
        </w:rPr>
        <w:t>3</w:t>
      </w:r>
      <w:r w:rsidRPr="00262CE1">
        <w:rPr>
          <w:rFonts w:ascii="Arial" w:hAnsi="Arial" w:cs="Arial"/>
        </w:rPr>
        <w:tab/>
        <w:t>Section 106 Incomes and Expenditure - headline figures</w:t>
      </w:r>
      <w:bookmarkEnd w:id="4"/>
      <w:bookmarkEnd w:id="5"/>
    </w:p>
    <w:p w14:paraId="63A32159" w14:textId="2280F652" w:rsidR="004E7D4D" w:rsidRPr="00262CE1" w:rsidRDefault="004E7D4D" w:rsidP="004E7D4D">
      <w:pPr>
        <w:ind w:left="720" w:hanging="720"/>
        <w:rPr>
          <w:rFonts w:ascii="Arial" w:hAnsi="Arial" w:cs="Arial"/>
        </w:rPr>
      </w:pPr>
      <w:r w:rsidRPr="00262CE1">
        <w:rPr>
          <w:rFonts w:ascii="Arial" w:hAnsi="Arial" w:cs="Arial"/>
          <w:sz w:val="24"/>
          <w:szCs w:val="24"/>
        </w:rPr>
        <w:t xml:space="preserve">3.1 </w:t>
      </w:r>
      <w:r w:rsidRPr="00262CE1">
        <w:rPr>
          <w:rFonts w:ascii="Arial" w:hAnsi="Arial" w:cs="Arial"/>
          <w:sz w:val="24"/>
          <w:szCs w:val="24"/>
        </w:rPr>
        <w:tab/>
        <w:t>The headline figures in Table 1 show that significant sums from developer contributions have been invested in infrastructure to benefit local communities in 202</w:t>
      </w:r>
      <w:r w:rsidR="00963147" w:rsidRPr="00262CE1">
        <w:rPr>
          <w:rFonts w:ascii="Arial" w:hAnsi="Arial" w:cs="Arial"/>
          <w:sz w:val="24"/>
          <w:szCs w:val="24"/>
        </w:rPr>
        <w:t>3</w:t>
      </w:r>
      <w:r w:rsidRPr="00262CE1">
        <w:rPr>
          <w:rFonts w:ascii="Arial" w:hAnsi="Arial" w:cs="Arial"/>
          <w:sz w:val="24"/>
          <w:szCs w:val="24"/>
        </w:rPr>
        <w:t>/202</w:t>
      </w:r>
      <w:r w:rsidR="00963147" w:rsidRPr="00262CE1">
        <w:rPr>
          <w:rFonts w:ascii="Arial" w:hAnsi="Arial" w:cs="Arial"/>
          <w:sz w:val="24"/>
          <w:szCs w:val="24"/>
        </w:rPr>
        <w:t>4</w:t>
      </w:r>
      <w:r w:rsidRPr="00262CE1">
        <w:rPr>
          <w:rFonts w:ascii="Arial" w:hAnsi="Arial" w:cs="Arial"/>
          <w:sz w:val="24"/>
          <w:szCs w:val="24"/>
        </w:rPr>
        <w:t xml:space="preserve"> and significant funds remain available to invest.</w:t>
      </w:r>
      <w:r w:rsidRPr="00262CE1">
        <w:rPr>
          <w:rFonts w:ascii="Arial" w:hAnsi="Arial" w:cs="Arial"/>
        </w:rPr>
        <w:t xml:space="preserve"> </w:t>
      </w:r>
    </w:p>
    <w:p w14:paraId="0443405B" w14:textId="77777777" w:rsidR="004E7D4D" w:rsidRDefault="004E7D4D" w:rsidP="004E7D4D">
      <w:pPr>
        <w:ind w:left="720" w:hanging="720"/>
      </w:pPr>
    </w:p>
    <w:p w14:paraId="2308A18D" w14:textId="77777777" w:rsidR="004E7D4D" w:rsidRDefault="004E7D4D" w:rsidP="004E7D4D">
      <w:pPr>
        <w:ind w:left="720" w:hanging="720"/>
      </w:pPr>
    </w:p>
    <w:p w14:paraId="21125DE4" w14:textId="77777777" w:rsidR="005E4144" w:rsidRDefault="005E4144" w:rsidP="004E7D4D">
      <w:pPr>
        <w:ind w:left="720" w:hanging="720"/>
      </w:pPr>
    </w:p>
    <w:p w14:paraId="5BD4452B" w14:textId="77777777" w:rsidR="000F7E2B" w:rsidRDefault="000F7E2B" w:rsidP="004E7D4D">
      <w:pPr>
        <w:ind w:left="720" w:hanging="720"/>
      </w:pPr>
    </w:p>
    <w:p w14:paraId="1A4567E3" w14:textId="77777777" w:rsidR="000F7E2B" w:rsidRDefault="000F7E2B" w:rsidP="004E7D4D">
      <w:pPr>
        <w:ind w:left="720" w:hanging="720"/>
      </w:pPr>
    </w:p>
    <w:p w14:paraId="597D6920" w14:textId="77777777" w:rsidR="005E4144" w:rsidRDefault="005E4144" w:rsidP="004E7D4D">
      <w:pPr>
        <w:ind w:left="720" w:hanging="720"/>
      </w:pPr>
    </w:p>
    <w:p w14:paraId="4468D635" w14:textId="77777777" w:rsidR="005E4144" w:rsidRDefault="005E4144" w:rsidP="004E7D4D">
      <w:pPr>
        <w:ind w:left="720" w:hanging="720"/>
      </w:pPr>
    </w:p>
    <w:p w14:paraId="1D2A646F" w14:textId="77777777" w:rsidR="004E7D4D" w:rsidRDefault="004E7D4D" w:rsidP="004E7D4D">
      <w:pPr>
        <w:ind w:left="720" w:hanging="720"/>
      </w:pPr>
    </w:p>
    <w:p w14:paraId="768753CF" w14:textId="4FF638A6" w:rsidR="00976458" w:rsidRPr="00976458" w:rsidRDefault="00976458" w:rsidP="00976458">
      <w:pPr>
        <w:ind w:left="720" w:hanging="720"/>
        <w:rPr>
          <w:rFonts w:ascii="Arial" w:hAnsi="Arial" w:cs="Arial"/>
          <w:b/>
          <w:bCs/>
          <w:sz w:val="20"/>
          <w:szCs w:val="20"/>
        </w:rPr>
      </w:pPr>
      <w:r w:rsidRPr="00976458">
        <w:rPr>
          <w:rFonts w:ascii="Arial" w:hAnsi="Arial" w:cs="Arial"/>
          <w:b/>
          <w:bCs/>
          <w:sz w:val="20"/>
          <w:szCs w:val="20"/>
        </w:rPr>
        <w:t>Table 1: Headline Figures</w:t>
      </w:r>
    </w:p>
    <w:tbl>
      <w:tblPr>
        <w:tblStyle w:val="ListTable3-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3"/>
        <w:gridCol w:w="1984"/>
        <w:gridCol w:w="1605"/>
        <w:gridCol w:w="1244"/>
      </w:tblGrid>
      <w:tr w:rsidR="007E23E6" w:rsidRPr="000F7E2B" w14:paraId="6A32A17F" w14:textId="77777777" w:rsidTr="00E0015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14:paraId="16044224" w14:textId="064A9301" w:rsidR="00976458" w:rsidRPr="000F7E2B" w:rsidRDefault="00976458" w:rsidP="004E7D4D">
            <w:pPr>
              <w:rPr>
                <w:rFonts w:ascii="Arial" w:hAnsi="Arial" w:cs="Arial"/>
                <w:sz w:val="20"/>
                <w:szCs w:val="20"/>
              </w:rPr>
            </w:pPr>
            <w:r w:rsidRPr="000F7E2B">
              <w:rPr>
                <w:rFonts w:ascii="Arial" w:hAnsi="Arial" w:cs="Arial"/>
                <w:sz w:val="20"/>
                <w:szCs w:val="20"/>
              </w:rPr>
              <w:t>Regulatory Ref</w:t>
            </w:r>
          </w:p>
        </w:tc>
        <w:tc>
          <w:tcPr>
            <w:tcW w:w="0" w:type="auto"/>
          </w:tcPr>
          <w:p w14:paraId="3C6A15ED" w14:textId="1C33CD32" w:rsidR="00976458" w:rsidRPr="000F7E2B" w:rsidRDefault="00754A70" w:rsidP="004E7D4D">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F7E2B">
              <w:rPr>
                <w:rFonts w:ascii="Arial" w:hAnsi="Arial" w:cs="Arial"/>
                <w:sz w:val="20"/>
                <w:szCs w:val="20"/>
              </w:rPr>
              <w:t>Report Heading</w:t>
            </w:r>
          </w:p>
        </w:tc>
        <w:tc>
          <w:tcPr>
            <w:tcW w:w="0" w:type="auto"/>
          </w:tcPr>
          <w:p w14:paraId="4CD7FD70" w14:textId="5F8455BE" w:rsidR="00976458" w:rsidRPr="000F7E2B" w:rsidRDefault="00976458" w:rsidP="004E7D4D">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F7E2B">
              <w:rPr>
                <w:rFonts w:ascii="Arial" w:hAnsi="Arial" w:cs="Arial"/>
                <w:sz w:val="20"/>
                <w:szCs w:val="20"/>
              </w:rPr>
              <w:t xml:space="preserve">Total </w:t>
            </w:r>
          </w:p>
        </w:tc>
        <w:tc>
          <w:tcPr>
            <w:tcW w:w="1244" w:type="dxa"/>
          </w:tcPr>
          <w:p w14:paraId="15229173" w14:textId="0B4B2E32" w:rsidR="00976458" w:rsidRPr="000F7E2B" w:rsidRDefault="00754A70" w:rsidP="004E7D4D">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F7E2B">
              <w:rPr>
                <w:rFonts w:ascii="Arial" w:hAnsi="Arial" w:cs="Arial"/>
                <w:sz w:val="20"/>
                <w:szCs w:val="20"/>
              </w:rPr>
              <w:t>Report</w:t>
            </w:r>
            <w:r w:rsidR="00976458" w:rsidRPr="000F7E2B">
              <w:rPr>
                <w:rFonts w:ascii="Arial" w:hAnsi="Arial" w:cs="Arial"/>
                <w:sz w:val="20"/>
                <w:szCs w:val="20"/>
              </w:rPr>
              <w:t xml:space="preserve"> Ref</w:t>
            </w:r>
          </w:p>
        </w:tc>
      </w:tr>
      <w:tr w:rsidR="007E23E6" w:rsidRPr="000F7E2B" w14:paraId="129C8F2F" w14:textId="77777777" w:rsidTr="00E001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2B0970D" w14:textId="2038781D" w:rsidR="00976458" w:rsidRPr="000F7E2B" w:rsidRDefault="00976458" w:rsidP="004E7D4D">
            <w:pPr>
              <w:rPr>
                <w:rFonts w:ascii="Arial" w:hAnsi="Arial" w:cs="Arial"/>
                <w:b w:val="0"/>
                <w:bCs w:val="0"/>
                <w:sz w:val="20"/>
                <w:szCs w:val="20"/>
              </w:rPr>
            </w:pPr>
            <w:r w:rsidRPr="000F7E2B">
              <w:rPr>
                <w:rFonts w:ascii="Arial" w:hAnsi="Arial" w:cs="Arial"/>
                <w:b w:val="0"/>
                <w:bCs w:val="0"/>
                <w:sz w:val="20"/>
                <w:szCs w:val="20"/>
              </w:rPr>
              <w:t>3(a)</w:t>
            </w:r>
            <w:r w:rsidR="00754A70" w:rsidRPr="000F7E2B">
              <w:rPr>
                <w:rFonts w:ascii="Arial" w:hAnsi="Arial" w:cs="Arial"/>
                <w:b w:val="0"/>
                <w:bCs w:val="0"/>
                <w:sz w:val="20"/>
                <w:szCs w:val="20"/>
              </w:rPr>
              <w:t xml:space="preserve"> The total amount of money to be provided under any planning obligations which were entered into during the reported year</w:t>
            </w:r>
          </w:p>
        </w:tc>
        <w:tc>
          <w:tcPr>
            <w:tcW w:w="0" w:type="auto"/>
          </w:tcPr>
          <w:p w14:paraId="5B9FA6BC" w14:textId="5845BC55" w:rsidR="00976458" w:rsidRPr="000F7E2B" w:rsidRDefault="00976458" w:rsidP="004E7D4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F7E2B">
              <w:rPr>
                <w:rFonts w:ascii="Arial" w:hAnsi="Arial" w:cs="Arial"/>
                <w:sz w:val="20"/>
                <w:szCs w:val="20"/>
              </w:rPr>
              <w:t>Total money to be provided through planning obligations agreed in 2023/24</w:t>
            </w:r>
          </w:p>
        </w:tc>
        <w:tc>
          <w:tcPr>
            <w:tcW w:w="0" w:type="auto"/>
          </w:tcPr>
          <w:p w14:paraId="16CC7269" w14:textId="6A6AF822" w:rsidR="00976458" w:rsidRPr="000F7E2B" w:rsidRDefault="00754A70" w:rsidP="004E7D4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F7E2B">
              <w:rPr>
                <w:rFonts w:ascii="Arial" w:hAnsi="Arial" w:cs="Arial"/>
                <w:b/>
                <w:bCs/>
                <w:sz w:val="20"/>
                <w:szCs w:val="20"/>
              </w:rPr>
              <w:t>£46,039.50</w:t>
            </w:r>
          </w:p>
        </w:tc>
        <w:tc>
          <w:tcPr>
            <w:tcW w:w="1244" w:type="dxa"/>
          </w:tcPr>
          <w:p w14:paraId="3C4DE024" w14:textId="32BA95CA" w:rsidR="00976458" w:rsidRPr="000F7E2B" w:rsidRDefault="00754A70" w:rsidP="004E7D4D">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0F7E2B">
              <w:rPr>
                <w:rFonts w:ascii="Arial" w:hAnsi="Arial" w:cs="Arial"/>
                <w:bCs/>
                <w:sz w:val="20"/>
                <w:szCs w:val="20"/>
              </w:rPr>
              <w:t>Table 2</w:t>
            </w:r>
          </w:p>
        </w:tc>
      </w:tr>
      <w:tr w:rsidR="007E23E6" w:rsidRPr="000F7E2B" w14:paraId="2FFEB996" w14:textId="77777777" w:rsidTr="00E00158">
        <w:tc>
          <w:tcPr>
            <w:cnfStyle w:val="001000000000" w:firstRow="0" w:lastRow="0" w:firstColumn="1" w:lastColumn="0" w:oddVBand="0" w:evenVBand="0" w:oddHBand="0" w:evenHBand="0" w:firstRowFirstColumn="0" w:firstRowLastColumn="0" w:lastRowFirstColumn="0" w:lastRowLastColumn="0"/>
            <w:tcW w:w="0" w:type="auto"/>
          </w:tcPr>
          <w:p w14:paraId="67E6C635" w14:textId="4E0FD7B4" w:rsidR="00754A70" w:rsidRPr="000F7E2B" w:rsidRDefault="00754A70" w:rsidP="00754A70">
            <w:pPr>
              <w:rPr>
                <w:rFonts w:ascii="Arial" w:hAnsi="Arial" w:cs="Arial"/>
                <w:b w:val="0"/>
                <w:bCs w:val="0"/>
                <w:sz w:val="20"/>
                <w:szCs w:val="20"/>
              </w:rPr>
            </w:pPr>
            <w:r w:rsidRPr="000F7E2B">
              <w:rPr>
                <w:rFonts w:ascii="Arial" w:hAnsi="Arial" w:cs="Arial"/>
                <w:b w:val="0"/>
                <w:bCs w:val="0"/>
                <w:sz w:val="20"/>
                <w:szCs w:val="20"/>
              </w:rPr>
              <w:t xml:space="preserve">3(b) </w:t>
            </w:r>
            <w:r w:rsidRPr="000F7E2B">
              <w:rPr>
                <w:rFonts w:ascii="Arial" w:hAnsi="Arial" w:cs="Arial"/>
                <w:b w:val="0"/>
                <w:bCs w:val="0"/>
                <w:color w:val="1E1E1E"/>
                <w:sz w:val="20"/>
                <w:szCs w:val="20"/>
                <w:shd w:val="clear" w:color="auto" w:fill="FFFFFF"/>
              </w:rPr>
              <w:t>The total amount of money under any planning obligations which was received during the reported year</w:t>
            </w:r>
          </w:p>
        </w:tc>
        <w:tc>
          <w:tcPr>
            <w:tcW w:w="0" w:type="auto"/>
          </w:tcPr>
          <w:p w14:paraId="1B4EDCC3" w14:textId="60264144" w:rsidR="00754A70" w:rsidRPr="000F7E2B" w:rsidRDefault="00754A70" w:rsidP="00754A7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F7E2B">
              <w:rPr>
                <w:rFonts w:ascii="Arial" w:hAnsi="Arial" w:cs="Arial"/>
                <w:sz w:val="20"/>
                <w:szCs w:val="20"/>
              </w:rPr>
              <w:t>Total money received through planning obligations (whenever agreed) in 2023/24</w:t>
            </w:r>
          </w:p>
        </w:tc>
        <w:tc>
          <w:tcPr>
            <w:tcW w:w="0" w:type="auto"/>
          </w:tcPr>
          <w:p w14:paraId="3B77E1D5" w14:textId="701998E1" w:rsidR="00754A70" w:rsidRPr="000F7E2B" w:rsidRDefault="00754A70" w:rsidP="00754A7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F7E2B">
              <w:rPr>
                <w:rFonts w:ascii="Arial" w:hAnsi="Arial" w:cs="Arial"/>
                <w:b/>
                <w:bCs/>
                <w:sz w:val="20"/>
                <w:szCs w:val="20"/>
              </w:rPr>
              <w:t>£115,494.19</w:t>
            </w:r>
          </w:p>
        </w:tc>
        <w:tc>
          <w:tcPr>
            <w:tcW w:w="1244" w:type="dxa"/>
          </w:tcPr>
          <w:p w14:paraId="011F7CAD" w14:textId="210AF1BE" w:rsidR="00754A70" w:rsidRPr="000F7E2B" w:rsidRDefault="00754A70" w:rsidP="00754A70">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0F7E2B">
              <w:rPr>
                <w:rFonts w:ascii="Arial" w:hAnsi="Arial" w:cs="Arial"/>
                <w:bCs/>
                <w:sz w:val="20"/>
                <w:szCs w:val="20"/>
              </w:rPr>
              <w:t>Table 3</w:t>
            </w:r>
          </w:p>
        </w:tc>
      </w:tr>
      <w:tr w:rsidR="007E23E6" w:rsidRPr="000F7E2B" w14:paraId="4DDC188B" w14:textId="77777777" w:rsidTr="00E001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7EB968B" w14:textId="755F8584" w:rsidR="00976458" w:rsidRPr="000F7E2B" w:rsidRDefault="00754A70" w:rsidP="004E7D4D">
            <w:pPr>
              <w:rPr>
                <w:rFonts w:ascii="Arial" w:hAnsi="Arial" w:cs="Arial"/>
                <w:b w:val="0"/>
                <w:bCs w:val="0"/>
                <w:sz w:val="20"/>
                <w:szCs w:val="20"/>
              </w:rPr>
            </w:pPr>
            <w:r w:rsidRPr="000F7E2B">
              <w:rPr>
                <w:rFonts w:ascii="Arial" w:hAnsi="Arial" w:cs="Arial"/>
                <w:b w:val="0"/>
                <w:bCs w:val="0"/>
                <w:sz w:val="20"/>
                <w:szCs w:val="20"/>
              </w:rPr>
              <w:t>3(c)</w:t>
            </w:r>
            <w:r w:rsidRPr="000F7E2B">
              <w:rPr>
                <w:rFonts w:ascii="Arial" w:hAnsi="Arial" w:cs="Arial"/>
                <w:b w:val="0"/>
                <w:bCs w:val="0"/>
                <w:color w:val="1E1E1E"/>
                <w:sz w:val="20"/>
                <w:szCs w:val="20"/>
                <w:shd w:val="clear" w:color="auto" w:fill="FFFFFF"/>
              </w:rPr>
              <w:t xml:space="preserve"> </w:t>
            </w:r>
            <w:r w:rsidRPr="000F7E2B">
              <w:rPr>
                <w:rFonts w:ascii="Arial" w:hAnsi="Arial" w:cs="Arial"/>
                <w:b w:val="0"/>
                <w:bCs w:val="0"/>
                <w:sz w:val="20"/>
                <w:szCs w:val="20"/>
              </w:rPr>
              <w:t>The total amount of money under any planning obligations which was received before the reported year which has not been allocated by the authority</w:t>
            </w:r>
          </w:p>
        </w:tc>
        <w:tc>
          <w:tcPr>
            <w:tcW w:w="0" w:type="auto"/>
          </w:tcPr>
          <w:p w14:paraId="43FB02AD" w14:textId="1CC08D4A" w:rsidR="00976458" w:rsidRPr="000F7E2B" w:rsidRDefault="00754A70" w:rsidP="004E7D4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F7E2B">
              <w:rPr>
                <w:rFonts w:ascii="Arial" w:hAnsi="Arial" w:cs="Arial"/>
                <w:sz w:val="20"/>
                <w:szCs w:val="20"/>
              </w:rPr>
              <w:t>Total money received through planning obligations before 31</w:t>
            </w:r>
            <w:r w:rsidRPr="000F7E2B">
              <w:rPr>
                <w:rFonts w:ascii="Arial" w:hAnsi="Arial" w:cs="Arial"/>
                <w:sz w:val="20"/>
                <w:szCs w:val="20"/>
                <w:vertAlign w:val="superscript"/>
              </w:rPr>
              <w:t>st</w:t>
            </w:r>
            <w:r w:rsidRPr="000F7E2B">
              <w:rPr>
                <w:rFonts w:ascii="Arial" w:hAnsi="Arial" w:cs="Arial"/>
                <w:sz w:val="20"/>
                <w:szCs w:val="20"/>
              </w:rPr>
              <w:t xml:space="preserve"> March 2023 which has not been allocated by the authority</w:t>
            </w:r>
          </w:p>
        </w:tc>
        <w:tc>
          <w:tcPr>
            <w:tcW w:w="0" w:type="auto"/>
          </w:tcPr>
          <w:p w14:paraId="0FA278D3" w14:textId="1C5E232A" w:rsidR="00976458" w:rsidRPr="000F7E2B" w:rsidRDefault="00E00158" w:rsidP="004E7D4D">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F7E2B">
              <w:rPr>
                <w:rFonts w:ascii="Arial" w:hAnsi="Arial" w:cs="Arial"/>
                <w:b/>
                <w:bCs/>
                <w:sz w:val="20"/>
                <w:szCs w:val="20"/>
              </w:rPr>
              <w:t>£3,434,619</w:t>
            </w:r>
          </w:p>
        </w:tc>
        <w:tc>
          <w:tcPr>
            <w:tcW w:w="1244" w:type="dxa"/>
          </w:tcPr>
          <w:p w14:paraId="6701DF30" w14:textId="232EB191" w:rsidR="00976458" w:rsidRPr="000F7E2B" w:rsidRDefault="00C05D2F" w:rsidP="004E7D4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F7E2B">
              <w:rPr>
                <w:rFonts w:ascii="Arial" w:hAnsi="Arial" w:cs="Arial"/>
                <w:sz w:val="20"/>
                <w:szCs w:val="20"/>
              </w:rPr>
              <w:t>Table 4</w:t>
            </w:r>
          </w:p>
        </w:tc>
      </w:tr>
      <w:tr w:rsidR="007E23E6" w:rsidRPr="000F7E2B" w14:paraId="755F2561" w14:textId="77777777" w:rsidTr="00E00158">
        <w:tc>
          <w:tcPr>
            <w:cnfStyle w:val="001000000000" w:firstRow="0" w:lastRow="0" w:firstColumn="1" w:lastColumn="0" w:oddVBand="0" w:evenVBand="0" w:oddHBand="0" w:evenHBand="0" w:firstRowFirstColumn="0" w:firstRowLastColumn="0" w:lastRowFirstColumn="0" w:lastRowLastColumn="0"/>
            <w:tcW w:w="0" w:type="auto"/>
          </w:tcPr>
          <w:p w14:paraId="7D6E4CF3" w14:textId="6E6F3087" w:rsidR="008A3EA9" w:rsidRPr="000F7E2B" w:rsidRDefault="008A3EA9" w:rsidP="008A3EA9">
            <w:pPr>
              <w:rPr>
                <w:rFonts w:ascii="Arial" w:hAnsi="Arial" w:cs="Arial"/>
                <w:b w:val="0"/>
                <w:bCs w:val="0"/>
                <w:sz w:val="20"/>
                <w:szCs w:val="20"/>
              </w:rPr>
            </w:pPr>
            <w:r w:rsidRPr="000F7E2B">
              <w:rPr>
                <w:rFonts w:ascii="Arial" w:hAnsi="Arial" w:cs="Arial"/>
                <w:b w:val="0"/>
                <w:bCs w:val="0"/>
                <w:sz w:val="20"/>
                <w:szCs w:val="20"/>
              </w:rPr>
              <w:t xml:space="preserve">3(d) </w:t>
            </w:r>
            <w:r w:rsidR="00E00158" w:rsidRPr="000F7E2B">
              <w:rPr>
                <w:rFonts w:ascii="Arial" w:hAnsi="Arial" w:cs="Arial"/>
                <w:b w:val="0"/>
                <w:bCs w:val="0"/>
                <w:sz w:val="20"/>
                <w:szCs w:val="20"/>
              </w:rPr>
              <w:t>S</w:t>
            </w:r>
            <w:r w:rsidRPr="000F7E2B">
              <w:rPr>
                <w:rFonts w:ascii="Arial" w:hAnsi="Arial" w:cs="Arial"/>
                <w:b w:val="0"/>
                <w:bCs w:val="0"/>
                <w:sz w:val="20"/>
                <w:szCs w:val="20"/>
              </w:rPr>
              <w:t xml:space="preserve">ummary details of any non-monetary contributions to be provided under planning obligations which were entered into during the reported year – </w:t>
            </w:r>
          </w:p>
          <w:p w14:paraId="0B8AF2DA" w14:textId="77777777" w:rsidR="008A3EA9" w:rsidRPr="000F7E2B" w:rsidRDefault="008A3EA9" w:rsidP="008A3EA9">
            <w:pPr>
              <w:rPr>
                <w:rFonts w:ascii="Arial" w:hAnsi="Arial" w:cs="Arial"/>
                <w:b w:val="0"/>
                <w:bCs w:val="0"/>
                <w:sz w:val="20"/>
                <w:szCs w:val="20"/>
              </w:rPr>
            </w:pPr>
            <w:r w:rsidRPr="000F7E2B">
              <w:rPr>
                <w:rFonts w:ascii="Arial" w:hAnsi="Arial" w:cs="Arial"/>
                <w:b w:val="0"/>
                <w:bCs w:val="0"/>
                <w:sz w:val="20"/>
                <w:szCs w:val="20"/>
              </w:rPr>
              <w:t>i.</w:t>
            </w:r>
            <w:r w:rsidRPr="000F7E2B">
              <w:rPr>
                <w:rFonts w:ascii="Arial" w:hAnsi="Arial" w:cs="Arial"/>
                <w:b w:val="0"/>
                <w:bCs w:val="0"/>
                <w:sz w:val="20"/>
                <w:szCs w:val="20"/>
              </w:rPr>
              <w:tab/>
              <w:t>In relation to affordable housing, the total number of units which will be provided;</w:t>
            </w:r>
          </w:p>
          <w:p w14:paraId="068FFECB" w14:textId="6C935050" w:rsidR="00976458" w:rsidRPr="000F7E2B" w:rsidRDefault="008A3EA9" w:rsidP="008A3EA9">
            <w:pPr>
              <w:rPr>
                <w:rFonts w:ascii="Arial" w:hAnsi="Arial" w:cs="Arial"/>
                <w:sz w:val="20"/>
                <w:szCs w:val="20"/>
              </w:rPr>
            </w:pPr>
            <w:r w:rsidRPr="000F7E2B">
              <w:rPr>
                <w:rFonts w:ascii="Arial" w:hAnsi="Arial" w:cs="Arial"/>
                <w:b w:val="0"/>
                <w:bCs w:val="0"/>
                <w:sz w:val="20"/>
                <w:szCs w:val="20"/>
              </w:rPr>
              <w:t>ii.</w:t>
            </w:r>
            <w:r w:rsidRPr="000F7E2B">
              <w:rPr>
                <w:rFonts w:ascii="Arial" w:hAnsi="Arial" w:cs="Arial"/>
                <w:b w:val="0"/>
                <w:bCs w:val="0"/>
                <w:sz w:val="20"/>
                <w:szCs w:val="20"/>
              </w:rPr>
              <w:tab/>
              <w:t>In relation to educational facilities, the number of school places for pupils which will be provided, and the category of school at which they will be provided.</w:t>
            </w:r>
          </w:p>
        </w:tc>
        <w:tc>
          <w:tcPr>
            <w:tcW w:w="0" w:type="auto"/>
          </w:tcPr>
          <w:p w14:paraId="7D307C85" w14:textId="77777777" w:rsidR="005B72D4" w:rsidRPr="000F7E2B" w:rsidRDefault="005B72D4" w:rsidP="004E7D4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33C7B2B" w14:textId="77777777" w:rsidR="005B72D4" w:rsidRPr="000F7E2B" w:rsidRDefault="005B72D4" w:rsidP="004E7D4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817C9F4" w14:textId="77777777" w:rsidR="005B72D4" w:rsidRPr="000F7E2B" w:rsidRDefault="005B72D4" w:rsidP="004E7D4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017B36D" w14:textId="77777777" w:rsidR="005B72D4" w:rsidRPr="000F7E2B" w:rsidRDefault="005B72D4" w:rsidP="004E7D4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C11CEB7" w14:textId="77777777" w:rsidR="005B72D4" w:rsidRPr="000F7E2B" w:rsidRDefault="005B72D4" w:rsidP="004E7D4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D2226C5" w14:textId="77777777" w:rsidR="00976458" w:rsidRPr="000F7E2B" w:rsidRDefault="005B72D4" w:rsidP="004E7D4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F7E2B">
              <w:rPr>
                <w:rFonts w:ascii="Arial" w:hAnsi="Arial" w:cs="Arial"/>
                <w:sz w:val="20"/>
                <w:szCs w:val="20"/>
              </w:rPr>
              <w:t xml:space="preserve">  n/a</w:t>
            </w:r>
          </w:p>
          <w:p w14:paraId="767B1DCA" w14:textId="77777777" w:rsidR="005B72D4" w:rsidRPr="000F7E2B" w:rsidRDefault="005B72D4" w:rsidP="004E7D4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5516BF9" w14:textId="77777777" w:rsidR="005B72D4" w:rsidRPr="000F7E2B" w:rsidRDefault="005B72D4" w:rsidP="004E7D4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10E4598" w14:textId="6FF6B0D8" w:rsidR="005B72D4" w:rsidRPr="000F7E2B" w:rsidRDefault="005B72D4" w:rsidP="004E7D4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F7E2B">
              <w:rPr>
                <w:rFonts w:ascii="Arial" w:hAnsi="Arial" w:cs="Arial"/>
                <w:sz w:val="20"/>
                <w:szCs w:val="20"/>
              </w:rPr>
              <w:t xml:space="preserve">  n/a</w:t>
            </w:r>
          </w:p>
          <w:p w14:paraId="5D2E5C3B" w14:textId="39757DDB" w:rsidR="005B72D4" w:rsidRPr="000F7E2B" w:rsidRDefault="005B72D4" w:rsidP="004E7D4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tcPr>
          <w:p w14:paraId="130C82C2" w14:textId="77777777" w:rsidR="008A3EA9" w:rsidRPr="000F7E2B" w:rsidRDefault="008A3EA9" w:rsidP="004E7D4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E3984DA" w14:textId="77777777" w:rsidR="008A3EA9" w:rsidRPr="000F7E2B" w:rsidRDefault="008A3EA9" w:rsidP="004E7D4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A177E43" w14:textId="77777777" w:rsidR="008A3EA9" w:rsidRPr="000F7E2B" w:rsidRDefault="008A3EA9" w:rsidP="004E7D4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C5BB36A" w14:textId="77777777" w:rsidR="008A3EA9" w:rsidRPr="000F7E2B" w:rsidRDefault="008A3EA9" w:rsidP="004E7D4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960041F" w14:textId="77777777" w:rsidR="008A3EA9" w:rsidRPr="000F7E2B" w:rsidRDefault="008A3EA9" w:rsidP="004E7D4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391AA26" w14:textId="77777777" w:rsidR="00976458" w:rsidRPr="000F7E2B" w:rsidRDefault="008A3EA9" w:rsidP="004E7D4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F7E2B">
              <w:rPr>
                <w:rFonts w:ascii="Arial" w:hAnsi="Arial" w:cs="Arial"/>
                <w:sz w:val="20"/>
                <w:szCs w:val="20"/>
              </w:rPr>
              <w:t>n/a</w:t>
            </w:r>
          </w:p>
          <w:p w14:paraId="69852840" w14:textId="77777777" w:rsidR="008A3EA9" w:rsidRPr="000F7E2B" w:rsidRDefault="008A3EA9" w:rsidP="004E7D4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80BCDC7" w14:textId="77777777" w:rsidR="008A3EA9" w:rsidRPr="000F7E2B" w:rsidRDefault="008A3EA9" w:rsidP="004E7D4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6951CE6" w14:textId="05D61C95" w:rsidR="008A3EA9" w:rsidRPr="000F7E2B" w:rsidRDefault="008A3EA9" w:rsidP="004E7D4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F7E2B">
              <w:rPr>
                <w:rFonts w:ascii="Arial" w:hAnsi="Arial" w:cs="Arial"/>
                <w:sz w:val="20"/>
                <w:szCs w:val="20"/>
              </w:rPr>
              <w:t>n/a</w:t>
            </w:r>
          </w:p>
        </w:tc>
        <w:tc>
          <w:tcPr>
            <w:tcW w:w="1244" w:type="dxa"/>
          </w:tcPr>
          <w:p w14:paraId="1C4E6285" w14:textId="77777777" w:rsidR="008A3EA9" w:rsidRPr="000F7E2B" w:rsidRDefault="008A3EA9" w:rsidP="004E7D4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6EFC878" w14:textId="77777777" w:rsidR="008A3EA9" w:rsidRPr="000F7E2B" w:rsidRDefault="008A3EA9" w:rsidP="004E7D4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4D316EF" w14:textId="77777777" w:rsidR="008A3EA9" w:rsidRPr="000F7E2B" w:rsidRDefault="008A3EA9" w:rsidP="004E7D4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0B10BED" w14:textId="77777777" w:rsidR="008A3EA9" w:rsidRPr="000F7E2B" w:rsidRDefault="008A3EA9" w:rsidP="004E7D4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52B58EE" w14:textId="77777777" w:rsidR="00976458" w:rsidRPr="000F7E2B" w:rsidRDefault="008A3EA9" w:rsidP="004E7D4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F7E2B">
              <w:rPr>
                <w:rFonts w:ascii="Arial" w:hAnsi="Arial" w:cs="Arial"/>
                <w:sz w:val="20"/>
                <w:szCs w:val="20"/>
              </w:rPr>
              <w:t>Paragraph 4.2</w:t>
            </w:r>
          </w:p>
          <w:p w14:paraId="15E9034E" w14:textId="77777777" w:rsidR="008A3EA9" w:rsidRPr="000F7E2B" w:rsidRDefault="008A3EA9" w:rsidP="004E7D4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18278C0" w14:textId="13685DA3" w:rsidR="008A3EA9" w:rsidRPr="000F7E2B" w:rsidRDefault="008A3EA9" w:rsidP="004E7D4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F7E2B">
              <w:rPr>
                <w:rFonts w:ascii="Arial" w:hAnsi="Arial" w:cs="Arial"/>
                <w:sz w:val="20"/>
                <w:szCs w:val="20"/>
              </w:rPr>
              <w:t>Paragraph 4.2</w:t>
            </w:r>
          </w:p>
        </w:tc>
      </w:tr>
      <w:tr w:rsidR="007E23E6" w:rsidRPr="000F7E2B" w14:paraId="7BC7B6CD" w14:textId="77777777" w:rsidTr="00E001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D321DBC" w14:textId="65EB447B" w:rsidR="00976458" w:rsidRPr="000F7E2B" w:rsidRDefault="008A3EA9" w:rsidP="004E7D4D">
            <w:pPr>
              <w:rPr>
                <w:rFonts w:ascii="Arial" w:hAnsi="Arial" w:cs="Arial"/>
                <w:b w:val="0"/>
                <w:bCs w:val="0"/>
                <w:sz w:val="20"/>
                <w:szCs w:val="20"/>
              </w:rPr>
            </w:pPr>
            <w:r w:rsidRPr="000F7E2B">
              <w:rPr>
                <w:rFonts w:ascii="Arial" w:hAnsi="Arial" w:cs="Arial"/>
                <w:b w:val="0"/>
                <w:bCs w:val="0"/>
                <w:sz w:val="20"/>
                <w:szCs w:val="20"/>
              </w:rPr>
              <w:t>3(e) The total amount of money (received under any planning obligations) which was allocated but not spent during the reported year for funding infrastructure</w:t>
            </w:r>
          </w:p>
        </w:tc>
        <w:tc>
          <w:tcPr>
            <w:tcW w:w="0" w:type="auto"/>
          </w:tcPr>
          <w:p w14:paraId="66AB97D3" w14:textId="6F59D062" w:rsidR="00976458" w:rsidRPr="000F7E2B" w:rsidRDefault="005778EF" w:rsidP="004E7D4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F7E2B">
              <w:rPr>
                <w:rFonts w:ascii="Arial" w:hAnsi="Arial" w:cs="Arial"/>
                <w:sz w:val="20"/>
                <w:szCs w:val="20"/>
              </w:rPr>
              <w:t>The total amount of money received which was allocated but not spent during 2023/24 for funding infrastructure</w:t>
            </w:r>
          </w:p>
        </w:tc>
        <w:tc>
          <w:tcPr>
            <w:tcW w:w="0" w:type="auto"/>
          </w:tcPr>
          <w:p w14:paraId="5FEC7462" w14:textId="018203C2" w:rsidR="00976458" w:rsidRPr="000F7E2B" w:rsidRDefault="005778EF" w:rsidP="004E7D4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F7E2B">
              <w:rPr>
                <w:rFonts w:ascii="Arial" w:hAnsi="Arial" w:cs="Arial"/>
                <w:sz w:val="20"/>
                <w:szCs w:val="20"/>
              </w:rPr>
              <w:t>n/a</w:t>
            </w:r>
          </w:p>
        </w:tc>
        <w:tc>
          <w:tcPr>
            <w:tcW w:w="1244" w:type="dxa"/>
          </w:tcPr>
          <w:p w14:paraId="0D39C1AD" w14:textId="7E76C5F0" w:rsidR="00976458" w:rsidRPr="000F7E2B" w:rsidRDefault="005778EF" w:rsidP="004E7D4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F7E2B">
              <w:rPr>
                <w:rFonts w:ascii="Arial" w:hAnsi="Arial" w:cs="Arial"/>
                <w:sz w:val="20"/>
                <w:szCs w:val="20"/>
              </w:rPr>
              <w:t>Paragraph 7.1</w:t>
            </w:r>
          </w:p>
        </w:tc>
      </w:tr>
      <w:tr w:rsidR="007E23E6" w:rsidRPr="000F7E2B" w14:paraId="420A293F" w14:textId="77777777" w:rsidTr="00E00158">
        <w:tc>
          <w:tcPr>
            <w:cnfStyle w:val="001000000000" w:firstRow="0" w:lastRow="0" w:firstColumn="1" w:lastColumn="0" w:oddVBand="0" w:evenVBand="0" w:oddHBand="0" w:evenHBand="0" w:firstRowFirstColumn="0" w:firstRowLastColumn="0" w:lastRowFirstColumn="0" w:lastRowLastColumn="0"/>
            <w:tcW w:w="0" w:type="auto"/>
          </w:tcPr>
          <w:p w14:paraId="17C7B963" w14:textId="348C939E" w:rsidR="008A3EA9" w:rsidRPr="000F7E2B" w:rsidRDefault="005B72D4" w:rsidP="004E7D4D">
            <w:pPr>
              <w:rPr>
                <w:rFonts w:ascii="Arial" w:hAnsi="Arial" w:cs="Arial"/>
                <w:b w:val="0"/>
                <w:bCs w:val="0"/>
                <w:sz w:val="20"/>
                <w:szCs w:val="20"/>
              </w:rPr>
            </w:pPr>
            <w:r w:rsidRPr="000F7E2B">
              <w:rPr>
                <w:rFonts w:ascii="Arial" w:hAnsi="Arial" w:cs="Arial"/>
                <w:b w:val="0"/>
                <w:bCs w:val="0"/>
                <w:color w:val="1E1E1E"/>
                <w:sz w:val="20"/>
                <w:szCs w:val="20"/>
                <w:shd w:val="clear" w:color="auto" w:fill="FFFFFF"/>
              </w:rPr>
              <w:t>3(f) The total amount of money (received under any planning obligations) which was spent by the authority (including transferring it to another person to spend);</w:t>
            </w:r>
          </w:p>
        </w:tc>
        <w:tc>
          <w:tcPr>
            <w:tcW w:w="0" w:type="auto"/>
          </w:tcPr>
          <w:p w14:paraId="641FD524" w14:textId="287AE7F4" w:rsidR="008A3EA9" w:rsidRPr="000F7E2B" w:rsidRDefault="005778EF" w:rsidP="004E7D4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F7E2B">
              <w:rPr>
                <w:rFonts w:ascii="Arial" w:hAnsi="Arial" w:cs="Arial"/>
                <w:sz w:val="20"/>
                <w:szCs w:val="20"/>
              </w:rPr>
              <w:t>The total amount of money received which was allocated but not spent during 2023/24 for funding infrastructure</w:t>
            </w:r>
          </w:p>
        </w:tc>
        <w:tc>
          <w:tcPr>
            <w:tcW w:w="0" w:type="auto"/>
          </w:tcPr>
          <w:p w14:paraId="3440BF8A" w14:textId="7C86A6C9" w:rsidR="008A3EA9" w:rsidRPr="000F7E2B" w:rsidRDefault="005B72D4" w:rsidP="004E7D4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F7E2B">
              <w:rPr>
                <w:rFonts w:ascii="Arial" w:hAnsi="Arial" w:cs="Arial"/>
                <w:sz w:val="20"/>
                <w:szCs w:val="20"/>
              </w:rPr>
              <w:t>n/a</w:t>
            </w:r>
          </w:p>
        </w:tc>
        <w:tc>
          <w:tcPr>
            <w:tcW w:w="1244" w:type="dxa"/>
          </w:tcPr>
          <w:p w14:paraId="3300D578" w14:textId="650EEE36" w:rsidR="008A3EA9" w:rsidRPr="000F7E2B" w:rsidRDefault="007E23E6" w:rsidP="004E7D4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F7E2B">
              <w:rPr>
                <w:rFonts w:ascii="Arial" w:hAnsi="Arial" w:cs="Arial"/>
                <w:sz w:val="20"/>
                <w:szCs w:val="20"/>
              </w:rPr>
              <w:t>Paragraph 7.1</w:t>
            </w:r>
          </w:p>
        </w:tc>
      </w:tr>
      <w:tr w:rsidR="007E23E6" w:rsidRPr="000F7E2B" w14:paraId="37553D34" w14:textId="77777777" w:rsidTr="00E001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8EDDE3B" w14:textId="2FEB1D43" w:rsidR="008A3EA9" w:rsidRPr="000F7E2B" w:rsidRDefault="0028256D" w:rsidP="004E7D4D">
            <w:pPr>
              <w:rPr>
                <w:rFonts w:ascii="Arial" w:hAnsi="Arial" w:cs="Arial"/>
                <w:b w:val="0"/>
                <w:bCs w:val="0"/>
                <w:sz w:val="20"/>
                <w:szCs w:val="20"/>
              </w:rPr>
            </w:pPr>
            <w:r w:rsidRPr="000F7E2B">
              <w:rPr>
                <w:rFonts w:ascii="Arial" w:hAnsi="Arial" w:cs="Arial"/>
                <w:b w:val="0"/>
                <w:bCs w:val="0"/>
                <w:sz w:val="20"/>
                <w:szCs w:val="20"/>
              </w:rPr>
              <w:t xml:space="preserve">3(g) </w:t>
            </w:r>
            <w:r w:rsidR="00803682" w:rsidRPr="000F7E2B">
              <w:rPr>
                <w:rFonts w:ascii="Arial" w:hAnsi="Arial" w:cs="Arial"/>
                <w:b w:val="0"/>
                <w:bCs w:val="0"/>
                <w:color w:val="1E1E1E"/>
                <w:sz w:val="20"/>
                <w:szCs w:val="20"/>
                <w:shd w:val="clear" w:color="auto" w:fill="FFFFFF"/>
              </w:rPr>
              <w:t>In</w:t>
            </w:r>
            <w:r w:rsidRPr="000F7E2B">
              <w:rPr>
                <w:rFonts w:ascii="Arial" w:hAnsi="Arial" w:cs="Arial"/>
                <w:b w:val="0"/>
                <w:bCs w:val="0"/>
                <w:color w:val="1E1E1E"/>
                <w:sz w:val="20"/>
                <w:szCs w:val="20"/>
                <w:shd w:val="clear" w:color="auto" w:fill="FFFFFF"/>
              </w:rPr>
              <w:t xml:space="preserve"> relation to money (received under planning obligations) which was allocated by the authority but not spent during the reported year, summary details of the items of infrastructure on which the money has been allocated, and the amount of money allocated to each item</w:t>
            </w:r>
          </w:p>
        </w:tc>
        <w:tc>
          <w:tcPr>
            <w:tcW w:w="0" w:type="auto"/>
          </w:tcPr>
          <w:p w14:paraId="08736DE8" w14:textId="6B03BD30" w:rsidR="008A3EA9" w:rsidRPr="000F7E2B" w:rsidRDefault="000F7E2B" w:rsidP="004E7D4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F7E2B">
              <w:rPr>
                <w:rFonts w:ascii="Arial" w:hAnsi="Arial" w:cs="Arial"/>
                <w:sz w:val="20"/>
                <w:szCs w:val="20"/>
              </w:rPr>
              <w:t>Section 106 funds held by the Council</w:t>
            </w:r>
          </w:p>
        </w:tc>
        <w:tc>
          <w:tcPr>
            <w:tcW w:w="0" w:type="auto"/>
          </w:tcPr>
          <w:p w14:paraId="4F4C030B" w14:textId="0650031C" w:rsidR="008A3EA9" w:rsidRPr="000F7E2B" w:rsidRDefault="000F7E2B" w:rsidP="004E7D4D">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F7E2B">
              <w:rPr>
                <w:rFonts w:ascii="Arial" w:hAnsi="Arial" w:cs="Arial"/>
                <w:b/>
                <w:bCs/>
                <w:sz w:val="20"/>
                <w:szCs w:val="20"/>
              </w:rPr>
              <w:t>£2,839,915</w:t>
            </w:r>
          </w:p>
        </w:tc>
        <w:tc>
          <w:tcPr>
            <w:tcW w:w="1244" w:type="dxa"/>
          </w:tcPr>
          <w:p w14:paraId="321DABD1" w14:textId="269DF5E0" w:rsidR="008A3EA9" w:rsidRPr="000F7E2B" w:rsidRDefault="000F7E2B" w:rsidP="004E7D4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F7E2B">
              <w:rPr>
                <w:rFonts w:ascii="Arial" w:hAnsi="Arial" w:cs="Arial"/>
                <w:sz w:val="20"/>
                <w:szCs w:val="20"/>
              </w:rPr>
              <w:t>Table 5</w:t>
            </w:r>
          </w:p>
        </w:tc>
      </w:tr>
      <w:tr w:rsidR="00343E63" w:rsidRPr="000F7E2B" w14:paraId="57F34834" w14:textId="77777777" w:rsidTr="00E00158">
        <w:tc>
          <w:tcPr>
            <w:cnfStyle w:val="001000000000" w:firstRow="0" w:lastRow="0" w:firstColumn="1" w:lastColumn="0" w:oddVBand="0" w:evenVBand="0" w:oddHBand="0" w:evenHBand="0" w:firstRowFirstColumn="0" w:firstRowLastColumn="0" w:lastRowFirstColumn="0" w:lastRowLastColumn="0"/>
            <w:tcW w:w="0" w:type="auto"/>
          </w:tcPr>
          <w:p w14:paraId="30DDFEA7" w14:textId="77777777" w:rsidR="00343E63" w:rsidRPr="000F7E2B" w:rsidRDefault="00343E63" w:rsidP="00343E63">
            <w:pPr>
              <w:rPr>
                <w:rFonts w:ascii="Arial" w:hAnsi="Arial" w:cs="Arial"/>
                <w:b w:val="0"/>
                <w:bCs w:val="0"/>
                <w:color w:val="1E1E1E"/>
                <w:sz w:val="20"/>
                <w:szCs w:val="20"/>
                <w:shd w:val="clear" w:color="auto" w:fill="FFFFFF"/>
              </w:rPr>
            </w:pPr>
            <w:r w:rsidRPr="000F7E2B">
              <w:rPr>
                <w:rFonts w:ascii="Arial" w:hAnsi="Arial" w:cs="Arial"/>
                <w:b w:val="0"/>
                <w:bCs w:val="0"/>
                <w:color w:val="1E1E1E"/>
                <w:sz w:val="20"/>
                <w:szCs w:val="20"/>
                <w:shd w:val="clear" w:color="auto" w:fill="FFFFFF"/>
              </w:rPr>
              <w:t>3(h) In relation to money (received under any planning obligations) which was spent during the reported year by the authority (including transferring it to another person to spend), summary details of –</w:t>
            </w:r>
          </w:p>
          <w:p w14:paraId="4F7F2B74" w14:textId="77777777" w:rsidR="00343E63" w:rsidRPr="000F7E2B" w:rsidRDefault="00343E63" w:rsidP="00343E63">
            <w:pPr>
              <w:pStyle w:val="ListParagraph"/>
              <w:numPr>
                <w:ilvl w:val="0"/>
                <w:numId w:val="13"/>
              </w:numPr>
              <w:rPr>
                <w:rFonts w:ascii="Arial" w:hAnsi="Arial" w:cs="Arial"/>
                <w:b w:val="0"/>
                <w:bCs w:val="0"/>
                <w:color w:val="1E1E1E"/>
                <w:sz w:val="20"/>
                <w:szCs w:val="20"/>
                <w:shd w:val="clear" w:color="auto" w:fill="FFFFFF"/>
              </w:rPr>
            </w:pPr>
            <w:r w:rsidRPr="000F7E2B">
              <w:rPr>
                <w:rFonts w:ascii="Arial" w:hAnsi="Arial" w:cs="Arial"/>
                <w:b w:val="0"/>
                <w:bCs w:val="0"/>
                <w:color w:val="1E1E1E"/>
                <w:sz w:val="20"/>
                <w:szCs w:val="20"/>
                <w:shd w:val="clear" w:color="auto" w:fill="FFFFFF"/>
              </w:rPr>
              <w:lastRenderedPageBreak/>
              <w:t>the items of infrastructure on which that money (received under planning obligations) was spent, and the amount spent on each item;</w:t>
            </w:r>
          </w:p>
          <w:p w14:paraId="5CB2D25D" w14:textId="77777777" w:rsidR="00343E63" w:rsidRPr="000F7E2B" w:rsidRDefault="00343E63" w:rsidP="00343E63">
            <w:pPr>
              <w:pStyle w:val="ListParagraph"/>
              <w:numPr>
                <w:ilvl w:val="0"/>
                <w:numId w:val="13"/>
              </w:numPr>
              <w:rPr>
                <w:rFonts w:ascii="Arial" w:hAnsi="Arial" w:cs="Arial"/>
                <w:b w:val="0"/>
                <w:bCs w:val="0"/>
                <w:color w:val="1E1E1E"/>
                <w:sz w:val="20"/>
                <w:szCs w:val="20"/>
                <w:shd w:val="clear" w:color="auto" w:fill="FFFFFF"/>
              </w:rPr>
            </w:pPr>
            <w:r w:rsidRPr="000F7E2B">
              <w:rPr>
                <w:rFonts w:ascii="Arial" w:hAnsi="Arial" w:cs="Arial"/>
                <w:b w:val="0"/>
                <w:bCs w:val="0"/>
                <w:color w:val="1E1E1E"/>
                <w:sz w:val="20"/>
                <w:szCs w:val="20"/>
                <w:shd w:val="clear" w:color="auto" w:fill="FFFFFF"/>
              </w:rPr>
              <w:t>the amount of money (received under planning obligations) spent on repaying money borrowed, including any interest, with details of the items of infrastructure which that money was used to provide (wholly or in part);</w:t>
            </w:r>
          </w:p>
          <w:p w14:paraId="538FC9EC" w14:textId="533D0FBA" w:rsidR="00343E63" w:rsidRPr="000F7E2B" w:rsidRDefault="00343E63" w:rsidP="00343E63">
            <w:pPr>
              <w:pStyle w:val="ListParagraph"/>
              <w:numPr>
                <w:ilvl w:val="0"/>
                <w:numId w:val="13"/>
              </w:numPr>
              <w:rPr>
                <w:rFonts w:ascii="Arial" w:hAnsi="Arial" w:cs="Arial"/>
                <w:b w:val="0"/>
                <w:bCs w:val="0"/>
                <w:color w:val="1E1E1E"/>
                <w:sz w:val="20"/>
                <w:szCs w:val="20"/>
                <w:shd w:val="clear" w:color="auto" w:fill="FFFFFF"/>
              </w:rPr>
            </w:pPr>
            <w:r w:rsidRPr="000F7E2B">
              <w:rPr>
                <w:rFonts w:ascii="Arial" w:hAnsi="Arial" w:cs="Arial"/>
                <w:b w:val="0"/>
                <w:bCs w:val="0"/>
                <w:color w:val="1E1E1E"/>
                <w:sz w:val="20"/>
                <w:szCs w:val="20"/>
                <w:shd w:val="clear" w:color="auto" w:fill="FFFFFF"/>
              </w:rPr>
              <w:t>the amount of money (received under planning obligations) spent in respect of monitoring (including reporting under Regulation 121A) in relation to the delivery of planning obligations</w:t>
            </w:r>
          </w:p>
        </w:tc>
        <w:tc>
          <w:tcPr>
            <w:tcW w:w="0" w:type="auto"/>
          </w:tcPr>
          <w:p w14:paraId="26589330" w14:textId="77777777" w:rsidR="00343E63" w:rsidRPr="000F7E2B" w:rsidRDefault="00343E63" w:rsidP="00343E6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F13532F" w14:textId="77777777" w:rsidR="00343E63" w:rsidRPr="000F7E2B" w:rsidRDefault="00343E63" w:rsidP="00343E6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36AF523" w14:textId="77777777" w:rsidR="00343E63" w:rsidRPr="000F7E2B" w:rsidRDefault="00343E63" w:rsidP="00343E6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94B0900" w14:textId="77777777" w:rsidR="00343E63" w:rsidRPr="000F7E2B" w:rsidRDefault="00343E63" w:rsidP="00343E6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EA4EAD7" w14:textId="77777777" w:rsidR="00343E63" w:rsidRPr="000F7E2B" w:rsidRDefault="00343E63" w:rsidP="00343E6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7D20988" w14:textId="77777777" w:rsidR="00343E63" w:rsidRPr="000F7E2B" w:rsidRDefault="00343E63" w:rsidP="00343E6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4A0AC59" w14:textId="77777777" w:rsidR="00343E63" w:rsidRPr="000F7E2B" w:rsidRDefault="00343E63" w:rsidP="00343E63">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F7E2B">
              <w:rPr>
                <w:rFonts w:ascii="Arial" w:hAnsi="Arial" w:cs="Arial"/>
                <w:b/>
                <w:bCs/>
                <w:sz w:val="20"/>
                <w:szCs w:val="20"/>
              </w:rPr>
              <w:t>£734,339.62</w:t>
            </w:r>
          </w:p>
          <w:p w14:paraId="7747FA4A" w14:textId="77777777" w:rsidR="00343E63" w:rsidRPr="000F7E2B" w:rsidRDefault="00343E63" w:rsidP="00343E63">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55A655E1" w14:textId="77777777" w:rsidR="00343E63" w:rsidRPr="000F7E2B" w:rsidRDefault="00343E63" w:rsidP="00343E63">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5C5204E9" w14:textId="77777777" w:rsidR="00343E63" w:rsidRPr="000F7E2B" w:rsidRDefault="00343E63" w:rsidP="00343E63">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193B0F97" w14:textId="77777777" w:rsidR="00343E63" w:rsidRPr="000F7E2B" w:rsidRDefault="00343E63" w:rsidP="00343E63">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5242DDBF" w14:textId="77777777" w:rsidR="00343E63" w:rsidRPr="000F7E2B" w:rsidRDefault="00343E63" w:rsidP="00343E63">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7726E3DA" w14:textId="3CE0B07F" w:rsidR="00343E63" w:rsidRPr="000F7E2B" w:rsidRDefault="00343E63" w:rsidP="00343E6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F7E2B">
              <w:rPr>
                <w:rFonts w:ascii="Arial" w:hAnsi="Arial" w:cs="Arial"/>
                <w:sz w:val="20"/>
                <w:szCs w:val="20"/>
              </w:rPr>
              <w:t>n/a</w:t>
            </w:r>
          </w:p>
          <w:p w14:paraId="2F5377D2" w14:textId="77777777" w:rsidR="00343E63" w:rsidRPr="000F7E2B" w:rsidRDefault="00343E63" w:rsidP="00343E63">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1E4801D6" w14:textId="77777777" w:rsidR="00343E63" w:rsidRPr="000F7E2B" w:rsidRDefault="00343E63" w:rsidP="00343E63">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4F803D22" w14:textId="77777777" w:rsidR="00343E63" w:rsidRPr="000F7E2B" w:rsidRDefault="00343E63" w:rsidP="00343E63">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37FE644C" w14:textId="77777777" w:rsidR="00343E63" w:rsidRPr="000F7E2B" w:rsidRDefault="00343E63" w:rsidP="00343E63">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6FDDEB30" w14:textId="77777777" w:rsidR="00343E63" w:rsidRPr="000F7E2B" w:rsidRDefault="00343E63" w:rsidP="00343E63">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028E30B2" w14:textId="5D3FFCA2" w:rsidR="00343E63" w:rsidRPr="000F7E2B" w:rsidRDefault="00343E63" w:rsidP="00343E6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F7E2B">
              <w:rPr>
                <w:rFonts w:ascii="Arial" w:hAnsi="Arial" w:cs="Arial"/>
                <w:sz w:val="20"/>
                <w:szCs w:val="20"/>
              </w:rPr>
              <w:t>n/a</w:t>
            </w:r>
          </w:p>
          <w:p w14:paraId="4E42506E" w14:textId="0FC46E91" w:rsidR="00343E63" w:rsidRPr="000F7E2B" w:rsidRDefault="00343E63" w:rsidP="00343E6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tcPr>
          <w:p w14:paraId="7DD26113" w14:textId="77777777" w:rsidR="00343E63" w:rsidRPr="000F7E2B" w:rsidRDefault="00343E63" w:rsidP="00343E6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AE32325" w14:textId="77777777" w:rsidR="00343E63" w:rsidRPr="000F7E2B" w:rsidRDefault="00343E63" w:rsidP="00343E6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6C8050D" w14:textId="77777777" w:rsidR="00343E63" w:rsidRPr="000F7E2B" w:rsidRDefault="00343E63" w:rsidP="00343E6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276AFEC" w14:textId="77777777" w:rsidR="00343E63" w:rsidRPr="000F7E2B" w:rsidRDefault="00343E63" w:rsidP="00343E6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E47AF4D" w14:textId="77777777" w:rsidR="00343E63" w:rsidRPr="000F7E2B" w:rsidRDefault="00343E63" w:rsidP="00343E6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F1CEA27" w14:textId="77777777" w:rsidR="00343E63" w:rsidRPr="000F7E2B" w:rsidRDefault="00343E63" w:rsidP="00343E6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34FA818" w14:textId="77777777" w:rsidR="00343E63" w:rsidRPr="000F7E2B" w:rsidRDefault="00343E63" w:rsidP="00343E6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F7E2B">
              <w:rPr>
                <w:rFonts w:ascii="Arial" w:hAnsi="Arial" w:cs="Arial"/>
                <w:sz w:val="20"/>
                <w:szCs w:val="20"/>
              </w:rPr>
              <w:t>Expenditure funded from Section 106 agreements in 2023/2024</w:t>
            </w:r>
          </w:p>
          <w:p w14:paraId="31F076F6" w14:textId="77777777" w:rsidR="00343E63" w:rsidRPr="000F7E2B" w:rsidRDefault="00343E63" w:rsidP="00343E6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49D7F67" w14:textId="77777777" w:rsidR="00343E63" w:rsidRPr="000F7E2B" w:rsidRDefault="00343E63" w:rsidP="00343E6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F7E2B">
              <w:rPr>
                <w:rFonts w:ascii="Arial" w:hAnsi="Arial" w:cs="Arial"/>
                <w:sz w:val="20"/>
                <w:szCs w:val="20"/>
              </w:rPr>
              <w:t>n/a</w:t>
            </w:r>
          </w:p>
          <w:p w14:paraId="492D4EBC" w14:textId="77777777" w:rsidR="00343E63" w:rsidRPr="000F7E2B" w:rsidRDefault="00343E63" w:rsidP="00343E6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A32649A" w14:textId="77777777" w:rsidR="00343E63" w:rsidRPr="000F7E2B" w:rsidRDefault="00343E63" w:rsidP="00343E6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A4A4DC6" w14:textId="77777777" w:rsidR="00343E63" w:rsidRPr="000F7E2B" w:rsidRDefault="00343E63" w:rsidP="00343E6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F9678FF" w14:textId="77777777" w:rsidR="00343E63" w:rsidRPr="000F7E2B" w:rsidRDefault="00343E63" w:rsidP="00343E6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AACC732" w14:textId="77777777" w:rsidR="00343E63" w:rsidRPr="000F7E2B" w:rsidRDefault="00343E63" w:rsidP="00343E6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C382DCA" w14:textId="77777777" w:rsidR="00343E63" w:rsidRPr="000F7E2B" w:rsidRDefault="00343E63" w:rsidP="00343E6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F7E2B">
              <w:rPr>
                <w:rFonts w:ascii="Arial" w:hAnsi="Arial" w:cs="Arial"/>
                <w:sz w:val="20"/>
                <w:szCs w:val="20"/>
              </w:rPr>
              <w:t>n/a</w:t>
            </w:r>
          </w:p>
          <w:p w14:paraId="4241851C" w14:textId="77777777" w:rsidR="00343E63" w:rsidRPr="000F7E2B" w:rsidRDefault="00343E63" w:rsidP="00343E6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69C5E35" w14:textId="77777777" w:rsidR="00343E63" w:rsidRPr="000F7E2B" w:rsidRDefault="00343E63" w:rsidP="00343E6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7D70BB2" w14:textId="77777777" w:rsidR="00343E63" w:rsidRPr="000F7E2B" w:rsidRDefault="00343E63" w:rsidP="00343E6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11462CD" w14:textId="77777777" w:rsidR="00343E63" w:rsidRPr="000F7E2B" w:rsidRDefault="00343E63" w:rsidP="00343E6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44" w:type="dxa"/>
          </w:tcPr>
          <w:p w14:paraId="2FE8697B" w14:textId="77777777" w:rsidR="00343E63" w:rsidRPr="000F7E2B" w:rsidRDefault="00343E63" w:rsidP="00343E6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22367E8" w14:textId="77777777" w:rsidR="00343E63" w:rsidRPr="000F7E2B" w:rsidRDefault="00343E63" w:rsidP="00343E6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355E90E" w14:textId="77777777" w:rsidR="00343E63" w:rsidRPr="000F7E2B" w:rsidRDefault="00343E63" w:rsidP="00343E6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1DA734A" w14:textId="77777777" w:rsidR="00343E63" w:rsidRPr="000F7E2B" w:rsidRDefault="00343E63" w:rsidP="00343E6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485A704" w14:textId="77777777" w:rsidR="00343E63" w:rsidRPr="000F7E2B" w:rsidRDefault="00343E63" w:rsidP="00343E6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66502B8" w14:textId="77777777" w:rsidR="00343E63" w:rsidRPr="000F7E2B" w:rsidRDefault="00343E63" w:rsidP="00343E6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C262482" w14:textId="77777777" w:rsidR="00343E63" w:rsidRPr="000F7E2B" w:rsidRDefault="00343E63" w:rsidP="00343E6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F7E2B">
              <w:rPr>
                <w:rFonts w:ascii="Arial" w:hAnsi="Arial" w:cs="Arial"/>
                <w:sz w:val="20"/>
                <w:szCs w:val="20"/>
              </w:rPr>
              <w:t>Table 6</w:t>
            </w:r>
          </w:p>
          <w:p w14:paraId="3E537CFF" w14:textId="77777777" w:rsidR="00343E63" w:rsidRPr="000F7E2B" w:rsidRDefault="00343E63" w:rsidP="00343E6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3EF2073" w14:textId="77777777" w:rsidR="00343E63" w:rsidRPr="000F7E2B" w:rsidRDefault="00343E63" w:rsidP="00343E6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7BC9F24" w14:textId="77777777" w:rsidR="00343E63" w:rsidRPr="000F7E2B" w:rsidRDefault="00343E63" w:rsidP="00343E6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A31E6DF" w14:textId="77777777" w:rsidR="00343E63" w:rsidRPr="000F7E2B" w:rsidRDefault="00343E63" w:rsidP="00343E6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68C3ADB" w14:textId="77777777" w:rsidR="00343E63" w:rsidRPr="000F7E2B" w:rsidRDefault="00343E63" w:rsidP="00343E6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CBAC3FF" w14:textId="77777777" w:rsidR="00343E63" w:rsidRPr="000F7E2B" w:rsidRDefault="00343E63" w:rsidP="00343E6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F7E2B">
              <w:rPr>
                <w:rFonts w:ascii="Arial" w:hAnsi="Arial" w:cs="Arial"/>
                <w:sz w:val="20"/>
                <w:szCs w:val="20"/>
              </w:rPr>
              <w:t>Paragraph 9.2</w:t>
            </w:r>
          </w:p>
          <w:p w14:paraId="73FDB858" w14:textId="77777777" w:rsidR="00343E63" w:rsidRPr="000F7E2B" w:rsidRDefault="00343E63" w:rsidP="00343E6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795F656" w14:textId="77777777" w:rsidR="00343E63" w:rsidRPr="000F7E2B" w:rsidRDefault="00343E63" w:rsidP="00343E6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F183082" w14:textId="77777777" w:rsidR="00343E63" w:rsidRPr="000F7E2B" w:rsidRDefault="00343E63" w:rsidP="00343E6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E09E150" w14:textId="77777777" w:rsidR="00343E63" w:rsidRPr="000F7E2B" w:rsidRDefault="00343E63" w:rsidP="00343E6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A1532B0" w14:textId="77777777" w:rsidR="00343E63" w:rsidRPr="000F7E2B" w:rsidRDefault="00343E63" w:rsidP="00343E6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F7E2B">
              <w:rPr>
                <w:rFonts w:ascii="Arial" w:hAnsi="Arial" w:cs="Arial"/>
                <w:sz w:val="20"/>
                <w:szCs w:val="20"/>
              </w:rPr>
              <w:t>Paragraph 9.3</w:t>
            </w:r>
          </w:p>
          <w:p w14:paraId="661F4051" w14:textId="77777777" w:rsidR="00343E63" w:rsidRPr="000F7E2B" w:rsidRDefault="00343E63" w:rsidP="00343E6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E23E6" w:rsidRPr="000F7E2B" w14:paraId="39DD235C" w14:textId="77777777" w:rsidTr="00E001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F5EE45F" w14:textId="5D31CB70" w:rsidR="00E772AC" w:rsidRPr="000F7E2B" w:rsidRDefault="00E772AC" w:rsidP="00803682">
            <w:pPr>
              <w:rPr>
                <w:rFonts w:ascii="Arial" w:hAnsi="Arial" w:cs="Arial"/>
                <w:b w:val="0"/>
                <w:bCs w:val="0"/>
                <w:color w:val="1E1E1E"/>
                <w:sz w:val="20"/>
                <w:szCs w:val="20"/>
                <w:shd w:val="clear" w:color="auto" w:fill="FFFFFF"/>
              </w:rPr>
            </w:pPr>
            <w:r w:rsidRPr="000F7E2B">
              <w:rPr>
                <w:rFonts w:ascii="Arial" w:hAnsi="Arial" w:cs="Arial"/>
                <w:b w:val="0"/>
                <w:bCs w:val="0"/>
                <w:color w:val="1E1E1E"/>
                <w:sz w:val="20"/>
                <w:szCs w:val="20"/>
                <w:shd w:val="clear" w:color="auto" w:fill="FFFFFF"/>
              </w:rPr>
              <w:lastRenderedPageBreak/>
              <w:t xml:space="preserve">3(i) The total amount of money (received under any planning obligations) during any year which was retained at the end of the reported year, and where any of the retained money has been allocated for the purposes of longer term maintenance (“commuted sums”), also identify separately the total amount of commuted sums </w:t>
            </w:r>
            <w:r w:rsidR="00BD1581" w:rsidRPr="000F7E2B">
              <w:rPr>
                <w:rFonts w:ascii="Arial" w:hAnsi="Arial" w:cs="Arial"/>
                <w:b w:val="0"/>
                <w:bCs w:val="0"/>
                <w:color w:val="1E1E1E"/>
                <w:sz w:val="20"/>
                <w:szCs w:val="20"/>
                <w:shd w:val="clear" w:color="auto" w:fill="FFFFFF"/>
              </w:rPr>
              <w:t>held.</w:t>
            </w:r>
            <w:r w:rsidR="00BD1581">
              <w:rPr>
                <w:rFonts w:ascii="Arial" w:hAnsi="Arial" w:cs="Arial"/>
                <w:b w:val="0"/>
                <w:bCs w:val="0"/>
                <w:color w:val="1E1E1E"/>
                <w:sz w:val="20"/>
                <w:szCs w:val="20"/>
                <w:shd w:val="clear" w:color="auto" w:fill="FFFFFF"/>
              </w:rPr>
              <w:t xml:space="preserve"> *</w:t>
            </w:r>
          </w:p>
        </w:tc>
        <w:tc>
          <w:tcPr>
            <w:tcW w:w="0" w:type="auto"/>
          </w:tcPr>
          <w:p w14:paraId="666BDA17" w14:textId="4AB67F43" w:rsidR="00E772AC" w:rsidRPr="000F7E2B" w:rsidRDefault="00343E63" w:rsidP="004E7D4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F7E2B">
              <w:rPr>
                <w:rFonts w:ascii="Arial" w:hAnsi="Arial" w:cs="Arial"/>
                <w:sz w:val="20"/>
                <w:szCs w:val="20"/>
              </w:rPr>
              <w:t>n/a</w:t>
            </w:r>
          </w:p>
        </w:tc>
        <w:tc>
          <w:tcPr>
            <w:tcW w:w="0" w:type="auto"/>
          </w:tcPr>
          <w:p w14:paraId="529A8C6E" w14:textId="405CE84A" w:rsidR="00E772AC" w:rsidRPr="000F7E2B" w:rsidRDefault="00343E63" w:rsidP="004E7D4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F7E2B">
              <w:rPr>
                <w:rFonts w:ascii="Arial" w:hAnsi="Arial" w:cs="Arial"/>
                <w:sz w:val="20"/>
                <w:szCs w:val="20"/>
              </w:rPr>
              <w:t>n/a</w:t>
            </w:r>
          </w:p>
        </w:tc>
        <w:tc>
          <w:tcPr>
            <w:tcW w:w="1244" w:type="dxa"/>
          </w:tcPr>
          <w:p w14:paraId="0E0A3D44" w14:textId="3A3A163E" w:rsidR="00E772AC" w:rsidRPr="000F7E2B" w:rsidRDefault="00343E63" w:rsidP="004E7D4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F7E2B">
              <w:rPr>
                <w:rFonts w:ascii="Arial" w:hAnsi="Arial" w:cs="Arial"/>
                <w:sz w:val="20"/>
                <w:szCs w:val="20"/>
              </w:rPr>
              <w:t>n/a</w:t>
            </w:r>
          </w:p>
        </w:tc>
      </w:tr>
    </w:tbl>
    <w:p w14:paraId="0984622F" w14:textId="77777777" w:rsidR="00976458" w:rsidRDefault="00976458" w:rsidP="004E7D4D">
      <w:pPr>
        <w:ind w:left="720" w:hanging="720"/>
      </w:pPr>
    </w:p>
    <w:p w14:paraId="0D222AEA" w14:textId="4AADDE98" w:rsidR="004E7D4D" w:rsidRPr="00D057B1" w:rsidRDefault="004E7D4D" w:rsidP="00D057B1">
      <w:pPr>
        <w:jc w:val="both"/>
        <w:rPr>
          <w:rFonts w:ascii="Arial" w:hAnsi="Arial" w:cs="Arial"/>
          <w:sz w:val="20"/>
          <w:szCs w:val="20"/>
        </w:rPr>
      </w:pPr>
      <w:r w:rsidRPr="00D057B1">
        <w:rPr>
          <w:rFonts w:ascii="Arial" w:hAnsi="Arial" w:cs="Arial"/>
        </w:rPr>
        <w:t xml:space="preserve">* Some Section 106 agreements include reference to ‘maintaining’; for example, </w:t>
      </w:r>
      <w:r w:rsidRPr="00D057B1">
        <w:rPr>
          <w:rFonts w:ascii="Arial" w:hAnsi="Arial" w:cs="Arial"/>
          <w:i/>
        </w:rPr>
        <w:t>‘£3200.00 towards the Council’s costs in installing, maintaining and where necessary renewing or replacing an interpretation board …’</w:t>
      </w:r>
      <w:r w:rsidRPr="00D057B1">
        <w:rPr>
          <w:rFonts w:ascii="Arial" w:hAnsi="Arial" w:cs="Arial"/>
        </w:rPr>
        <w:t xml:space="preserve"> but the maintenance element is not separated in the agreement and nor is it held in a separate funding ‘pot’. </w:t>
      </w:r>
    </w:p>
    <w:p w14:paraId="72D5026F" w14:textId="37042883" w:rsidR="004E7D4D" w:rsidRPr="00D057B1" w:rsidRDefault="004E7D4D" w:rsidP="004E7D4D">
      <w:pPr>
        <w:pStyle w:val="Heading1"/>
        <w:rPr>
          <w:rFonts w:ascii="Arial" w:hAnsi="Arial" w:cs="Arial"/>
        </w:rPr>
      </w:pPr>
      <w:bookmarkStart w:id="6" w:name="_Toc1479924953"/>
      <w:bookmarkStart w:id="7" w:name="_Toc187069813"/>
      <w:r w:rsidRPr="00D057B1">
        <w:rPr>
          <w:rFonts w:ascii="Arial" w:hAnsi="Arial" w:cs="Arial"/>
        </w:rPr>
        <w:t>4</w:t>
      </w:r>
      <w:r w:rsidRPr="00D057B1">
        <w:rPr>
          <w:rFonts w:ascii="Arial" w:hAnsi="Arial" w:cs="Arial"/>
        </w:rPr>
        <w:tab/>
        <w:t>Planning obligations entered into - 2023/2024</w:t>
      </w:r>
      <w:bookmarkEnd w:id="6"/>
      <w:bookmarkEnd w:id="7"/>
    </w:p>
    <w:p w14:paraId="70CB5BB3" w14:textId="77777777" w:rsidR="004E7D4D" w:rsidRDefault="004E7D4D" w:rsidP="004E7D4D">
      <w:pPr>
        <w:ind w:left="720" w:hanging="720"/>
        <w:rPr>
          <w:bCs/>
        </w:rPr>
      </w:pPr>
    </w:p>
    <w:p w14:paraId="4489DA23" w14:textId="48D670D0" w:rsidR="004E7D4D" w:rsidRPr="00D057B1" w:rsidRDefault="004E7D4D" w:rsidP="004E7D4D">
      <w:pPr>
        <w:ind w:left="720" w:hanging="720"/>
        <w:rPr>
          <w:rFonts w:ascii="Arial" w:hAnsi="Arial" w:cs="Arial"/>
          <w:sz w:val="24"/>
          <w:szCs w:val="24"/>
        </w:rPr>
      </w:pPr>
      <w:r w:rsidRPr="00D057B1">
        <w:rPr>
          <w:rFonts w:ascii="Arial" w:hAnsi="Arial" w:cs="Arial"/>
          <w:sz w:val="24"/>
          <w:szCs w:val="24"/>
        </w:rPr>
        <w:t>4.1</w:t>
      </w:r>
      <w:r w:rsidRPr="00D057B1">
        <w:rPr>
          <w:rFonts w:ascii="Arial" w:hAnsi="Arial" w:cs="Arial"/>
          <w:sz w:val="24"/>
          <w:szCs w:val="24"/>
        </w:rPr>
        <w:tab/>
        <w:t xml:space="preserve">Table 2 shows the planning obligations agreements </w:t>
      </w:r>
      <w:bookmarkStart w:id="8" w:name="_Int_klApv1Ls"/>
      <w:r w:rsidRPr="00D057B1">
        <w:rPr>
          <w:rFonts w:ascii="Arial" w:hAnsi="Arial" w:cs="Arial"/>
          <w:sz w:val="24"/>
          <w:szCs w:val="24"/>
        </w:rPr>
        <w:t>entered into</w:t>
      </w:r>
      <w:bookmarkEnd w:id="8"/>
      <w:r w:rsidRPr="00D057B1">
        <w:rPr>
          <w:rFonts w:ascii="Arial" w:hAnsi="Arial" w:cs="Arial"/>
          <w:sz w:val="24"/>
          <w:szCs w:val="24"/>
        </w:rPr>
        <w:t xml:space="preserve"> with developers during 2023/2024. </w:t>
      </w:r>
    </w:p>
    <w:p w14:paraId="28BAE312" w14:textId="3ECA580B" w:rsidR="3428AAB9" w:rsidRPr="00D057B1" w:rsidRDefault="004E7D4D" w:rsidP="3428AAB9">
      <w:pPr>
        <w:ind w:left="720" w:hanging="720"/>
        <w:rPr>
          <w:rFonts w:ascii="Arial" w:hAnsi="Arial" w:cs="Arial"/>
          <w:sz w:val="24"/>
          <w:szCs w:val="24"/>
          <w:highlight w:val="yellow"/>
        </w:rPr>
      </w:pPr>
      <w:r w:rsidRPr="00D057B1">
        <w:rPr>
          <w:rFonts w:ascii="Arial" w:hAnsi="Arial" w:cs="Arial"/>
          <w:sz w:val="24"/>
          <w:szCs w:val="24"/>
        </w:rPr>
        <w:t>4.2</w:t>
      </w:r>
      <w:r w:rsidRPr="00D057B1">
        <w:rPr>
          <w:rFonts w:ascii="Arial" w:hAnsi="Arial" w:cs="Arial"/>
          <w:sz w:val="24"/>
          <w:szCs w:val="24"/>
        </w:rPr>
        <w:tab/>
      </w:r>
      <w:r w:rsidRPr="00D057B1">
        <w:rPr>
          <w:rFonts w:ascii="Arial" w:hAnsi="Arial" w:cs="Arial"/>
          <w:bCs/>
          <w:sz w:val="24"/>
          <w:szCs w:val="24"/>
        </w:rPr>
        <w:t>No non-monetary contributions, such as affordable housing units or school places for pupils, were entered into during 2023/2024</w:t>
      </w:r>
      <w:r w:rsidR="6711B525" w:rsidRPr="00D057B1">
        <w:rPr>
          <w:rFonts w:ascii="Arial" w:hAnsi="Arial" w:cs="Arial"/>
          <w:sz w:val="24"/>
          <w:szCs w:val="24"/>
        </w:rPr>
        <w:t>.</w:t>
      </w:r>
    </w:p>
    <w:p w14:paraId="3CB0C4C1" w14:textId="33C50B8D" w:rsidR="3428AAB9" w:rsidRDefault="3428AAB9" w:rsidP="3428AAB9">
      <w:pPr>
        <w:ind w:left="720" w:hanging="720"/>
        <w:rPr>
          <w:highlight w:val="yellow"/>
        </w:rPr>
      </w:pPr>
    </w:p>
    <w:p w14:paraId="5D6FEFE0" w14:textId="77777777" w:rsidR="004E7D4D" w:rsidRDefault="004E7D4D" w:rsidP="004E7D4D">
      <w:pPr>
        <w:ind w:left="720" w:hanging="720"/>
        <w:rPr>
          <w:sz w:val="20"/>
          <w:szCs w:val="20"/>
        </w:rPr>
      </w:pPr>
    </w:p>
    <w:p w14:paraId="2A5252E5" w14:textId="77777777" w:rsidR="004E7D4D" w:rsidRDefault="004E7D4D" w:rsidP="004E7D4D">
      <w:pPr>
        <w:ind w:left="720" w:hanging="720"/>
        <w:rPr>
          <w:sz w:val="20"/>
          <w:szCs w:val="20"/>
        </w:rPr>
      </w:pPr>
    </w:p>
    <w:p w14:paraId="2A492AE2" w14:textId="77777777" w:rsidR="004E7D4D" w:rsidRDefault="004E7D4D" w:rsidP="00685572">
      <w:pPr>
        <w:rPr>
          <w:sz w:val="20"/>
          <w:szCs w:val="20"/>
        </w:rPr>
        <w:sectPr w:rsidR="004E7D4D" w:rsidSect="004E7D4D">
          <w:pgSz w:w="11906" w:h="16838"/>
          <w:pgMar w:top="1440" w:right="1440" w:bottom="1440" w:left="1440" w:header="708" w:footer="708" w:gutter="0"/>
          <w:cols w:space="708"/>
          <w:docGrid w:linePitch="360"/>
        </w:sectPr>
      </w:pPr>
    </w:p>
    <w:p w14:paraId="53FEE2A3" w14:textId="794FFCB6" w:rsidR="004E7D4D" w:rsidRPr="00B90791" w:rsidRDefault="004E7D4D" w:rsidP="004E7D4D">
      <w:pPr>
        <w:ind w:left="720" w:hanging="720"/>
        <w:rPr>
          <w:rFonts w:ascii="Arial" w:hAnsi="Arial" w:cs="Arial"/>
          <w:b/>
          <w:bCs/>
          <w:sz w:val="20"/>
          <w:szCs w:val="20"/>
        </w:rPr>
      </w:pPr>
      <w:r w:rsidRPr="00B90791">
        <w:rPr>
          <w:rFonts w:ascii="Arial" w:hAnsi="Arial" w:cs="Arial"/>
          <w:b/>
          <w:bCs/>
          <w:sz w:val="20"/>
          <w:szCs w:val="20"/>
        </w:rPr>
        <w:lastRenderedPageBreak/>
        <w:t>Table 2: The total amount of money to be provided under any planning obligations which were entered into during the 202</w:t>
      </w:r>
      <w:r w:rsidR="00255326" w:rsidRPr="00B90791">
        <w:rPr>
          <w:rFonts w:ascii="Arial" w:hAnsi="Arial" w:cs="Arial"/>
          <w:b/>
          <w:bCs/>
          <w:sz w:val="20"/>
          <w:szCs w:val="20"/>
        </w:rPr>
        <w:t>3</w:t>
      </w:r>
      <w:r w:rsidRPr="00B90791">
        <w:rPr>
          <w:rFonts w:ascii="Arial" w:hAnsi="Arial" w:cs="Arial"/>
          <w:b/>
          <w:bCs/>
          <w:sz w:val="20"/>
          <w:szCs w:val="20"/>
        </w:rPr>
        <w:t>/202</w:t>
      </w:r>
      <w:r w:rsidR="00255326" w:rsidRPr="00B90791">
        <w:rPr>
          <w:rFonts w:ascii="Arial" w:hAnsi="Arial" w:cs="Arial"/>
          <w:b/>
          <w:bCs/>
          <w:sz w:val="20"/>
          <w:szCs w:val="20"/>
        </w:rPr>
        <w:t>4</w:t>
      </w:r>
      <w:r w:rsidRPr="00B90791">
        <w:rPr>
          <w:rFonts w:ascii="Arial" w:hAnsi="Arial" w:cs="Arial"/>
          <w:b/>
          <w:bCs/>
          <w:sz w:val="20"/>
          <w:szCs w:val="20"/>
        </w:rPr>
        <w:t xml:space="preserve"> financial year</w:t>
      </w:r>
    </w:p>
    <w:tbl>
      <w:tblPr>
        <w:tblStyle w:val="TableGrid"/>
        <w:tblW w:w="14101" w:type="dxa"/>
        <w:tblLook w:val="04A0" w:firstRow="1" w:lastRow="0" w:firstColumn="1" w:lastColumn="0" w:noHBand="0" w:noVBand="1"/>
      </w:tblPr>
      <w:tblGrid>
        <w:gridCol w:w="1462"/>
        <w:gridCol w:w="1361"/>
        <w:gridCol w:w="1105"/>
        <w:gridCol w:w="1195"/>
        <w:gridCol w:w="4156"/>
        <w:gridCol w:w="3113"/>
        <w:gridCol w:w="1709"/>
      </w:tblGrid>
      <w:tr w:rsidR="00E362B4" w:rsidRPr="00A45B79" w14:paraId="769C4828" w14:textId="77777777" w:rsidTr="5CEC567C">
        <w:tc>
          <w:tcPr>
            <w:tcW w:w="1471" w:type="dxa"/>
          </w:tcPr>
          <w:p w14:paraId="74496C71" w14:textId="77777777" w:rsidR="004E7D4D" w:rsidRPr="00A45B79" w:rsidRDefault="004E7D4D" w:rsidP="3913ED75">
            <w:pPr>
              <w:rPr>
                <w:rFonts w:ascii="Arial" w:eastAsia="Arial" w:hAnsi="Arial" w:cs="Arial"/>
                <w:b/>
              </w:rPr>
            </w:pPr>
            <w:r w:rsidRPr="5CEC567C">
              <w:rPr>
                <w:rFonts w:ascii="Arial" w:eastAsia="Arial" w:hAnsi="Arial" w:cs="Arial"/>
                <w:b/>
              </w:rPr>
              <w:t>Address</w:t>
            </w:r>
          </w:p>
        </w:tc>
        <w:tc>
          <w:tcPr>
            <w:tcW w:w="1365" w:type="dxa"/>
          </w:tcPr>
          <w:p w14:paraId="3FD2141A" w14:textId="77777777" w:rsidR="004E7D4D" w:rsidRPr="00A45B79" w:rsidRDefault="004E7D4D" w:rsidP="3913ED75">
            <w:pPr>
              <w:rPr>
                <w:rFonts w:ascii="Arial" w:eastAsia="Arial" w:hAnsi="Arial" w:cs="Arial"/>
                <w:b/>
              </w:rPr>
            </w:pPr>
            <w:r w:rsidRPr="5CEC567C">
              <w:rPr>
                <w:rFonts w:ascii="Arial" w:eastAsia="Arial" w:hAnsi="Arial" w:cs="Arial"/>
                <w:b/>
              </w:rPr>
              <w:t>Who from</w:t>
            </w:r>
          </w:p>
        </w:tc>
        <w:tc>
          <w:tcPr>
            <w:tcW w:w="1110" w:type="dxa"/>
          </w:tcPr>
          <w:p w14:paraId="7959F665" w14:textId="77777777" w:rsidR="004E7D4D" w:rsidRPr="00A45B79" w:rsidRDefault="004E7D4D" w:rsidP="3913ED75">
            <w:pPr>
              <w:rPr>
                <w:rFonts w:ascii="Arial" w:eastAsia="Arial" w:hAnsi="Arial" w:cs="Arial"/>
                <w:b/>
              </w:rPr>
            </w:pPr>
            <w:r w:rsidRPr="5CEC567C">
              <w:rPr>
                <w:rFonts w:ascii="Arial" w:eastAsia="Arial" w:hAnsi="Arial" w:cs="Arial"/>
                <w:b/>
              </w:rPr>
              <w:t>Date s.106 signed</w:t>
            </w:r>
          </w:p>
        </w:tc>
        <w:tc>
          <w:tcPr>
            <w:tcW w:w="1065" w:type="dxa"/>
          </w:tcPr>
          <w:p w14:paraId="0B4E6F70" w14:textId="77777777" w:rsidR="004E7D4D" w:rsidRPr="00A45B79" w:rsidRDefault="004E7D4D" w:rsidP="3913ED75">
            <w:pPr>
              <w:rPr>
                <w:rFonts w:ascii="Arial" w:eastAsia="Arial" w:hAnsi="Arial" w:cs="Arial"/>
                <w:b/>
              </w:rPr>
            </w:pPr>
            <w:r w:rsidRPr="5CEC567C">
              <w:rPr>
                <w:rFonts w:ascii="Arial" w:eastAsia="Arial" w:hAnsi="Arial" w:cs="Arial"/>
                <w:b/>
              </w:rPr>
              <w:t>Amount</w:t>
            </w:r>
          </w:p>
        </w:tc>
        <w:tc>
          <w:tcPr>
            <w:tcW w:w="4229" w:type="dxa"/>
          </w:tcPr>
          <w:p w14:paraId="5B15E125" w14:textId="77777777" w:rsidR="004E7D4D" w:rsidRPr="00A45B79" w:rsidRDefault="004E7D4D" w:rsidP="3913ED75">
            <w:pPr>
              <w:rPr>
                <w:rFonts w:ascii="Arial" w:eastAsia="Arial" w:hAnsi="Arial" w:cs="Arial"/>
                <w:b/>
              </w:rPr>
            </w:pPr>
            <w:r w:rsidRPr="5CEC567C">
              <w:rPr>
                <w:rFonts w:ascii="Arial" w:eastAsia="Arial" w:hAnsi="Arial" w:cs="Arial"/>
                <w:b/>
              </w:rPr>
              <w:t xml:space="preserve">Terms of agreement </w:t>
            </w:r>
          </w:p>
        </w:tc>
        <w:tc>
          <w:tcPr>
            <w:tcW w:w="3150" w:type="dxa"/>
          </w:tcPr>
          <w:p w14:paraId="716B30E4" w14:textId="77777777" w:rsidR="004E7D4D" w:rsidRPr="00A45B79" w:rsidRDefault="004E7D4D" w:rsidP="3913ED75">
            <w:pPr>
              <w:rPr>
                <w:rFonts w:ascii="Arial" w:eastAsia="Arial" w:hAnsi="Arial" w:cs="Arial"/>
                <w:b/>
              </w:rPr>
            </w:pPr>
            <w:r w:rsidRPr="5CEC567C">
              <w:rPr>
                <w:rFonts w:ascii="Arial" w:eastAsia="Arial" w:hAnsi="Arial" w:cs="Arial"/>
                <w:b/>
              </w:rPr>
              <w:t>Triggers and dates for proposed payment</w:t>
            </w:r>
          </w:p>
        </w:tc>
        <w:tc>
          <w:tcPr>
            <w:tcW w:w="1711" w:type="dxa"/>
          </w:tcPr>
          <w:p w14:paraId="383F7C9C" w14:textId="77777777" w:rsidR="004E7D4D" w:rsidRPr="00A45B79" w:rsidRDefault="004E7D4D" w:rsidP="3913ED75">
            <w:pPr>
              <w:rPr>
                <w:rFonts w:ascii="Arial" w:eastAsia="Arial" w:hAnsi="Arial" w:cs="Arial"/>
                <w:b/>
              </w:rPr>
            </w:pPr>
            <w:r w:rsidRPr="5CEC567C">
              <w:rPr>
                <w:rFonts w:ascii="Arial" w:eastAsia="Arial" w:hAnsi="Arial" w:cs="Arial"/>
                <w:b/>
              </w:rPr>
              <w:t>Infrastructure</w:t>
            </w:r>
          </w:p>
        </w:tc>
      </w:tr>
      <w:tr w:rsidR="005C5EDE" w:rsidRPr="00A45B79" w14:paraId="55EF0804" w14:textId="77777777" w:rsidTr="5CEC567C">
        <w:tc>
          <w:tcPr>
            <w:tcW w:w="1471" w:type="dxa"/>
            <w:vMerge w:val="restart"/>
          </w:tcPr>
          <w:p w14:paraId="16EACE10" w14:textId="15658B7E" w:rsidR="005C5EDE" w:rsidRPr="00A970FF" w:rsidRDefault="13B83520" w:rsidP="3913ED75">
            <w:pPr>
              <w:rPr>
                <w:rFonts w:ascii="Arial" w:eastAsia="Arial" w:hAnsi="Arial" w:cs="Arial"/>
              </w:rPr>
            </w:pPr>
            <w:r w:rsidRPr="3913ED75">
              <w:rPr>
                <w:rFonts w:ascii="Arial" w:eastAsia="Arial" w:hAnsi="Arial" w:cs="Arial"/>
              </w:rPr>
              <w:t>Land at Lord Nelson Street South Shields</w:t>
            </w:r>
          </w:p>
        </w:tc>
        <w:tc>
          <w:tcPr>
            <w:tcW w:w="1365" w:type="dxa"/>
            <w:vMerge w:val="restart"/>
          </w:tcPr>
          <w:p w14:paraId="48EFF00A" w14:textId="3D3BF090" w:rsidR="005C5EDE" w:rsidRPr="00A970FF" w:rsidRDefault="13B83520" w:rsidP="3913ED75">
            <w:pPr>
              <w:rPr>
                <w:rFonts w:ascii="Arial" w:eastAsia="Arial" w:hAnsi="Arial" w:cs="Arial"/>
              </w:rPr>
            </w:pPr>
            <w:r w:rsidRPr="3913ED75">
              <w:rPr>
                <w:rFonts w:ascii="Arial" w:eastAsia="Arial" w:hAnsi="Arial" w:cs="Arial"/>
              </w:rPr>
              <w:t>Keepmoat Homes North East</w:t>
            </w:r>
          </w:p>
        </w:tc>
        <w:tc>
          <w:tcPr>
            <w:tcW w:w="1110" w:type="dxa"/>
            <w:vMerge w:val="restart"/>
          </w:tcPr>
          <w:p w14:paraId="37D87A43" w14:textId="71A3D70A" w:rsidR="005C5EDE" w:rsidRPr="00A970FF" w:rsidRDefault="13B83520" w:rsidP="3913ED75">
            <w:pPr>
              <w:rPr>
                <w:rFonts w:ascii="Arial" w:eastAsia="Arial" w:hAnsi="Arial" w:cs="Arial"/>
              </w:rPr>
            </w:pPr>
            <w:r w:rsidRPr="3913ED75">
              <w:rPr>
                <w:rFonts w:ascii="Arial" w:eastAsia="Arial" w:hAnsi="Arial" w:cs="Arial"/>
              </w:rPr>
              <w:t>2024-03-20</w:t>
            </w:r>
          </w:p>
        </w:tc>
        <w:tc>
          <w:tcPr>
            <w:tcW w:w="1065" w:type="dxa"/>
          </w:tcPr>
          <w:p w14:paraId="06D732E3" w14:textId="091917D7" w:rsidR="005C5EDE" w:rsidRPr="004017AC" w:rsidRDefault="13B83520" w:rsidP="3913ED75">
            <w:pPr>
              <w:rPr>
                <w:rFonts w:ascii="Arial" w:eastAsia="Arial" w:hAnsi="Arial" w:cs="Arial"/>
              </w:rPr>
            </w:pPr>
            <w:r w:rsidRPr="3913ED75">
              <w:rPr>
                <w:rFonts w:ascii="Arial" w:eastAsia="Arial" w:hAnsi="Arial" w:cs="Arial"/>
              </w:rPr>
              <w:t>£5,000</w:t>
            </w:r>
          </w:p>
        </w:tc>
        <w:tc>
          <w:tcPr>
            <w:tcW w:w="4229" w:type="dxa"/>
          </w:tcPr>
          <w:p w14:paraId="08C7DA14" w14:textId="2E7B5C15" w:rsidR="005C5EDE" w:rsidRPr="004017AC" w:rsidRDefault="13B83520" w:rsidP="3913ED75">
            <w:pPr>
              <w:rPr>
                <w:rFonts w:ascii="Arial" w:eastAsia="Arial" w:hAnsi="Arial" w:cs="Arial"/>
              </w:rPr>
            </w:pPr>
            <w:r w:rsidRPr="3913ED75">
              <w:rPr>
                <w:rFonts w:ascii="Arial" w:eastAsia="Arial" w:hAnsi="Arial" w:cs="Arial"/>
              </w:rPr>
              <w:t xml:space="preserve">TRO Contribution - £5,000 to be paid by the </w:t>
            </w:r>
            <w:r w:rsidR="00CE1FE9">
              <w:rPr>
                <w:rFonts w:ascii="Arial" w:eastAsia="Arial" w:hAnsi="Arial" w:cs="Arial"/>
              </w:rPr>
              <w:t>d</w:t>
            </w:r>
            <w:r w:rsidRPr="3913ED75">
              <w:rPr>
                <w:rFonts w:ascii="Arial" w:eastAsia="Arial" w:hAnsi="Arial" w:cs="Arial"/>
              </w:rPr>
              <w:t xml:space="preserve">eveloper to the </w:t>
            </w:r>
            <w:r w:rsidR="009A132F">
              <w:rPr>
                <w:rFonts w:ascii="Arial" w:eastAsia="Arial" w:hAnsi="Arial" w:cs="Arial"/>
              </w:rPr>
              <w:t>c</w:t>
            </w:r>
            <w:r w:rsidRPr="3913ED75">
              <w:rPr>
                <w:rFonts w:ascii="Arial" w:eastAsia="Arial" w:hAnsi="Arial" w:cs="Arial"/>
              </w:rPr>
              <w:t xml:space="preserve">ouncil and to be applied by the </w:t>
            </w:r>
            <w:r w:rsidR="009A132F">
              <w:rPr>
                <w:rFonts w:ascii="Arial" w:eastAsia="Arial" w:hAnsi="Arial" w:cs="Arial"/>
              </w:rPr>
              <w:t>c</w:t>
            </w:r>
            <w:r w:rsidRPr="3913ED75">
              <w:rPr>
                <w:rFonts w:ascii="Arial" w:eastAsia="Arial" w:hAnsi="Arial" w:cs="Arial"/>
              </w:rPr>
              <w:t xml:space="preserve">ouncil towards the </w:t>
            </w:r>
            <w:r w:rsidR="009A132F">
              <w:rPr>
                <w:rFonts w:ascii="Arial" w:eastAsia="Arial" w:hAnsi="Arial" w:cs="Arial"/>
              </w:rPr>
              <w:t>c</w:t>
            </w:r>
            <w:r w:rsidRPr="3913ED75">
              <w:rPr>
                <w:rFonts w:ascii="Arial" w:eastAsia="Arial" w:hAnsi="Arial" w:cs="Arial"/>
              </w:rPr>
              <w:t>ouncil's costs in undertaking informal consultation and statutory processes for progressing and implementing a traffic regulation order or orders to implement parking restrictions at the junction of Lord Nelson Street and Hudson Street.</w:t>
            </w:r>
          </w:p>
        </w:tc>
        <w:tc>
          <w:tcPr>
            <w:tcW w:w="3150" w:type="dxa"/>
          </w:tcPr>
          <w:p w14:paraId="7605D9CD" w14:textId="699B10E1" w:rsidR="005C5EDE" w:rsidRPr="00A970FF" w:rsidRDefault="13B83520" w:rsidP="3913ED75">
            <w:pPr>
              <w:rPr>
                <w:rFonts w:ascii="Arial" w:eastAsia="Arial" w:hAnsi="Arial" w:cs="Arial"/>
              </w:rPr>
            </w:pPr>
            <w:r w:rsidRPr="3913ED75">
              <w:rPr>
                <w:rFonts w:ascii="Arial" w:eastAsia="Arial" w:hAnsi="Arial" w:cs="Arial"/>
              </w:rPr>
              <w:t xml:space="preserve">To pay the TRO Contribution to the </w:t>
            </w:r>
            <w:r w:rsidR="009A132F">
              <w:rPr>
                <w:rFonts w:ascii="Arial" w:eastAsia="Arial" w:hAnsi="Arial" w:cs="Arial"/>
              </w:rPr>
              <w:t>c</w:t>
            </w:r>
            <w:r w:rsidRPr="3913ED75">
              <w:rPr>
                <w:rFonts w:ascii="Arial" w:eastAsia="Arial" w:hAnsi="Arial" w:cs="Arial"/>
              </w:rPr>
              <w:t>ouncil prior to the occupation of the first dwelling. Not to occupy any dwelling until the TRO has been paid.</w:t>
            </w:r>
          </w:p>
        </w:tc>
        <w:tc>
          <w:tcPr>
            <w:tcW w:w="1711" w:type="dxa"/>
          </w:tcPr>
          <w:p w14:paraId="59817193" w14:textId="39D36C72" w:rsidR="005C5EDE" w:rsidRPr="00A970FF" w:rsidRDefault="13B83520" w:rsidP="3913ED75">
            <w:pPr>
              <w:rPr>
                <w:rFonts w:ascii="Arial" w:eastAsia="Arial" w:hAnsi="Arial" w:cs="Arial"/>
              </w:rPr>
            </w:pPr>
            <w:r w:rsidRPr="3913ED75">
              <w:rPr>
                <w:rFonts w:ascii="Arial" w:eastAsia="Arial" w:hAnsi="Arial" w:cs="Arial"/>
              </w:rPr>
              <w:t>Strategic Transport</w:t>
            </w:r>
          </w:p>
        </w:tc>
      </w:tr>
      <w:tr w:rsidR="005C5EDE" w:rsidRPr="00A45B79" w14:paraId="492F5CEB" w14:textId="77777777" w:rsidTr="5CEC567C">
        <w:tc>
          <w:tcPr>
            <w:tcW w:w="1471" w:type="dxa"/>
            <w:vMerge/>
          </w:tcPr>
          <w:p w14:paraId="75E86A4C" w14:textId="77777777" w:rsidR="005C5EDE" w:rsidRPr="00A970FF" w:rsidRDefault="005C5EDE" w:rsidP="00286E31">
            <w:pPr>
              <w:rPr>
                <w:rFonts w:cstheme="minorHAnsi"/>
                <w:sz w:val="18"/>
                <w:szCs w:val="18"/>
              </w:rPr>
            </w:pPr>
          </w:p>
        </w:tc>
        <w:tc>
          <w:tcPr>
            <w:tcW w:w="1365" w:type="dxa"/>
            <w:vMerge/>
          </w:tcPr>
          <w:p w14:paraId="7042DAB8" w14:textId="77777777" w:rsidR="005C5EDE" w:rsidRPr="00A970FF" w:rsidRDefault="005C5EDE">
            <w:pPr>
              <w:rPr>
                <w:rFonts w:cstheme="minorHAnsi"/>
                <w:sz w:val="18"/>
                <w:szCs w:val="18"/>
              </w:rPr>
            </w:pPr>
          </w:p>
        </w:tc>
        <w:tc>
          <w:tcPr>
            <w:tcW w:w="1110" w:type="dxa"/>
            <w:vMerge/>
          </w:tcPr>
          <w:p w14:paraId="4FCDC173" w14:textId="77777777" w:rsidR="005C5EDE" w:rsidRPr="00A970FF" w:rsidRDefault="005C5EDE">
            <w:pPr>
              <w:rPr>
                <w:rFonts w:cstheme="minorHAnsi"/>
                <w:sz w:val="18"/>
                <w:szCs w:val="18"/>
              </w:rPr>
            </w:pPr>
          </w:p>
        </w:tc>
        <w:tc>
          <w:tcPr>
            <w:tcW w:w="1065" w:type="dxa"/>
          </w:tcPr>
          <w:p w14:paraId="23833551" w14:textId="317CF0AB" w:rsidR="005C5EDE" w:rsidRPr="00A970FF" w:rsidRDefault="13B83520" w:rsidP="3913ED75">
            <w:pPr>
              <w:rPr>
                <w:rFonts w:ascii="Arial" w:eastAsia="Arial" w:hAnsi="Arial" w:cs="Arial"/>
              </w:rPr>
            </w:pPr>
            <w:r w:rsidRPr="3913ED75">
              <w:rPr>
                <w:rFonts w:ascii="Arial" w:eastAsia="Arial" w:hAnsi="Arial" w:cs="Arial"/>
              </w:rPr>
              <w:t>£26,598</w:t>
            </w:r>
          </w:p>
        </w:tc>
        <w:tc>
          <w:tcPr>
            <w:tcW w:w="4229" w:type="dxa"/>
          </w:tcPr>
          <w:p w14:paraId="7BA12469" w14:textId="49B56FF6" w:rsidR="005C5EDE" w:rsidRPr="00A970FF" w:rsidRDefault="13B83520" w:rsidP="3913ED75">
            <w:pPr>
              <w:rPr>
                <w:rFonts w:ascii="Arial" w:eastAsia="Arial" w:hAnsi="Arial" w:cs="Arial"/>
              </w:rPr>
            </w:pPr>
            <w:r w:rsidRPr="3913ED75">
              <w:rPr>
                <w:rFonts w:ascii="Arial" w:eastAsia="Arial" w:hAnsi="Arial" w:cs="Arial"/>
              </w:rPr>
              <w:t xml:space="preserve">Coastal Mitigation Contribution - £26,598.00 to be paid to the </w:t>
            </w:r>
            <w:r w:rsidR="009A132F">
              <w:rPr>
                <w:rFonts w:ascii="Arial" w:eastAsia="Arial" w:hAnsi="Arial" w:cs="Arial"/>
              </w:rPr>
              <w:t>c</w:t>
            </w:r>
            <w:r w:rsidRPr="3913ED75">
              <w:rPr>
                <w:rFonts w:ascii="Arial" w:eastAsia="Arial" w:hAnsi="Arial" w:cs="Arial"/>
              </w:rPr>
              <w:t xml:space="preserve">ouncil and applied by the </w:t>
            </w:r>
            <w:r w:rsidR="009A132F">
              <w:rPr>
                <w:rFonts w:ascii="Arial" w:eastAsia="Arial" w:hAnsi="Arial" w:cs="Arial"/>
              </w:rPr>
              <w:t>c</w:t>
            </w:r>
            <w:r w:rsidRPr="3913ED75">
              <w:rPr>
                <w:rFonts w:ascii="Arial" w:eastAsia="Arial" w:hAnsi="Arial" w:cs="Arial"/>
              </w:rPr>
              <w:t xml:space="preserve">ouncil towards mitigating the impacts of the </w:t>
            </w:r>
            <w:r w:rsidR="00BE2BE3">
              <w:rPr>
                <w:rFonts w:ascii="Arial" w:eastAsia="Arial" w:hAnsi="Arial" w:cs="Arial"/>
              </w:rPr>
              <w:t>d</w:t>
            </w:r>
            <w:r w:rsidRPr="3913ED75">
              <w:rPr>
                <w:rFonts w:ascii="Arial" w:eastAsia="Arial" w:hAnsi="Arial" w:cs="Arial"/>
              </w:rPr>
              <w:t>evelopment on the Durham Coast Special Area of Conservation and Northumbria Coast Special Protection Area.</w:t>
            </w:r>
          </w:p>
        </w:tc>
        <w:tc>
          <w:tcPr>
            <w:tcW w:w="3150" w:type="dxa"/>
          </w:tcPr>
          <w:p w14:paraId="6FFED4FD" w14:textId="0ACB0CD3" w:rsidR="005C5EDE" w:rsidRPr="00A970FF" w:rsidRDefault="13B83520" w:rsidP="3913ED75">
            <w:pPr>
              <w:rPr>
                <w:rFonts w:ascii="Arial" w:eastAsia="Arial" w:hAnsi="Arial" w:cs="Arial"/>
              </w:rPr>
            </w:pPr>
            <w:r w:rsidRPr="3913ED75">
              <w:rPr>
                <w:rFonts w:ascii="Arial" w:eastAsia="Arial" w:hAnsi="Arial" w:cs="Arial"/>
              </w:rPr>
              <w:t xml:space="preserve">To pay the </w:t>
            </w:r>
            <w:r w:rsidR="008E64CC">
              <w:rPr>
                <w:rFonts w:ascii="Arial" w:eastAsia="Arial" w:hAnsi="Arial" w:cs="Arial"/>
              </w:rPr>
              <w:t>c</w:t>
            </w:r>
            <w:r w:rsidRPr="3913ED75">
              <w:rPr>
                <w:rFonts w:ascii="Arial" w:eastAsia="Arial" w:hAnsi="Arial" w:cs="Arial"/>
              </w:rPr>
              <w:t xml:space="preserve">oastal </w:t>
            </w:r>
            <w:r w:rsidR="008E64CC">
              <w:rPr>
                <w:rFonts w:ascii="Arial" w:eastAsia="Arial" w:hAnsi="Arial" w:cs="Arial"/>
              </w:rPr>
              <w:t>m</w:t>
            </w:r>
            <w:r w:rsidRPr="3913ED75">
              <w:rPr>
                <w:rFonts w:ascii="Arial" w:eastAsia="Arial" w:hAnsi="Arial" w:cs="Arial"/>
              </w:rPr>
              <w:t xml:space="preserve">itigation </w:t>
            </w:r>
            <w:r w:rsidR="008E64CC">
              <w:rPr>
                <w:rFonts w:ascii="Arial" w:eastAsia="Arial" w:hAnsi="Arial" w:cs="Arial"/>
              </w:rPr>
              <w:t>c</w:t>
            </w:r>
            <w:r w:rsidRPr="3913ED75">
              <w:rPr>
                <w:rFonts w:ascii="Arial" w:eastAsia="Arial" w:hAnsi="Arial" w:cs="Arial"/>
              </w:rPr>
              <w:t xml:space="preserve">ontribution to the </w:t>
            </w:r>
            <w:r w:rsidR="009A132F">
              <w:rPr>
                <w:rFonts w:ascii="Arial" w:eastAsia="Arial" w:hAnsi="Arial" w:cs="Arial"/>
              </w:rPr>
              <w:t>c</w:t>
            </w:r>
            <w:r w:rsidRPr="3913ED75">
              <w:rPr>
                <w:rFonts w:ascii="Arial" w:eastAsia="Arial" w:hAnsi="Arial" w:cs="Arial"/>
              </w:rPr>
              <w:t xml:space="preserve">ouncil prior to the occupation of more than 50% of the dwellings (33). Not to occupy more than 50% of the dwellings until the </w:t>
            </w:r>
            <w:r w:rsidR="008E64CC">
              <w:rPr>
                <w:rFonts w:ascii="Arial" w:eastAsia="Arial" w:hAnsi="Arial" w:cs="Arial"/>
              </w:rPr>
              <w:t>c</w:t>
            </w:r>
            <w:r w:rsidRPr="3913ED75">
              <w:rPr>
                <w:rFonts w:ascii="Arial" w:eastAsia="Arial" w:hAnsi="Arial" w:cs="Arial"/>
              </w:rPr>
              <w:t xml:space="preserve">oastal </w:t>
            </w:r>
            <w:r w:rsidR="008E64CC">
              <w:rPr>
                <w:rFonts w:ascii="Arial" w:eastAsia="Arial" w:hAnsi="Arial" w:cs="Arial"/>
              </w:rPr>
              <w:t>m</w:t>
            </w:r>
            <w:r w:rsidRPr="3913ED75">
              <w:rPr>
                <w:rFonts w:ascii="Arial" w:eastAsia="Arial" w:hAnsi="Arial" w:cs="Arial"/>
              </w:rPr>
              <w:t xml:space="preserve">itigation </w:t>
            </w:r>
            <w:r w:rsidR="008E64CC">
              <w:rPr>
                <w:rFonts w:ascii="Arial" w:eastAsia="Arial" w:hAnsi="Arial" w:cs="Arial"/>
              </w:rPr>
              <w:t>c</w:t>
            </w:r>
            <w:r w:rsidRPr="3913ED75">
              <w:rPr>
                <w:rFonts w:ascii="Arial" w:eastAsia="Arial" w:hAnsi="Arial" w:cs="Arial"/>
              </w:rPr>
              <w:t>ontribution has been paid.</w:t>
            </w:r>
          </w:p>
        </w:tc>
        <w:tc>
          <w:tcPr>
            <w:tcW w:w="1711" w:type="dxa"/>
          </w:tcPr>
          <w:p w14:paraId="1E3DF010" w14:textId="6FE48FDA" w:rsidR="005C5EDE" w:rsidRPr="00A970FF" w:rsidRDefault="13B83520" w:rsidP="3913ED75">
            <w:pPr>
              <w:rPr>
                <w:rFonts w:ascii="Arial" w:eastAsia="Arial" w:hAnsi="Arial" w:cs="Arial"/>
              </w:rPr>
            </w:pPr>
            <w:r w:rsidRPr="3913ED75">
              <w:rPr>
                <w:rFonts w:ascii="Arial" w:eastAsia="Arial" w:hAnsi="Arial" w:cs="Arial"/>
              </w:rPr>
              <w:t>Ecology</w:t>
            </w:r>
          </w:p>
        </w:tc>
      </w:tr>
      <w:tr w:rsidR="00751C89" w:rsidRPr="00A45B79" w14:paraId="5461266E" w14:textId="77777777" w:rsidTr="5CEC567C">
        <w:tc>
          <w:tcPr>
            <w:tcW w:w="1471" w:type="dxa"/>
          </w:tcPr>
          <w:p w14:paraId="751B1C99" w14:textId="77777777" w:rsidR="000417BF" w:rsidRPr="00A970FF" w:rsidRDefault="4FB2AD08" w:rsidP="3913ED75">
            <w:pPr>
              <w:rPr>
                <w:rFonts w:ascii="Arial" w:eastAsia="Arial" w:hAnsi="Arial" w:cs="Arial"/>
              </w:rPr>
            </w:pPr>
            <w:r w:rsidRPr="3913ED75">
              <w:rPr>
                <w:rFonts w:ascii="Arial" w:eastAsia="Arial" w:hAnsi="Arial" w:cs="Arial"/>
              </w:rPr>
              <w:t xml:space="preserve">"Former Buzzers Bar, </w:t>
            </w:r>
          </w:p>
          <w:p w14:paraId="2C2500FC" w14:textId="77777777" w:rsidR="000417BF" w:rsidRPr="00A970FF" w:rsidRDefault="4FB2AD08" w:rsidP="3913ED75">
            <w:pPr>
              <w:rPr>
                <w:rFonts w:ascii="Arial" w:eastAsia="Arial" w:hAnsi="Arial" w:cs="Arial"/>
              </w:rPr>
            </w:pPr>
            <w:r w:rsidRPr="3913ED75">
              <w:rPr>
                <w:rFonts w:ascii="Arial" w:eastAsia="Arial" w:hAnsi="Arial" w:cs="Arial"/>
              </w:rPr>
              <w:t xml:space="preserve">Victoria Road, </w:t>
            </w:r>
          </w:p>
          <w:p w14:paraId="52F27F0F" w14:textId="22A39080" w:rsidR="00751C89" w:rsidRPr="00A970FF" w:rsidRDefault="4FB2AD08" w:rsidP="3913ED75">
            <w:pPr>
              <w:rPr>
                <w:rFonts w:ascii="Arial" w:eastAsia="Arial" w:hAnsi="Arial" w:cs="Arial"/>
              </w:rPr>
            </w:pPr>
            <w:r w:rsidRPr="3913ED75">
              <w:rPr>
                <w:rFonts w:ascii="Arial" w:eastAsia="Arial" w:hAnsi="Arial" w:cs="Arial"/>
              </w:rPr>
              <w:t>South Shields"</w:t>
            </w:r>
          </w:p>
        </w:tc>
        <w:tc>
          <w:tcPr>
            <w:tcW w:w="1365" w:type="dxa"/>
          </w:tcPr>
          <w:p w14:paraId="3C014AFA" w14:textId="53B04606" w:rsidR="00751C89" w:rsidRPr="00A970FF" w:rsidRDefault="4FB2AD08" w:rsidP="3913ED75">
            <w:pPr>
              <w:rPr>
                <w:rFonts w:ascii="Arial" w:eastAsia="Arial" w:hAnsi="Arial" w:cs="Arial"/>
              </w:rPr>
            </w:pPr>
            <w:r w:rsidRPr="3913ED75">
              <w:rPr>
                <w:rFonts w:ascii="Arial" w:eastAsia="Arial" w:hAnsi="Arial" w:cs="Arial"/>
              </w:rPr>
              <w:t>Beaumont and Partners Ltd / Origin Planning Services Ltd</w:t>
            </w:r>
          </w:p>
        </w:tc>
        <w:tc>
          <w:tcPr>
            <w:tcW w:w="1110" w:type="dxa"/>
          </w:tcPr>
          <w:p w14:paraId="18A626AC" w14:textId="139C104D" w:rsidR="00751C89" w:rsidRPr="00A970FF" w:rsidRDefault="47C5992E" w:rsidP="3913ED75">
            <w:pPr>
              <w:rPr>
                <w:rFonts w:ascii="Arial" w:eastAsia="Arial" w:hAnsi="Arial" w:cs="Arial"/>
              </w:rPr>
            </w:pPr>
            <w:r w:rsidRPr="3913ED75">
              <w:rPr>
                <w:rFonts w:ascii="Arial" w:eastAsia="Arial" w:hAnsi="Arial" w:cs="Arial"/>
              </w:rPr>
              <w:t>2023-10-11</w:t>
            </w:r>
          </w:p>
        </w:tc>
        <w:tc>
          <w:tcPr>
            <w:tcW w:w="1065" w:type="dxa"/>
          </w:tcPr>
          <w:p w14:paraId="392663C2" w14:textId="1973C6F5" w:rsidR="00751C89" w:rsidRPr="00A970FF" w:rsidRDefault="28A0505E" w:rsidP="3913ED75">
            <w:pPr>
              <w:rPr>
                <w:rFonts w:ascii="Arial" w:eastAsia="Arial" w:hAnsi="Arial" w:cs="Arial"/>
              </w:rPr>
            </w:pPr>
            <w:r w:rsidRPr="3913ED75">
              <w:rPr>
                <w:rFonts w:ascii="Arial" w:eastAsia="Arial" w:hAnsi="Arial" w:cs="Arial"/>
              </w:rPr>
              <w:t>£5,000</w:t>
            </w:r>
          </w:p>
        </w:tc>
        <w:tc>
          <w:tcPr>
            <w:tcW w:w="4229" w:type="dxa"/>
          </w:tcPr>
          <w:p w14:paraId="10CDEA10" w14:textId="23A6B3D5" w:rsidR="00751C89" w:rsidRPr="00A970FF" w:rsidRDefault="4BFFE813" w:rsidP="3913ED75">
            <w:pPr>
              <w:rPr>
                <w:rFonts w:ascii="Arial" w:eastAsia="Arial" w:hAnsi="Arial" w:cs="Arial"/>
              </w:rPr>
            </w:pPr>
            <w:r w:rsidRPr="3913ED75">
              <w:rPr>
                <w:rFonts w:ascii="Arial" w:eastAsia="Arial" w:hAnsi="Arial" w:cs="Arial"/>
              </w:rPr>
              <w:t xml:space="preserve">To be used by the </w:t>
            </w:r>
            <w:r w:rsidR="00E22FDA">
              <w:rPr>
                <w:rFonts w:ascii="Arial" w:eastAsia="Arial" w:hAnsi="Arial" w:cs="Arial"/>
              </w:rPr>
              <w:t>c</w:t>
            </w:r>
            <w:r w:rsidRPr="3913ED75">
              <w:rPr>
                <w:rFonts w:ascii="Arial" w:eastAsia="Arial" w:hAnsi="Arial" w:cs="Arial"/>
              </w:rPr>
              <w:t xml:space="preserve">ouncil in connection with the introduction of on-street traffic restrictions to mitigate the impacts of the </w:t>
            </w:r>
            <w:r w:rsidR="00470E49">
              <w:rPr>
                <w:rFonts w:ascii="Arial" w:eastAsia="Arial" w:hAnsi="Arial" w:cs="Arial"/>
              </w:rPr>
              <w:t>d</w:t>
            </w:r>
            <w:r w:rsidRPr="3913ED75">
              <w:rPr>
                <w:rFonts w:ascii="Arial" w:eastAsia="Arial" w:hAnsi="Arial" w:cs="Arial"/>
              </w:rPr>
              <w:t>evelopment in the surrounding streets.</w:t>
            </w:r>
          </w:p>
        </w:tc>
        <w:tc>
          <w:tcPr>
            <w:tcW w:w="3150" w:type="dxa"/>
          </w:tcPr>
          <w:p w14:paraId="46992075" w14:textId="18A3506F" w:rsidR="00751C89" w:rsidRPr="00A970FF" w:rsidRDefault="3BB8F6A3" w:rsidP="3913ED75">
            <w:pPr>
              <w:rPr>
                <w:rFonts w:ascii="Arial" w:eastAsia="Arial" w:hAnsi="Arial" w:cs="Arial"/>
              </w:rPr>
            </w:pPr>
            <w:r w:rsidRPr="3913ED75">
              <w:rPr>
                <w:rFonts w:ascii="Arial" w:eastAsia="Arial" w:hAnsi="Arial" w:cs="Arial"/>
              </w:rPr>
              <w:t xml:space="preserve">To give at least 10 days written notice to the </w:t>
            </w:r>
            <w:r w:rsidR="00C20360">
              <w:rPr>
                <w:rFonts w:ascii="Arial" w:eastAsia="Arial" w:hAnsi="Arial" w:cs="Arial"/>
              </w:rPr>
              <w:t>c</w:t>
            </w:r>
            <w:r w:rsidRPr="3913ED75">
              <w:rPr>
                <w:rFonts w:ascii="Arial" w:eastAsia="Arial" w:hAnsi="Arial" w:cs="Arial"/>
              </w:rPr>
              <w:t xml:space="preserve">ouncil of the intended commencement date. The </w:t>
            </w:r>
            <w:r w:rsidR="00C20360">
              <w:rPr>
                <w:rFonts w:ascii="Arial" w:eastAsia="Arial" w:hAnsi="Arial" w:cs="Arial"/>
              </w:rPr>
              <w:t>c</w:t>
            </w:r>
            <w:r w:rsidRPr="3913ED75">
              <w:rPr>
                <w:rFonts w:ascii="Arial" w:eastAsia="Arial" w:hAnsi="Arial" w:cs="Arial"/>
              </w:rPr>
              <w:t xml:space="preserve">ouncil to request the payment within 6 months of the commencement date. To pay the </w:t>
            </w:r>
            <w:r w:rsidR="00C20360">
              <w:rPr>
                <w:rFonts w:ascii="Arial" w:eastAsia="Arial" w:hAnsi="Arial" w:cs="Arial"/>
              </w:rPr>
              <w:t>c</w:t>
            </w:r>
            <w:r w:rsidRPr="3913ED75">
              <w:rPr>
                <w:rFonts w:ascii="Arial" w:eastAsia="Arial" w:hAnsi="Arial" w:cs="Arial"/>
              </w:rPr>
              <w:t xml:space="preserve">ouncil within 14 days of </w:t>
            </w:r>
            <w:r w:rsidR="70645749" w:rsidRPr="3913ED75">
              <w:rPr>
                <w:rFonts w:ascii="Arial" w:eastAsia="Arial" w:hAnsi="Arial" w:cs="Arial"/>
              </w:rPr>
              <w:t>receipt</w:t>
            </w:r>
            <w:r w:rsidRPr="3913ED75">
              <w:rPr>
                <w:rFonts w:ascii="Arial" w:eastAsia="Arial" w:hAnsi="Arial" w:cs="Arial"/>
              </w:rPr>
              <w:t xml:space="preserve"> of a written demand from the </w:t>
            </w:r>
            <w:r w:rsidR="00C20360">
              <w:rPr>
                <w:rFonts w:ascii="Arial" w:eastAsia="Arial" w:hAnsi="Arial" w:cs="Arial"/>
              </w:rPr>
              <w:t>c</w:t>
            </w:r>
            <w:r w:rsidRPr="3913ED75">
              <w:rPr>
                <w:rFonts w:ascii="Arial" w:eastAsia="Arial" w:hAnsi="Arial" w:cs="Arial"/>
              </w:rPr>
              <w:t>ouncil.</w:t>
            </w:r>
          </w:p>
        </w:tc>
        <w:tc>
          <w:tcPr>
            <w:tcW w:w="1711" w:type="dxa"/>
          </w:tcPr>
          <w:p w14:paraId="7B7F0EA1" w14:textId="6D9E384C" w:rsidR="00751C89" w:rsidRPr="00A970FF" w:rsidRDefault="3BB8F6A3" w:rsidP="3913ED75">
            <w:pPr>
              <w:rPr>
                <w:rFonts w:ascii="Arial" w:eastAsia="Arial" w:hAnsi="Arial" w:cs="Arial"/>
              </w:rPr>
            </w:pPr>
            <w:r w:rsidRPr="3913ED75">
              <w:rPr>
                <w:rFonts w:ascii="Arial" w:eastAsia="Arial" w:hAnsi="Arial" w:cs="Arial"/>
              </w:rPr>
              <w:t>Traffic Contribution</w:t>
            </w:r>
          </w:p>
        </w:tc>
      </w:tr>
      <w:tr w:rsidR="00A26D4D" w:rsidRPr="00A45B79" w14:paraId="04AA0265" w14:textId="77777777" w:rsidTr="5CEC567C">
        <w:tc>
          <w:tcPr>
            <w:tcW w:w="1471" w:type="dxa"/>
          </w:tcPr>
          <w:p w14:paraId="7BA82761" w14:textId="6A1C38C4" w:rsidR="00A26D4D" w:rsidRPr="00A970FF" w:rsidRDefault="3ABBBCC6" w:rsidP="3913ED75">
            <w:pPr>
              <w:rPr>
                <w:rFonts w:ascii="Arial" w:eastAsia="Arial" w:hAnsi="Arial" w:cs="Arial"/>
              </w:rPr>
            </w:pPr>
            <w:r w:rsidRPr="3913ED75">
              <w:rPr>
                <w:rFonts w:ascii="Arial" w:eastAsia="Arial" w:hAnsi="Arial" w:cs="Arial"/>
              </w:rPr>
              <w:t xml:space="preserve">Vacant Formerly </w:t>
            </w:r>
            <w:r w:rsidRPr="3913ED75">
              <w:rPr>
                <w:rFonts w:ascii="Arial" w:eastAsia="Arial" w:hAnsi="Arial" w:cs="Arial"/>
              </w:rPr>
              <w:lastRenderedPageBreak/>
              <w:t>Boldon CE Primary School, Rectory Bank, North Road, West Boldon</w:t>
            </w:r>
          </w:p>
        </w:tc>
        <w:tc>
          <w:tcPr>
            <w:tcW w:w="1365" w:type="dxa"/>
          </w:tcPr>
          <w:p w14:paraId="7CFBABAC" w14:textId="1FF09CE5" w:rsidR="00A26D4D" w:rsidRPr="00A970FF" w:rsidRDefault="3ABBBCC6" w:rsidP="3913ED75">
            <w:pPr>
              <w:rPr>
                <w:rFonts w:ascii="Arial" w:eastAsia="Arial" w:hAnsi="Arial" w:cs="Arial"/>
              </w:rPr>
            </w:pPr>
            <w:r w:rsidRPr="3913ED75">
              <w:rPr>
                <w:rFonts w:ascii="Arial" w:eastAsia="Arial" w:hAnsi="Arial" w:cs="Arial"/>
              </w:rPr>
              <w:lastRenderedPageBreak/>
              <w:t>George F White</w:t>
            </w:r>
          </w:p>
        </w:tc>
        <w:tc>
          <w:tcPr>
            <w:tcW w:w="1110" w:type="dxa"/>
          </w:tcPr>
          <w:p w14:paraId="5DF5D401" w14:textId="7A3BE846" w:rsidR="00A26D4D" w:rsidRPr="00A970FF" w:rsidRDefault="2BA15C39" w:rsidP="3913ED75">
            <w:pPr>
              <w:rPr>
                <w:rFonts w:ascii="Arial" w:eastAsia="Arial" w:hAnsi="Arial" w:cs="Arial"/>
              </w:rPr>
            </w:pPr>
            <w:r w:rsidRPr="3913ED75">
              <w:rPr>
                <w:rFonts w:ascii="Arial" w:eastAsia="Arial" w:hAnsi="Arial" w:cs="Arial"/>
              </w:rPr>
              <w:t>2023-07-12</w:t>
            </w:r>
          </w:p>
        </w:tc>
        <w:tc>
          <w:tcPr>
            <w:tcW w:w="1065" w:type="dxa"/>
          </w:tcPr>
          <w:p w14:paraId="3AD30135" w14:textId="3F27A4BE" w:rsidR="00A26D4D" w:rsidRPr="00A970FF" w:rsidRDefault="17C99B20" w:rsidP="3913ED75">
            <w:pPr>
              <w:rPr>
                <w:rFonts w:ascii="Arial" w:eastAsia="Arial" w:hAnsi="Arial" w:cs="Arial"/>
              </w:rPr>
            </w:pPr>
            <w:r w:rsidRPr="3913ED75">
              <w:rPr>
                <w:rFonts w:ascii="Arial" w:eastAsia="Arial" w:hAnsi="Arial" w:cs="Arial"/>
              </w:rPr>
              <w:t>£7,441.5</w:t>
            </w:r>
            <w:r w:rsidR="00125413">
              <w:rPr>
                <w:rFonts w:ascii="Arial" w:eastAsia="Arial" w:hAnsi="Arial" w:cs="Arial"/>
              </w:rPr>
              <w:t>0</w:t>
            </w:r>
            <w:r w:rsidRPr="3913ED75">
              <w:rPr>
                <w:rFonts w:ascii="Arial" w:eastAsia="Arial" w:hAnsi="Arial" w:cs="Arial"/>
              </w:rPr>
              <w:t xml:space="preserve">        </w:t>
            </w:r>
          </w:p>
        </w:tc>
        <w:tc>
          <w:tcPr>
            <w:tcW w:w="4229" w:type="dxa"/>
          </w:tcPr>
          <w:p w14:paraId="4BE215BC" w14:textId="0D127F07" w:rsidR="00A26D4D" w:rsidRPr="00A970FF" w:rsidRDefault="17C99B20" w:rsidP="3913ED75">
            <w:pPr>
              <w:rPr>
                <w:rFonts w:ascii="Arial" w:eastAsia="Arial" w:hAnsi="Arial" w:cs="Arial"/>
              </w:rPr>
            </w:pPr>
            <w:r w:rsidRPr="3913ED75">
              <w:rPr>
                <w:rFonts w:ascii="Arial" w:eastAsia="Arial" w:hAnsi="Arial" w:cs="Arial"/>
              </w:rPr>
              <w:t xml:space="preserve">The sum of £7,441.50 towards measures within the </w:t>
            </w:r>
            <w:r w:rsidR="00932563">
              <w:rPr>
                <w:rFonts w:ascii="Arial" w:eastAsia="Arial" w:hAnsi="Arial" w:cs="Arial"/>
              </w:rPr>
              <w:t>b</w:t>
            </w:r>
            <w:r w:rsidRPr="3913ED75">
              <w:rPr>
                <w:rFonts w:ascii="Arial" w:eastAsia="Arial" w:hAnsi="Arial" w:cs="Arial"/>
              </w:rPr>
              <w:t xml:space="preserve">orough of South </w:t>
            </w:r>
            <w:r w:rsidRPr="3913ED75">
              <w:rPr>
                <w:rFonts w:ascii="Arial" w:eastAsia="Arial" w:hAnsi="Arial" w:cs="Arial"/>
              </w:rPr>
              <w:lastRenderedPageBreak/>
              <w:t xml:space="preserve">Tyneside to compensate for the adverse impacts of biodiversity arising from the </w:t>
            </w:r>
            <w:r w:rsidR="00C62528">
              <w:rPr>
                <w:rFonts w:ascii="Arial" w:eastAsia="Arial" w:hAnsi="Arial" w:cs="Arial"/>
              </w:rPr>
              <w:t>d</w:t>
            </w:r>
            <w:r w:rsidRPr="3913ED75">
              <w:rPr>
                <w:rFonts w:ascii="Arial" w:eastAsia="Arial" w:hAnsi="Arial" w:cs="Arial"/>
              </w:rPr>
              <w:t xml:space="preserve">evelopment and to secure a net gain to biodiversity. </w:t>
            </w:r>
          </w:p>
        </w:tc>
        <w:tc>
          <w:tcPr>
            <w:tcW w:w="3150" w:type="dxa"/>
          </w:tcPr>
          <w:p w14:paraId="3B68B213" w14:textId="44D3488F" w:rsidR="00A26D4D" w:rsidRPr="00A970FF" w:rsidRDefault="0209E804" w:rsidP="3913ED75">
            <w:pPr>
              <w:rPr>
                <w:rFonts w:ascii="Arial" w:eastAsia="Arial" w:hAnsi="Arial" w:cs="Arial"/>
              </w:rPr>
            </w:pPr>
            <w:r w:rsidRPr="3913ED75">
              <w:rPr>
                <w:rFonts w:ascii="Arial" w:eastAsia="Arial" w:hAnsi="Arial" w:cs="Arial"/>
              </w:rPr>
              <w:lastRenderedPageBreak/>
              <w:t xml:space="preserve">To pay the </w:t>
            </w:r>
            <w:r w:rsidR="00AC2564">
              <w:rPr>
                <w:rFonts w:ascii="Arial" w:eastAsia="Arial" w:hAnsi="Arial" w:cs="Arial"/>
              </w:rPr>
              <w:t>c</w:t>
            </w:r>
            <w:r w:rsidRPr="3913ED75">
              <w:rPr>
                <w:rFonts w:ascii="Arial" w:eastAsia="Arial" w:hAnsi="Arial" w:cs="Arial"/>
              </w:rPr>
              <w:t xml:space="preserve">ouncil prior to the </w:t>
            </w:r>
            <w:r w:rsidR="00AC2564">
              <w:rPr>
                <w:rFonts w:ascii="Arial" w:eastAsia="Arial" w:hAnsi="Arial" w:cs="Arial"/>
              </w:rPr>
              <w:t>c</w:t>
            </w:r>
            <w:r w:rsidRPr="3913ED75">
              <w:rPr>
                <w:rFonts w:ascii="Arial" w:eastAsia="Arial" w:hAnsi="Arial" w:cs="Arial"/>
              </w:rPr>
              <w:t xml:space="preserve">ommencement of the </w:t>
            </w:r>
            <w:r w:rsidR="00AC2564">
              <w:rPr>
                <w:rFonts w:ascii="Arial" w:eastAsia="Arial" w:hAnsi="Arial" w:cs="Arial"/>
              </w:rPr>
              <w:lastRenderedPageBreak/>
              <w:t>d</w:t>
            </w:r>
            <w:r w:rsidRPr="3913ED75">
              <w:rPr>
                <w:rFonts w:ascii="Arial" w:eastAsia="Arial" w:hAnsi="Arial" w:cs="Arial"/>
              </w:rPr>
              <w:t>evelopment.  To pay car park amount prior to car park construction commencing.</w:t>
            </w:r>
          </w:p>
        </w:tc>
        <w:tc>
          <w:tcPr>
            <w:tcW w:w="1711" w:type="dxa"/>
          </w:tcPr>
          <w:p w14:paraId="3A846881" w14:textId="225BA21C" w:rsidR="00A26D4D" w:rsidRPr="00A970FF" w:rsidRDefault="2BA15C39" w:rsidP="3913ED75">
            <w:pPr>
              <w:rPr>
                <w:rFonts w:ascii="Arial" w:eastAsia="Arial" w:hAnsi="Arial" w:cs="Arial"/>
              </w:rPr>
            </w:pPr>
            <w:r w:rsidRPr="3913ED75">
              <w:rPr>
                <w:rFonts w:ascii="Arial" w:eastAsia="Arial" w:hAnsi="Arial" w:cs="Arial"/>
              </w:rPr>
              <w:lastRenderedPageBreak/>
              <w:t>Biodiversity</w:t>
            </w:r>
          </w:p>
        </w:tc>
      </w:tr>
      <w:tr w:rsidR="00E362B4" w:rsidRPr="00A45B79" w14:paraId="4AF37519" w14:textId="77777777" w:rsidTr="5CEC567C">
        <w:tc>
          <w:tcPr>
            <w:tcW w:w="1471" w:type="dxa"/>
          </w:tcPr>
          <w:p w14:paraId="1223B786" w14:textId="625BF58B" w:rsidR="00756550" w:rsidRPr="00756550" w:rsidRDefault="4435543A" w:rsidP="3913ED75">
            <w:pPr>
              <w:rPr>
                <w:rFonts w:ascii="Arial" w:eastAsia="Arial" w:hAnsi="Arial" w:cs="Arial"/>
              </w:rPr>
            </w:pPr>
            <w:r w:rsidRPr="3913ED75">
              <w:rPr>
                <w:rFonts w:ascii="Arial" w:eastAsia="Arial" w:hAnsi="Arial" w:cs="Arial"/>
              </w:rPr>
              <w:t>Hebburn Sports Club Ltd,</w:t>
            </w:r>
          </w:p>
          <w:p w14:paraId="7F445BE1" w14:textId="77777777" w:rsidR="00756550" w:rsidRPr="00756550" w:rsidRDefault="4435543A" w:rsidP="3913ED75">
            <w:pPr>
              <w:rPr>
                <w:rFonts w:ascii="Arial" w:eastAsia="Arial" w:hAnsi="Arial" w:cs="Arial"/>
              </w:rPr>
            </w:pPr>
            <w:r w:rsidRPr="3913ED75">
              <w:rPr>
                <w:rFonts w:ascii="Arial" w:eastAsia="Arial" w:hAnsi="Arial" w:cs="Arial"/>
              </w:rPr>
              <w:t>16 South Drive,</w:t>
            </w:r>
          </w:p>
          <w:p w14:paraId="11D2389D" w14:textId="7CE7BADF" w:rsidR="004E7D4D" w:rsidRPr="00A45B79" w:rsidRDefault="4435543A" w:rsidP="3913ED75">
            <w:pPr>
              <w:rPr>
                <w:rFonts w:ascii="Arial" w:eastAsia="Arial" w:hAnsi="Arial" w:cs="Arial"/>
              </w:rPr>
            </w:pPr>
            <w:r w:rsidRPr="3913ED75">
              <w:rPr>
                <w:rFonts w:ascii="Arial" w:eastAsia="Arial" w:hAnsi="Arial" w:cs="Arial"/>
              </w:rPr>
              <w:t>Hebburn</w:t>
            </w:r>
          </w:p>
        </w:tc>
        <w:tc>
          <w:tcPr>
            <w:tcW w:w="1365" w:type="dxa"/>
          </w:tcPr>
          <w:p w14:paraId="69080AB8" w14:textId="5AA50A65" w:rsidR="00E362B4" w:rsidRPr="00E362B4" w:rsidRDefault="76B9B0E1" w:rsidP="3913ED75">
            <w:pPr>
              <w:rPr>
                <w:rFonts w:ascii="Arial" w:eastAsia="Arial" w:hAnsi="Arial" w:cs="Arial"/>
              </w:rPr>
            </w:pPr>
            <w:r w:rsidRPr="3913ED75">
              <w:rPr>
                <w:rFonts w:ascii="Arial" w:eastAsia="Arial" w:hAnsi="Arial" w:cs="Arial"/>
              </w:rPr>
              <w:t>Hebburn Sports Club Ltd,</w:t>
            </w:r>
          </w:p>
          <w:p w14:paraId="7490363E" w14:textId="77777777" w:rsidR="00E362B4" w:rsidRPr="00E362B4" w:rsidRDefault="76B9B0E1" w:rsidP="3913ED75">
            <w:pPr>
              <w:rPr>
                <w:rFonts w:ascii="Arial" w:eastAsia="Arial" w:hAnsi="Arial" w:cs="Arial"/>
              </w:rPr>
            </w:pPr>
            <w:r w:rsidRPr="3913ED75">
              <w:rPr>
                <w:rFonts w:ascii="Arial" w:eastAsia="Arial" w:hAnsi="Arial" w:cs="Arial"/>
              </w:rPr>
              <w:t>16 South Drive,</w:t>
            </w:r>
          </w:p>
          <w:p w14:paraId="48D29489" w14:textId="088CBC6E" w:rsidR="004E7D4D" w:rsidRPr="00A45B79" w:rsidRDefault="76B9B0E1" w:rsidP="3913ED75">
            <w:pPr>
              <w:rPr>
                <w:rFonts w:ascii="Arial" w:eastAsia="Arial" w:hAnsi="Arial" w:cs="Arial"/>
              </w:rPr>
            </w:pPr>
            <w:r w:rsidRPr="3913ED75">
              <w:rPr>
                <w:rFonts w:ascii="Arial" w:eastAsia="Arial" w:hAnsi="Arial" w:cs="Arial"/>
              </w:rPr>
              <w:t>Hebburn</w:t>
            </w:r>
          </w:p>
        </w:tc>
        <w:tc>
          <w:tcPr>
            <w:tcW w:w="1110" w:type="dxa"/>
          </w:tcPr>
          <w:p w14:paraId="519919C5" w14:textId="5EEA6CC7" w:rsidR="004E7D4D" w:rsidRPr="00A45B79" w:rsidRDefault="4435543A" w:rsidP="3913ED75">
            <w:pPr>
              <w:rPr>
                <w:rFonts w:ascii="Arial" w:eastAsia="Arial" w:hAnsi="Arial" w:cs="Arial"/>
              </w:rPr>
            </w:pPr>
            <w:r w:rsidRPr="3913ED75">
              <w:rPr>
                <w:rFonts w:ascii="Arial" w:eastAsia="Arial" w:hAnsi="Arial" w:cs="Arial"/>
              </w:rPr>
              <w:t>20</w:t>
            </w:r>
            <w:r w:rsidR="5381FD2E" w:rsidRPr="3913ED75">
              <w:rPr>
                <w:rFonts w:ascii="Arial" w:eastAsia="Arial" w:hAnsi="Arial" w:cs="Arial"/>
              </w:rPr>
              <w:t>23-11-29</w:t>
            </w:r>
          </w:p>
        </w:tc>
        <w:tc>
          <w:tcPr>
            <w:tcW w:w="1065" w:type="dxa"/>
          </w:tcPr>
          <w:p w14:paraId="797E77C6" w14:textId="5019AF1E" w:rsidR="004E7D4D" w:rsidRPr="00A45B79" w:rsidRDefault="14AC056A" w:rsidP="3913ED75">
            <w:pPr>
              <w:rPr>
                <w:rFonts w:ascii="Arial" w:eastAsia="Arial" w:hAnsi="Arial" w:cs="Arial"/>
              </w:rPr>
            </w:pPr>
            <w:r w:rsidRPr="3913ED75">
              <w:rPr>
                <w:rFonts w:ascii="Arial" w:eastAsia="Arial" w:hAnsi="Arial" w:cs="Arial"/>
              </w:rPr>
              <w:t>£2</w:t>
            </w:r>
            <w:r w:rsidR="00262CE1">
              <w:rPr>
                <w:rFonts w:ascii="Arial" w:eastAsia="Arial" w:hAnsi="Arial" w:cs="Arial"/>
              </w:rPr>
              <w:t>,</w:t>
            </w:r>
            <w:r w:rsidRPr="3913ED75">
              <w:rPr>
                <w:rFonts w:ascii="Arial" w:eastAsia="Arial" w:hAnsi="Arial" w:cs="Arial"/>
              </w:rPr>
              <w:t>000</w:t>
            </w:r>
          </w:p>
        </w:tc>
        <w:tc>
          <w:tcPr>
            <w:tcW w:w="4229" w:type="dxa"/>
          </w:tcPr>
          <w:p w14:paraId="55B6E81C" w14:textId="506081BB" w:rsidR="006D3318" w:rsidRPr="006D3318" w:rsidRDefault="14AC056A" w:rsidP="3913ED75">
            <w:pPr>
              <w:rPr>
                <w:rFonts w:ascii="Arial" w:eastAsia="Arial" w:hAnsi="Arial" w:cs="Arial"/>
              </w:rPr>
            </w:pPr>
            <w:r w:rsidRPr="3913ED75">
              <w:rPr>
                <w:rFonts w:ascii="Arial" w:eastAsia="Arial" w:hAnsi="Arial" w:cs="Arial"/>
              </w:rPr>
              <w:t xml:space="preserve">Not to use any part of the financial contributions other than for the purposes for which they have been paid, </w:t>
            </w:r>
            <w:r w:rsidR="6A3D0314" w:rsidRPr="3913ED75">
              <w:rPr>
                <w:rFonts w:ascii="Arial" w:eastAsia="Arial" w:hAnsi="Arial" w:cs="Arial"/>
              </w:rPr>
              <w:t>provided that</w:t>
            </w:r>
            <w:r w:rsidRPr="3913ED75">
              <w:rPr>
                <w:rFonts w:ascii="Arial" w:eastAsia="Arial" w:hAnsi="Arial" w:cs="Arial"/>
              </w:rPr>
              <w:t xml:space="preserve"> the parties hereby agree and acknowledge the </w:t>
            </w:r>
            <w:r w:rsidR="00AC2564">
              <w:rPr>
                <w:rFonts w:ascii="Arial" w:eastAsia="Arial" w:hAnsi="Arial" w:cs="Arial"/>
              </w:rPr>
              <w:t>c</w:t>
            </w:r>
            <w:r w:rsidRPr="3913ED75">
              <w:rPr>
                <w:rFonts w:ascii="Arial" w:eastAsia="Arial" w:hAnsi="Arial" w:cs="Arial"/>
              </w:rPr>
              <w:t xml:space="preserve">ouncil may transfer or transmit any financial contribution (or part thereof) or an equivalent amount to a third party for use by that person in place of the </w:t>
            </w:r>
            <w:r w:rsidR="008E64CC">
              <w:rPr>
                <w:rFonts w:ascii="Arial" w:eastAsia="Arial" w:hAnsi="Arial" w:cs="Arial"/>
              </w:rPr>
              <w:t>c</w:t>
            </w:r>
            <w:r w:rsidRPr="3913ED75">
              <w:rPr>
                <w:rFonts w:ascii="Arial" w:eastAsia="Arial" w:hAnsi="Arial" w:cs="Arial"/>
              </w:rPr>
              <w:t xml:space="preserve">ouncil for the purposes of satisfying this Paragraph 2, but in any such case the </w:t>
            </w:r>
            <w:r w:rsidR="008E64CC">
              <w:rPr>
                <w:rFonts w:ascii="Arial" w:eastAsia="Arial" w:hAnsi="Arial" w:cs="Arial"/>
              </w:rPr>
              <w:t>c</w:t>
            </w:r>
            <w:r w:rsidRPr="3913ED75">
              <w:rPr>
                <w:rFonts w:ascii="Arial" w:eastAsia="Arial" w:hAnsi="Arial" w:cs="Arial"/>
              </w:rPr>
              <w:t xml:space="preserve">ouncil shall: </w:t>
            </w:r>
          </w:p>
          <w:p w14:paraId="64F35249" w14:textId="77777777" w:rsidR="006D3318" w:rsidRPr="006D3318" w:rsidRDefault="14AC056A" w:rsidP="3913ED75">
            <w:pPr>
              <w:rPr>
                <w:rFonts w:ascii="Arial" w:eastAsia="Arial" w:hAnsi="Arial" w:cs="Arial"/>
              </w:rPr>
            </w:pPr>
            <w:r w:rsidRPr="3913ED75">
              <w:rPr>
                <w:rFonts w:ascii="Arial" w:eastAsia="Arial" w:hAnsi="Arial" w:cs="Arial"/>
              </w:rPr>
              <w:t>a) take reasonable steps to ensure that such person expands or commits the monies so transferred or transmitted for the purposes for which they were paid, and</w:t>
            </w:r>
          </w:p>
          <w:p w14:paraId="03C5E5A3" w14:textId="5D816371" w:rsidR="004E7D4D" w:rsidRPr="00A45B79" w:rsidRDefault="14AC056A" w:rsidP="3913ED75">
            <w:pPr>
              <w:rPr>
                <w:rFonts w:ascii="Arial" w:eastAsia="Arial" w:hAnsi="Arial" w:cs="Arial"/>
              </w:rPr>
            </w:pPr>
            <w:r w:rsidRPr="3913ED75">
              <w:rPr>
                <w:rFonts w:ascii="Arial" w:eastAsia="Arial" w:hAnsi="Arial" w:cs="Arial"/>
              </w:rPr>
              <w:t xml:space="preserve">b) obtain evidence from such person that such monies were expended or committed for expenditure for the purposes for which they were paid and provide the </w:t>
            </w:r>
            <w:r w:rsidR="008E64CC">
              <w:rPr>
                <w:rFonts w:ascii="Arial" w:eastAsia="Arial" w:hAnsi="Arial" w:cs="Arial"/>
              </w:rPr>
              <w:t>o</w:t>
            </w:r>
            <w:r w:rsidRPr="3913ED75">
              <w:rPr>
                <w:rFonts w:ascii="Arial" w:eastAsia="Arial" w:hAnsi="Arial" w:cs="Arial"/>
              </w:rPr>
              <w:t xml:space="preserve">wner with copies of such evidence upon request. </w:t>
            </w:r>
          </w:p>
        </w:tc>
        <w:tc>
          <w:tcPr>
            <w:tcW w:w="3150" w:type="dxa"/>
          </w:tcPr>
          <w:p w14:paraId="5A0757AF" w14:textId="6732969B" w:rsidR="004E7D4D" w:rsidRPr="00A45B79" w:rsidRDefault="79023FE5" w:rsidP="3913ED75">
            <w:pPr>
              <w:rPr>
                <w:rFonts w:ascii="Arial" w:eastAsia="Arial" w:hAnsi="Arial" w:cs="Arial"/>
              </w:rPr>
            </w:pPr>
            <w:r w:rsidRPr="3913ED75">
              <w:rPr>
                <w:rFonts w:ascii="Arial" w:eastAsia="Arial" w:hAnsi="Arial" w:cs="Arial"/>
              </w:rPr>
              <w:t xml:space="preserve">The owner covenants to pay the </w:t>
            </w:r>
            <w:r w:rsidR="008E64CC">
              <w:rPr>
                <w:rFonts w:ascii="Arial" w:eastAsia="Arial" w:hAnsi="Arial" w:cs="Arial"/>
              </w:rPr>
              <w:t>o</w:t>
            </w:r>
            <w:r w:rsidRPr="3913ED75">
              <w:rPr>
                <w:rFonts w:ascii="Arial" w:eastAsia="Arial" w:hAnsi="Arial" w:cs="Arial"/>
              </w:rPr>
              <w:t>ff-</w:t>
            </w:r>
            <w:r w:rsidR="008E64CC">
              <w:rPr>
                <w:rFonts w:ascii="Arial" w:eastAsia="Arial" w:hAnsi="Arial" w:cs="Arial"/>
              </w:rPr>
              <w:t>s</w:t>
            </w:r>
            <w:r w:rsidRPr="3913ED75">
              <w:rPr>
                <w:rFonts w:ascii="Arial" w:eastAsia="Arial" w:hAnsi="Arial" w:cs="Arial"/>
              </w:rPr>
              <w:t xml:space="preserve">ite </w:t>
            </w:r>
            <w:r w:rsidR="008E64CC">
              <w:rPr>
                <w:rFonts w:ascii="Arial" w:eastAsia="Arial" w:hAnsi="Arial" w:cs="Arial"/>
              </w:rPr>
              <w:t>c</w:t>
            </w:r>
            <w:r w:rsidRPr="3913ED75">
              <w:rPr>
                <w:rFonts w:ascii="Arial" w:eastAsia="Arial" w:hAnsi="Arial" w:cs="Arial"/>
              </w:rPr>
              <w:t xml:space="preserve">ricket Contribution to the </w:t>
            </w:r>
            <w:r w:rsidR="008E64CC">
              <w:rPr>
                <w:rFonts w:ascii="Arial" w:eastAsia="Arial" w:hAnsi="Arial" w:cs="Arial"/>
              </w:rPr>
              <w:t>c</w:t>
            </w:r>
            <w:r w:rsidRPr="3913ED75">
              <w:rPr>
                <w:rFonts w:ascii="Arial" w:eastAsia="Arial" w:hAnsi="Arial" w:cs="Arial"/>
              </w:rPr>
              <w:t xml:space="preserve">ouncil within 10 </w:t>
            </w:r>
            <w:r w:rsidR="008E64CC">
              <w:rPr>
                <w:rFonts w:ascii="Arial" w:eastAsia="Arial" w:hAnsi="Arial" w:cs="Arial"/>
              </w:rPr>
              <w:t>w</w:t>
            </w:r>
            <w:r w:rsidRPr="3913ED75">
              <w:rPr>
                <w:rFonts w:ascii="Arial" w:eastAsia="Arial" w:hAnsi="Arial" w:cs="Arial"/>
              </w:rPr>
              <w:t xml:space="preserve">orking </w:t>
            </w:r>
            <w:r w:rsidR="008E64CC">
              <w:rPr>
                <w:rFonts w:ascii="Arial" w:eastAsia="Arial" w:hAnsi="Arial" w:cs="Arial"/>
              </w:rPr>
              <w:t>d</w:t>
            </w:r>
            <w:r w:rsidRPr="3913ED75">
              <w:rPr>
                <w:rFonts w:ascii="Arial" w:eastAsia="Arial" w:hAnsi="Arial" w:cs="Arial"/>
              </w:rPr>
              <w:t xml:space="preserve">ays of the grant of </w:t>
            </w:r>
            <w:r w:rsidR="008E64CC">
              <w:rPr>
                <w:rFonts w:ascii="Arial" w:eastAsia="Arial" w:hAnsi="Arial" w:cs="Arial"/>
              </w:rPr>
              <w:t>p</w:t>
            </w:r>
            <w:r w:rsidRPr="3913ED75">
              <w:rPr>
                <w:rFonts w:ascii="Arial" w:eastAsia="Arial" w:hAnsi="Arial" w:cs="Arial"/>
              </w:rPr>
              <w:t xml:space="preserve">lanning </w:t>
            </w:r>
            <w:r w:rsidR="008E64CC">
              <w:rPr>
                <w:rFonts w:ascii="Arial" w:eastAsia="Arial" w:hAnsi="Arial" w:cs="Arial"/>
              </w:rPr>
              <w:t>p</w:t>
            </w:r>
            <w:r w:rsidRPr="3913ED75">
              <w:rPr>
                <w:rFonts w:ascii="Arial" w:eastAsia="Arial" w:hAnsi="Arial" w:cs="Arial"/>
              </w:rPr>
              <w:t>ermission.</w:t>
            </w:r>
          </w:p>
        </w:tc>
        <w:tc>
          <w:tcPr>
            <w:tcW w:w="1711" w:type="dxa"/>
          </w:tcPr>
          <w:p w14:paraId="66BBBAA0" w14:textId="1E44E034" w:rsidR="004E7D4D" w:rsidRPr="00A45B79" w:rsidRDefault="79023FE5" w:rsidP="3913ED75">
            <w:pPr>
              <w:rPr>
                <w:rFonts w:ascii="Arial" w:eastAsia="Arial" w:hAnsi="Arial" w:cs="Arial"/>
              </w:rPr>
            </w:pPr>
            <w:r w:rsidRPr="3913ED75">
              <w:rPr>
                <w:rFonts w:ascii="Arial" w:eastAsia="Arial" w:hAnsi="Arial" w:cs="Arial"/>
              </w:rPr>
              <w:t>Playing Pitches</w:t>
            </w:r>
          </w:p>
        </w:tc>
      </w:tr>
      <w:tr w:rsidR="00751C89" w:rsidRPr="00A45B79" w14:paraId="2D637A76" w14:textId="77777777" w:rsidTr="5CEC567C">
        <w:tc>
          <w:tcPr>
            <w:tcW w:w="3946" w:type="dxa"/>
            <w:gridSpan w:val="3"/>
          </w:tcPr>
          <w:p w14:paraId="78E02C46" w14:textId="77777777" w:rsidR="004E7D4D" w:rsidRPr="00A45B79" w:rsidRDefault="004E7D4D" w:rsidP="3913ED75">
            <w:pPr>
              <w:jc w:val="center"/>
              <w:rPr>
                <w:rFonts w:ascii="Arial" w:eastAsia="Arial" w:hAnsi="Arial" w:cs="Arial"/>
                <w:b/>
                <w:bCs/>
              </w:rPr>
            </w:pPr>
            <w:r w:rsidRPr="3913ED75">
              <w:rPr>
                <w:rFonts w:ascii="Arial" w:eastAsia="Arial" w:hAnsi="Arial" w:cs="Arial"/>
                <w:b/>
                <w:bCs/>
              </w:rPr>
              <w:t>Total</w:t>
            </w:r>
          </w:p>
        </w:tc>
        <w:tc>
          <w:tcPr>
            <w:tcW w:w="10155" w:type="dxa"/>
            <w:gridSpan w:val="4"/>
          </w:tcPr>
          <w:p w14:paraId="4B0F84B9" w14:textId="29AE5728" w:rsidR="004E7D4D" w:rsidRPr="00A45B79" w:rsidRDefault="004E7D4D" w:rsidP="3913ED75">
            <w:pPr>
              <w:jc w:val="center"/>
              <w:rPr>
                <w:rFonts w:ascii="Arial" w:eastAsia="Arial" w:hAnsi="Arial" w:cs="Arial"/>
                <w:b/>
                <w:bCs/>
              </w:rPr>
            </w:pPr>
            <w:r w:rsidRPr="3913ED75">
              <w:rPr>
                <w:rFonts w:ascii="Arial" w:eastAsia="Arial" w:hAnsi="Arial" w:cs="Arial"/>
                <w:b/>
                <w:bCs/>
              </w:rPr>
              <w:t>£</w:t>
            </w:r>
            <w:r w:rsidR="21BA59D1" w:rsidRPr="3913ED75">
              <w:rPr>
                <w:rFonts w:ascii="Arial" w:eastAsia="Arial" w:hAnsi="Arial" w:cs="Arial"/>
                <w:b/>
                <w:bCs/>
              </w:rPr>
              <w:t>46,039.50</w:t>
            </w:r>
          </w:p>
        </w:tc>
      </w:tr>
    </w:tbl>
    <w:p w14:paraId="2F6F9CC5" w14:textId="5F417D14" w:rsidR="004E7D4D" w:rsidRDefault="004E7D4D" w:rsidP="004E7D4D">
      <w:pPr>
        <w:ind w:left="720" w:hanging="720"/>
        <w:rPr>
          <w:sz w:val="20"/>
          <w:szCs w:val="20"/>
        </w:rPr>
      </w:pPr>
    </w:p>
    <w:p w14:paraId="67DE0D80" w14:textId="77777777" w:rsidR="004E7D4D" w:rsidRPr="00C674A7" w:rsidRDefault="004E7D4D" w:rsidP="004E7D4D">
      <w:pPr>
        <w:ind w:left="720" w:hanging="720"/>
        <w:rPr>
          <w:sz w:val="20"/>
          <w:szCs w:val="20"/>
        </w:rPr>
        <w:sectPr w:rsidR="004E7D4D" w:rsidRPr="00C674A7" w:rsidSect="004E7D4D">
          <w:pgSz w:w="16838" w:h="11906" w:orient="landscape"/>
          <w:pgMar w:top="1440" w:right="1440" w:bottom="1440" w:left="1440" w:header="708" w:footer="708" w:gutter="0"/>
          <w:cols w:space="708"/>
          <w:docGrid w:linePitch="360"/>
        </w:sectPr>
      </w:pPr>
    </w:p>
    <w:p w14:paraId="4CB8E2D5" w14:textId="76F10F43" w:rsidR="004E7D4D" w:rsidRPr="00150E0C" w:rsidRDefault="004E7D4D" w:rsidP="004E7D4D">
      <w:pPr>
        <w:pStyle w:val="Heading1"/>
        <w:rPr>
          <w:rFonts w:ascii="Arial" w:hAnsi="Arial" w:cs="Arial"/>
        </w:rPr>
      </w:pPr>
      <w:bookmarkStart w:id="9" w:name="_Toc1878908439"/>
      <w:bookmarkStart w:id="10" w:name="_Toc187069814"/>
      <w:r w:rsidRPr="00150E0C">
        <w:rPr>
          <w:rFonts w:ascii="Arial" w:hAnsi="Arial" w:cs="Arial"/>
        </w:rPr>
        <w:lastRenderedPageBreak/>
        <w:t>5</w:t>
      </w:r>
      <w:r w:rsidRPr="00150E0C">
        <w:rPr>
          <w:rFonts w:ascii="Arial" w:hAnsi="Arial" w:cs="Arial"/>
        </w:rPr>
        <w:tab/>
        <w:t>Developer contributions received - 2023/202</w:t>
      </w:r>
      <w:r w:rsidR="36CBB0EB" w:rsidRPr="00150E0C">
        <w:rPr>
          <w:rFonts w:ascii="Arial" w:hAnsi="Arial" w:cs="Arial"/>
        </w:rPr>
        <w:t>4</w:t>
      </w:r>
      <w:bookmarkEnd w:id="9"/>
      <w:bookmarkEnd w:id="10"/>
    </w:p>
    <w:p w14:paraId="6BE2DE77" w14:textId="77777777" w:rsidR="004E7D4D" w:rsidRPr="009971F1" w:rsidRDefault="004E7D4D" w:rsidP="004E7D4D"/>
    <w:p w14:paraId="797D7A4E" w14:textId="1B3505D3" w:rsidR="004E7D4D" w:rsidRPr="00C778B1" w:rsidRDefault="004E7D4D" w:rsidP="004E7D4D">
      <w:pPr>
        <w:ind w:left="720" w:hanging="720"/>
        <w:rPr>
          <w:rFonts w:ascii="Arial" w:hAnsi="Arial" w:cs="Arial"/>
          <w:sz w:val="24"/>
          <w:szCs w:val="24"/>
        </w:rPr>
      </w:pPr>
      <w:r w:rsidRPr="00C778B1">
        <w:rPr>
          <w:rFonts w:ascii="Arial" w:hAnsi="Arial" w:cs="Arial"/>
          <w:sz w:val="24"/>
          <w:szCs w:val="24"/>
        </w:rPr>
        <w:t xml:space="preserve">5.1 </w:t>
      </w:r>
      <w:r w:rsidRPr="00C778B1">
        <w:rPr>
          <w:rFonts w:ascii="Arial" w:hAnsi="Arial" w:cs="Arial"/>
          <w:sz w:val="24"/>
          <w:szCs w:val="24"/>
        </w:rPr>
        <w:tab/>
        <w:t xml:space="preserve">Table 3 shows the funds transferred to the </w:t>
      </w:r>
      <w:r w:rsidR="00B76CA1">
        <w:rPr>
          <w:rFonts w:ascii="Arial" w:hAnsi="Arial" w:cs="Arial"/>
          <w:sz w:val="24"/>
          <w:szCs w:val="24"/>
        </w:rPr>
        <w:t>c</w:t>
      </w:r>
      <w:r w:rsidRPr="00C778B1">
        <w:rPr>
          <w:rFonts w:ascii="Arial" w:hAnsi="Arial" w:cs="Arial"/>
          <w:sz w:val="24"/>
          <w:szCs w:val="24"/>
        </w:rPr>
        <w:t>ouncil from planning obligations during 2023/202</w:t>
      </w:r>
      <w:r w:rsidR="3BA915FC" w:rsidRPr="00C778B1">
        <w:rPr>
          <w:rFonts w:ascii="Arial" w:hAnsi="Arial" w:cs="Arial"/>
          <w:sz w:val="24"/>
          <w:szCs w:val="24"/>
        </w:rPr>
        <w:t>4</w:t>
      </w:r>
      <w:r w:rsidRPr="00C778B1">
        <w:rPr>
          <w:rFonts w:ascii="Arial" w:hAnsi="Arial" w:cs="Arial"/>
          <w:sz w:val="24"/>
          <w:szCs w:val="24"/>
        </w:rPr>
        <w:t xml:space="preserve">. The table also shows when the planning obligations to which these funds relate were entered into and the types of infrastructure that they will fund.  </w:t>
      </w:r>
    </w:p>
    <w:p w14:paraId="5DCA04EF" w14:textId="48280363" w:rsidR="004E7D4D" w:rsidRPr="00C778B1" w:rsidRDefault="004E7D4D" w:rsidP="004E7D4D">
      <w:pPr>
        <w:ind w:left="720" w:hanging="720"/>
        <w:jc w:val="center"/>
        <w:rPr>
          <w:rFonts w:ascii="Arial" w:hAnsi="Arial" w:cs="Arial"/>
          <w:i/>
        </w:rPr>
      </w:pPr>
      <w:r w:rsidRPr="00C778B1">
        <w:rPr>
          <w:rFonts w:ascii="Arial" w:hAnsi="Arial" w:cs="Arial"/>
          <w:i/>
        </w:rPr>
        <w:t>Table 3: Total money from developer contributions which was received during 2023</w:t>
      </w:r>
      <w:r w:rsidRPr="00C778B1">
        <w:rPr>
          <w:rFonts w:ascii="Arial" w:hAnsi="Arial" w:cs="Arial"/>
          <w:i/>
          <w:iCs/>
        </w:rPr>
        <w:t>/202</w:t>
      </w:r>
      <w:r w:rsidR="524AD77E" w:rsidRPr="00C778B1">
        <w:rPr>
          <w:rFonts w:ascii="Arial" w:hAnsi="Arial" w:cs="Arial"/>
          <w:i/>
          <w:iCs/>
        </w:rPr>
        <w:t>4</w:t>
      </w:r>
    </w:p>
    <w:tbl>
      <w:tblPr>
        <w:tblStyle w:val="TableGrid"/>
        <w:tblW w:w="0" w:type="auto"/>
        <w:tblLook w:val="04A0" w:firstRow="1" w:lastRow="0" w:firstColumn="1" w:lastColumn="0" w:noHBand="0" w:noVBand="1"/>
      </w:tblPr>
      <w:tblGrid>
        <w:gridCol w:w="2141"/>
        <w:gridCol w:w="2767"/>
        <w:gridCol w:w="1087"/>
        <w:gridCol w:w="1318"/>
        <w:gridCol w:w="1703"/>
      </w:tblGrid>
      <w:tr w:rsidR="004E7D4D" w:rsidRPr="00457AB8" w14:paraId="59941976" w14:textId="77777777" w:rsidTr="00B8657C">
        <w:tc>
          <w:tcPr>
            <w:tcW w:w="0" w:type="auto"/>
          </w:tcPr>
          <w:p w14:paraId="2A2C35BE" w14:textId="77777777" w:rsidR="004E7D4D" w:rsidRPr="00457AB8" w:rsidRDefault="004E7D4D" w:rsidP="3913ED75">
            <w:pPr>
              <w:rPr>
                <w:rFonts w:ascii="Arial" w:eastAsia="Arial" w:hAnsi="Arial" w:cs="Arial"/>
                <w:b/>
                <w:bCs/>
              </w:rPr>
            </w:pPr>
            <w:bookmarkStart w:id="11" w:name="_Hlk132892998"/>
            <w:r w:rsidRPr="3913ED75">
              <w:rPr>
                <w:rFonts w:ascii="Arial" w:eastAsia="Arial" w:hAnsi="Arial" w:cs="Arial"/>
                <w:b/>
                <w:bCs/>
              </w:rPr>
              <w:t>Site Address</w:t>
            </w:r>
          </w:p>
        </w:tc>
        <w:tc>
          <w:tcPr>
            <w:tcW w:w="0" w:type="auto"/>
          </w:tcPr>
          <w:p w14:paraId="7D168998" w14:textId="77777777" w:rsidR="004E7D4D" w:rsidRPr="00457AB8" w:rsidRDefault="004E7D4D" w:rsidP="3913ED75">
            <w:pPr>
              <w:rPr>
                <w:rFonts w:ascii="Arial" w:eastAsia="Arial" w:hAnsi="Arial" w:cs="Arial"/>
                <w:b/>
                <w:bCs/>
              </w:rPr>
            </w:pPr>
            <w:r w:rsidRPr="3913ED75">
              <w:rPr>
                <w:rFonts w:ascii="Arial" w:eastAsia="Arial" w:hAnsi="Arial" w:cs="Arial"/>
                <w:b/>
                <w:bCs/>
              </w:rPr>
              <w:t>Who from</w:t>
            </w:r>
          </w:p>
        </w:tc>
        <w:tc>
          <w:tcPr>
            <w:tcW w:w="0" w:type="auto"/>
          </w:tcPr>
          <w:p w14:paraId="64A988AC" w14:textId="77777777" w:rsidR="004E7D4D" w:rsidRPr="00457AB8" w:rsidRDefault="004E7D4D" w:rsidP="3913ED75">
            <w:pPr>
              <w:rPr>
                <w:rFonts w:ascii="Arial" w:eastAsia="Arial" w:hAnsi="Arial" w:cs="Arial"/>
                <w:b/>
                <w:bCs/>
              </w:rPr>
            </w:pPr>
            <w:r w:rsidRPr="3913ED75">
              <w:rPr>
                <w:rFonts w:ascii="Arial" w:eastAsia="Arial" w:hAnsi="Arial" w:cs="Arial"/>
                <w:b/>
                <w:bCs/>
              </w:rPr>
              <w:t xml:space="preserve">Date s.106 signed </w:t>
            </w:r>
          </w:p>
        </w:tc>
        <w:tc>
          <w:tcPr>
            <w:tcW w:w="1249" w:type="dxa"/>
          </w:tcPr>
          <w:p w14:paraId="56ED2372" w14:textId="77777777" w:rsidR="004E7D4D" w:rsidRPr="00457AB8" w:rsidRDefault="004E7D4D" w:rsidP="3913ED75">
            <w:pPr>
              <w:rPr>
                <w:rFonts w:ascii="Arial" w:eastAsia="Arial" w:hAnsi="Arial" w:cs="Arial"/>
                <w:b/>
                <w:bCs/>
              </w:rPr>
            </w:pPr>
            <w:r w:rsidRPr="3913ED75">
              <w:rPr>
                <w:rFonts w:ascii="Arial" w:eastAsia="Arial" w:hAnsi="Arial" w:cs="Arial"/>
                <w:b/>
                <w:bCs/>
              </w:rPr>
              <w:t>Amount</w:t>
            </w:r>
          </w:p>
        </w:tc>
        <w:tc>
          <w:tcPr>
            <w:tcW w:w="1791" w:type="dxa"/>
          </w:tcPr>
          <w:p w14:paraId="6275BB02" w14:textId="77777777" w:rsidR="004E7D4D" w:rsidRPr="00457AB8" w:rsidRDefault="004E7D4D" w:rsidP="3913ED75">
            <w:pPr>
              <w:rPr>
                <w:rFonts w:ascii="Arial" w:eastAsia="Arial" w:hAnsi="Arial" w:cs="Arial"/>
                <w:b/>
                <w:bCs/>
              </w:rPr>
            </w:pPr>
            <w:r w:rsidRPr="3913ED75">
              <w:rPr>
                <w:rFonts w:ascii="Arial" w:eastAsia="Arial" w:hAnsi="Arial" w:cs="Arial"/>
                <w:b/>
                <w:bCs/>
              </w:rPr>
              <w:t>Infrastructure</w:t>
            </w:r>
          </w:p>
        </w:tc>
      </w:tr>
      <w:tr w:rsidR="004E7D4D" w:rsidRPr="00457AB8" w14:paraId="266CD14E" w14:textId="77777777" w:rsidTr="00B8657C">
        <w:tc>
          <w:tcPr>
            <w:tcW w:w="0" w:type="auto"/>
          </w:tcPr>
          <w:p w14:paraId="51820B09" w14:textId="2FC637F8" w:rsidR="004E7D4D" w:rsidRPr="00457AB8" w:rsidRDefault="4AF5A929" w:rsidP="3913ED75">
            <w:pPr>
              <w:rPr>
                <w:rFonts w:ascii="Arial" w:eastAsia="Arial" w:hAnsi="Arial" w:cs="Arial"/>
              </w:rPr>
            </w:pPr>
            <w:r w:rsidRPr="3913ED75">
              <w:rPr>
                <w:rFonts w:ascii="Arial" w:eastAsia="Arial" w:hAnsi="Arial" w:cs="Arial"/>
              </w:rPr>
              <w:t>South Shields Football Club, Shaftsbury Avenue, South Shields</w:t>
            </w:r>
          </w:p>
        </w:tc>
        <w:tc>
          <w:tcPr>
            <w:tcW w:w="0" w:type="auto"/>
          </w:tcPr>
          <w:p w14:paraId="04EE39FB" w14:textId="3A7AFB81" w:rsidR="004E7D4D" w:rsidRPr="00457AB8" w:rsidRDefault="2F4EFD70" w:rsidP="3913ED75">
            <w:pPr>
              <w:rPr>
                <w:rFonts w:ascii="Arial" w:eastAsia="Arial" w:hAnsi="Arial" w:cs="Arial"/>
              </w:rPr>
            </w:pPr>
            <w:proofErr w:type="spellStart"/>
            <w:r w:rsidRPr="3913ED75">
              <w:rPr>
                <w:rFonts w:ascii="Arial" w:eastAsia="Arial" w:hAnsi="Arial" w:cs="Arial"/>
              </w:rPr>
              <w:t>Adderstone</w:t>
            </w:r>
            <w:proofErr w:type="spellEnd"/>
            <w:r w:rsidRPr="3913ED75">
              <w:rPr>
                <w:rFonts w:ascii="Arial" w:eastAsia="Arial" w:hAnsi="Arial" w:cs="Arial"/>
              </w:rPr>
              <w:t xml:space="preserve"> Living</w:t>
            </w:r>
          </w:p>
        </w:tc>
        <w:tc>
          <w:tcPr>
            <w:tcW w:w="0" w:type="auto"/>
          </w:tcPr>
          <w:p w14:paraId="42330044" w14:textId="4A84E179" w:rsidR="004E7D4D" w:rsidRPr="00C54BDF" w:rsidRDefault="004E7D4D" w:rsidP="3913ED75">
            <w:pPr>
              <w:rPr>
                <w:rFonts w:ascii="Arial" w:eastAsia="Arial" w:hAnsi="Arial" w:cs="Arial"/>
              </w:rPr>
            </w:pPr>
            <w:r w:rsidRPr="00C54BDF">
              <w:rPr>
                <w:rFonts w:ascii="Arial" w:eastAsia="Arial" w:hAnsi="Arial" w:cs="Arial"/>
              </w:rPr>
              <w:t>2022-</w:t>
            </w:r>
            <w:r w:rsidR="7163E496" w:rsidRPr="00C54BDF">
              <w:rPr>
                <w:rFonts w:ascii="Arial" w:eastAsia="Arial" w:hAnsi="Arial" w:cs="Arial"/>
              </w:rPr>
              <w:t>01-26</w:t>
            </w:r>
          </w:p>
        </w:tc>
        <w:tc>
          <w:tcPr>
            <w:tcW w:w="1249" w:type="dxa"/>
          </w:tcPr>
          <w:p w14:paraId="399DFF61" w14:textId="533BD496" w:rsidR="004E7D4D" w:rsidRPr="00457AB8" w:rsidRDefault="004E7D4D" w:rsidP="3913ED75">
            <w:pPr>
              <w:rPr>
                <w:rFonts w:ascii="Arial" w:eastAsia="Arial" w:hAnsi="Arial" w:cs="Arial"/>
              </w:rPr>
            </w:pPr>
            <w:r w:rsidRPr="3913ED75">
              <w:rPr>
                <w:rFonts w:ascii="Arial" w:eastAsia="Arial" w:hAnsi="Arial" w:cs="Arial"/>
              </w:rPr>
              <w:t>£</w:t>
            </w:r>
            <w:r w:rsidR="6126BED0" w:rsidRPr="3913ED75">
              <w:rPr>
                <w:rFonts w:ascii="Arial" w:eastAsia="Arial" w:hAnsi="Arial" w:cs="Arial"/>
              </w:rPr>
              <w:t>27,807</w:t>
            </w:r>
          </w:p>
        </w:tc>
        <w:tc>
          <w:tcPr>
            <w:tcW w:w="1791" w:type="dxa"/>
          </w:tcPr>
          <w:p w14:paraId="7D5AFB6F" w14:textId="11C3D21F" w:rsidR="004E7D4D" w:rsidRPr="00457AB8" w:rsidRDefault="3CF8C25D" w:rsidP="3913ED75">
            <w:pPr>
              <w:rPr>
                <w:rFonts w:ascii="Arial" w:eastAsia="Arial" w:hAnsi="Arial" w:cs="Arial"/>
              </w:rPr>
            </w:pPr>
            <w:r w:rsidRPr="3913ED75">
              <w:rPr>
                <w:rFonts w:ascii="Arial" w:eastAsia="Arial" w:hAnsi="Arial" w:cs="Arial"/>
              </w:rPr>
              <w:t>Habitats Regulat</w:t>
            </w:r>
            <w:r w:rsidR="7C339A1F" w:rsidRPr="3913ED75">
              <w:rPr>
                <w:rFonts w:ascii="Arial" w:eastAsia="Arial" w:hAnsi="Arial" w:cs="Arial"/>
              </w:rPr>
              <w:t>i</w:t>
            </w:r>
            <w:r w:rsidRPr="3913ED75">
              <w:rPr>
                <w:rFonts w:ascii="Arial" w:eastAsia="Arial" w:hAnsi="Arial" w:cs="Arial"/>
              </w:rPr>
              <w:t>on Assessment</w:t>
            </w:r>
          </w:p>
        </w:tc>
      </w:tr>
      <w:tr w:rsidR="3428AAB9" w14:paraId="48D242DB" w14:textId="77777777" w:rsidTr="00B8657C">
        <w:trPr>
          <w:trHeight w:val="300"/>
        </w:trPr>
        <w:tc>
          <w:tcPr>
            <w:tcW w:w="2944" w:type="dxa"/>
          </w:tcPr>
          <w:p w14:paraId="5C44184E" w14:textId="7CB82C6F" w:rsidR="2C7AFFEB" w:rsidRDefault="5983D643" w:rsidP="3913ED75">
            <w:pPr>
              <w:rPr>
                <w:rFonts w:ascii="Arial" w:eastAsia="Arial" w:hAnsi="Arial" w:cs="Arial"/>
              </w:rPr>
            </w:pPr>
            <w:r w:rsidRPr="3913ED75">
              <w:rPr>
                <w:rFonts w:ascii="Arial" w:eastAsia="Arial" w:hAnsi="Arial" w:cs="Arial"/>
              </w:rPr>
              <w:t xml:space="preserve">Neon </w:t>
            </w:r>
            <w:r w:rsidR="6CD29E7C" w:rsidRPr="3913ED75">
              <w:rPr>
                <w:rFonts w:ascii="Arial" w:eastAsia="Arial" w:hAnsi="Arial" w:cs="Arial"/>
              </w:rPr>
              <w:t>Social Club Nairn Street Jarrow</w:t>
            </w:r>
          </w:p>
        </w:tc>
        <w:tc>
          <w:tcPr>
            <w:tcW w:w="2047" w:type="dxa"/>
          </w:tcPr>
          <w:p w14:paraId="257F4110" w14:textId="3B30B34E" w:rsidR="5E5F8BC9" w:rsidRDefault="6CD29E7C" w:rsidP="3913ED75">
            <w:pPr>
              <w:rPr>
                <w:rFonts w:ascii="Arial" w:eastAsia="Arial" w:hAnsi="Arial" w:cs="Arial"/>
              </w:rPr>
            </w:pPr>
            <w:r w:rsidRPr="3913ED75">
              <w:rPr>
                <w:rFonts w:ascii="Arial" w:eastAsia="Arial" w:hAnsi="Arial" w:cs="Arial"/>
              </w:rPr>
              <w:t>Tandem Construction Ltd.</w:t>
            </w:r>
            <w:r w:rsidR="4716A5FD" w:rsidRPr="3913ED75">
              <w:rPr>
                <w:rFonts w:ascii="Arial" w:eastAsia="Arial" w:hAnsi="Arial" w:cs="Arial"/>
              </w:rPr>
              <w:t xml:space="preserve"> </w:t>
            </w:r>
          </w:p>
        </w:tc>
        <w:tc>
          <w:tcPr>
            <w:tcW w:w="985" w:type="dxa"/>
          </w:tcPr>
          <w:p w14:paraId="60730A99" w14:textId="25E0B341" w:rsidR="690B708B" w:rsidRPr="00C54BDF" w:rsidRDefault="6C0E4F0A" w:rsidP="3913ED75">
            <w:pPr>
              <w:rPr>
                <w:rFonts w:ascii="Arial" w:eastAsia="Arial" w:hAnsi="Arial" w:cs="Arial"/>
              </w:rPr>
            </w:pPr>
            <w:r w:rsidRPr="00C54BDF">
              <w:rPr>
                <w:rFonts w:ascii="Arial" w:eastAsia="Arial" w:hAnsi="Arial" w:cs="Arial"/>
              </w:rPr>
              <w:t>2020-02-15</w:t>
            </w:r>
          </w:p>
        </w:tc>
        <w:tc>
          <w:tcPr>
            <w:tcW w:w="1249" w:type="dxa"/>
          </w:tcPr>
          <w:p w14:paraId="1F005F84" w14:textId="6FA638DD" w:rsidR="690B708B" w:rsidRDefault="6C0E4F0A" w:rsidP="3913ED75">
            <w:pPr>
              <w:rPr>
                <w:rFonts w:ascii="Arial" w:eastAsia="Arial" w:hAnsi="Arial" w:cs="Arial"/>
              </w:rPr>
            </w:pPr>
            <w:r w:rsidRPr="3913ED75">
              <w:rPr>
                <w:rFonts w:ascii="Arial" w:eastAsia="Arial" w:hAnsi="Arial" w:cs="Arial"/>
              </w:rPr>
              <w:t>£5</w:t>
            </w:r>
            <w:r w:rsidR="7B7075EA" w:rsidRPr="3913ED75">
              <w:rPr>
                <w:rFonts w:ascii="Arial" w:eastAsia="Arial" w:hAnsi="Arial" w:cs="Arial"/>
              </w:rPr>
              <w:t>,</w:t>
            </w:r>
            <w:r w:rsidRPr="3913ED75">
              <w:rPr>
                <w:rFonts w:ascii="Arial" w:eastAsia="Arial" w:hAnsi="Arial" w:cs="Arial"/>
              </w:rPr>
              <w:t>642</w:t>
            </w:r>
          </w:p>
        </w:tc>
        <w:tc>
          <w:tcPr>
            <w:tcW w:w="1791" w:type="dxa"/>
          </w:tcPr>
          <w:p w14:paraId="541B9F5F" w14:textId="3BA02C5F" w:rsidR="444EA1AF" w:rsidRDefault="7171312B" w:rsidP="3913ED75">
            <w:pPr>
              <w:rPr>
                <w:rFonts w:ascii="Arial" w:eastAsia="Arial" w:hAnsi="Arial" w:cs="Arial"/>
              </w:rPr>
            </w:pPr>
            <w:r w:rsidRPr="3913ED75">
              <w:rPr>
                <w:rFonts w:ascii="Arial" w:eastAsia="Arial" w:hAnsi="Arial" w:cs="Arial"/>
              </w:rPr>
              <w:t>Habitats Mitigation</w:t>
            </w:r>
          </w:p>
        </w:tc>
      </w:tr>
      <w:tr w:rsidR="3428AAB9" w14:paraId="06932EF3" w14:textId="77777777" w:rsidTr="00B8657C">
        <w:trPr>
          <w:trHeight w:val="300"/>
        </w:trPr>
        <w:tc>
          <w:tcPr>
            <w:tcW w:w="2944" w:type="dxa"/>
          </w:tcPr>
          <w:p w14:paraId="59E629A1" w14:textId="698D8217" w:rsidR="50FF172D" w:rsidRDefault="31ADF741" w:rsidP="3913ED75">
            <w:pPr>
              <w:rPr>
                <w:rFonts w:ascii="Arial" w:eastAsia="Arial" w:hAnsi="Arial" w:cs="Arial"/>
              </w:rPr>
            </w:pPr>
            <w:r w:rsidRPr="3913ED75">
              <w:rPr>
                <w:rFonts w:ascii="Arial" w:eastAsia="Arial" w:hAnsi="Arial" w:cs="Arial"/>
              </w:rPr>
              <w:t>Hebburn Town FC Media Tower</w:t>
            </w:r>
          </w:p>
        </w:tc>
        <w:tc>
          <w:tcPr>
            <w:tcW w:w="2047" w:type="dxa"/>
          </w:tcPr>
          <w:p w14:paraId="506A194E" w14:textId="2626A4FF" w:rsidR="50E7E3F3" w:rsidRDefault="7EDB54FC" w:rsidP="3913ED75">
            <w:pPr>
              <w:rPr>
                <w:rFonts w:ascii="Arial" w:eastAsia="Arial" w:hAnsi="Arial" w:cs="Arial"/>
              </w:rPr>
            </w:pPr>
            <w:r w:rsidRPr="3913ED75">
              <w:rPr>
                <w:rFonts w:ascii="Arial" w:eastAsia="Arial" w:hAnsi="Arial" w:cs="Arial"/>
              </w:rPr>
              <w:t>Hebburn Town FC</w:t>
            </w:r>
          </w:p>
        </w:tc>
        <w:tc>
          <w:tcPr>
            <w:tcW w:w="985" w:type="dxa"/>
          </w:tcPr>
          <w:p w14:paraId="68C58D3F" w14:textId="2E5DAD84" w:rsidR="5290220A" w:rsidRPr="00C54BDF" w:rsidRDefault="2971B1B0" w:rsidP="3913ED75">
            <w:pPr>
              <w:rPr>
                <w:rFonts w:ascii="Arial" w:eastAsia="Arial" w:hAnsi="Arial" w:cs="Arial"/>
              </w:rPr>
            </w:pPr>
            <w:r w:rsidRPr="00C54BDF">
              <w:rPr>
                <w:rFonts w:ascii="Arial" w:eastAsia="Arial" w:hAnsi="Arial" w:cs="Arial"/>
              </w:rPr>
              <w:t>2023-11-29</w:t>
            </w:r>
          </w:p>
        </w:tc>
        <w:tc>
          <w:tcPr>
            <w:tcW w:w="1249" w:type="dxa"/>
          </w:tcPr>
          <w:p w14:paraId="6AE944AB" w14:textId="7062CA39" w:rsidR="5290220A" w:rsidRDefault="2971B1B0" w:rsidP="3913ED75">
            <w:pPr>
              <w:rPr>
                <w:rFonts w:ascii="Arial" w:eastAsia="Arial" w:hAnsi="Arial" w:cs="Arial"/>
              </w:rPr>
            </w:pPr>
            <w:r w:rsidRPr="3913ED75">
              <w:rPr>
                <w:rFonts w:ascii="Arial" w:eastAsia="Arial" w:hAnsi="Arial" w:cs="Arial"/>
              </w:rPr>
              <w:t>£2,000</w:t>
            </w:r>
          </w:p>
        </w:tc>
        <w:tc>
          <w:tcPr>
            <w:tcW w:w="1791" w:type="dxa"/>
          </w:tcPr>
          <w:p w14:paraId="50560238" w14:textId="2C75AF9F" w:rsidR="5290220A" w:rsidRDefault="2971B1B0" w:rsidP="3913ED75">
            <w:pPr>
              <w:rPr>
                <w:rFonts w:ascii="Arial" w:eastAsia="Arial" w:hAnsi="Arial" w:cs="Arial"/>
              </w:rPr>
            </w:pPr>
            <w:r w:rsidRPr="3913ED75">
              <w:rPr>
                <w:rFonts w:ascii="Arial" w:eastAsia="Arial" w:hAnsi="Arial" w:cs="Arial"/>
              </w:rPr>
              <w:t>Playing Pitches</w:t>
            </w:r>
          </w:p>
        </w:tc>
      </w:tr>
      <w:tr w:rsidR="3428AAB9" w14:paraId="72600E3F" w14:textId="77777777" w:rsidTr="00B8657C">
        <w:trPr>
          <w:trHeight w:val="300"/>
        </w:trPr>
        <w:tc>
          <w:tcPr>
            <w:tcW w:w="2944" w:type="dxa"/>
          </w:tcPr>
          <w:p w14:paraId="7C5F12A7" w14:textId="6084108A" w:rsidR="2B57FAFA" w:rsidRDefault="7AE8A2AB" w:rsidP="3913ED75">
            <w:pPr>
              <w:rPr>
                <w:rFonts w:ascii="Arial" w:eastAsia="Arial" w:hAnsi="Arial" w:cs="Arial"/>
              </w:rPr>
            </w:pPr>
            <w:r w:rsidRPr="3913ED75">
              <w:rPr>
                <w:rFonts w:ascii="Arial" w:eastAsia="Arial" w:hAnsi="Arial" w:cs="Arial"/>
              </w:rPr>
              <w:t xml:space="preserve">Holborn Phase 1 </w:t>
            </w:r>
          </w:p>
        </w:tc>
        <w:tc>
          <w:tcPr>
            <w:tcW w:w="2047" w:type="dxa"/>
          </w:tcPr>
          <w:p w14:paraId="732A0CE4" w14:textId="5646775A" w:rsidR="2B57FAFA" w:rsidRDefault="7AE8A2AB" w:rsidP="3913ED75">
            <w:pPr>
              <w:rPr>
                <w:rFonts w:ascii="Arial" w:eastAsia="Arial" w:hAnsi="Arial" w:cs="Arial"/>
              </w:rPr>
            </w:pPr>
            <w:r w:rsidRPr="3913ED75">
              <w:rPr>
                <w:rFonts w:ascii="Arial" w:eastAsia="Arial" w:hAnsi="Arial" w:cs="Arial"/>
              </w:rPr>
              <w:t xml:space="preserve">Keepmoat Homes </w:t>
            </w:r>
            <w:r w:rsidR="1FBD186D" w:rsidRPr="5CEC567C">
              <w:rPr>
                <w:rFonts w:ascii="Arial" w:eastAsia="Arial" w:hAnsi="Arial" w:cs="Arial"/>
              </w:rPr>
              <w:t>L</w:t>
            </w:r>
            <w:r w:rsidR="25F99F49" w:rsidRPr="5CEC567C">
              <w:rPr>
                <w:rFonts w:ascii="Arial" w:eastAsia="Arial" w:hAnsi="Arial" w:cs="Arial"/>
              </w:rPr>
              <w:t>imi</w:t>
            </w:r>
            <w:r w:rsidR="1FBD186D" w:rsidRPr="5CEC567C">
              <w:rPr>
                <w:rFonts w:ascii="Arial" w:eastAsia="Arial" w:hAnsi="Arial" w:cs="Arial"/>
              </w:rPr>
              <w:t>t</w:t>
            </w:r>
            <w:r w:rsidR="6FBA267C" w:rsidRPr="5CEC567C">
              <w:rPr>
                <w:rFonts w:ascii="Arial" w:eastAsia="Arial" w:hAnsi="Arial" w:cs="Arial"/>
              </w:rPr>
              <w:t>e</w:t>
            </w:r>
            <w:r w:rsidR="1FBD186D" w:rsidRPr="5CEC567C">
              <w:rPr>
                <w:rFonts w:ascii="Arial" w:eastAsia="Arial" w:hAnsi="Arial" w:cs="Arial"/>
              </w:rPr>
              <w:t>d</w:t>
            </w:r>
            <w:r w:rsidRPr="3913ED75">
              <w:rPr>
                <w:rFonts w:ascii="Arial" w:eastAsia="Arial" w:hAnsi="Arial" w:cs="Arial"/>
              </w:rPr>
              <w:t>.</w:t>
            </w:r>
          </w:p>
        </w:tc>
        <w:tc>
          <w:tcPr>
            <w:tcW w:w="985" w:type="dxa"/>
          </w:tcPr>
          <w:p w14:paraId="5B43B218" w14:textId="5C87843C" w:rsidR="0419A241" w:rsidRPr="00C54BDF" w:rsidRDefault="5F9E6D5F" w:rsidP="3913ED75">
            <w:pPr>
              <w:rPr>
                <w:rFonts w:ascii="Arial" w:eastAsia="Arial" w:hAnsi="Arial" w:cs="Arial"/>
              </w:rPr>
            </w:pPr>
            <w:r w:rsidRPr="00C54BDF">
              <w:rPr>
                <w:rFonts w:ascii="Arial" w:eastAsia="Arial" w:hAnsi="Arial" w:cs="Arial"/>
              </w:rPr>
              <w:t>2022-12-17</w:t>
            </w:r>
          </w:p>
        </w:tc>
        <w:tc>
          <w:tcPr>
            <w:tcW w:w="1249" w:type="dxa"/>
          </w:tcPr>
          <w:p w14:paraId="1934AA4B" w14:textId="41DF006C" w:rsidR="2B57FAFA" w:rsidRDefault="7AE8A2AB" w:rsidP="3913ED75">
            <w:pPr>
              <w:rPr>
                <w:rFonts w:ascii="Arial" w:eastAsia="Arial" w:hAnsi="Arial" w:cs="Arial"/>
              </w:rPr>
            </w:pPr>
            <w:r w:rsidRPr="3913ED75">
              <w:rPr>
                <w:rFonts w:ascii="Arial" w:eastAsia="Arial" w:hAnsi="Arial" w:cs="Arial"/>
              </w:rPr>
              <w:t>£19,344</w:t>
            </w:r>
          </w:p>
        </w:tc>
        <w:tc>
          <w:tcPr>
            <w:tcW w:w="1791" w:type="dxa"/>
          </w:tcPr>
          <w:p w14:paraId="5704FACA" w14:textId="39BD1947" w:rsidR="2B57FAFA" w:rsidRDefault="7AE8A2AB" w:rsidP="3913ED75">
            <w:pPr>
              <w:rPr>
                <w:rFonts w:ascii="Arial" w:eastAsia="Arial" w:hAnsi="Arial" w:cs="Arial"/>
              </w:rPr>
            </w:pPr>
            <w:r w:rsidRPr="3913ED75">
              <w:rPr>
                <w:rFonts w:ascii="Arial" w:eastAsia="Arial" w:hAnsi="Arial" w:cs="Arial"/>
              </w:rPr>
              <w:t>Ecolog</w:t>
            </w:r>
            <w:r w:rsidR="7253B21A" w:rsidRPr="3913ED75">
              <w:rPr>
                <w:rFonts w:ascii="Arial" w:eastAsia="Arial" w:hAnsi="Arial" w:cs="Arial"/>
              </w:rPr>
              <w:t>ical Contribution</w:t>
            </w:r>
          </w:p>
        </w:tc>
      </w:tr>
      <w:tr w:rsidR="3428AAB9" w14:paraId="1C2FD39E" w14:textId="77777777" w:rsidTr="00B8657C">
        <w:trPr>
          <w:trHeight w:val="300"/>
        </w:trPr>
        <w:tc>
          <w:tcPr>
            <w:tcW w:w="2944" w:type="dxa"/>
          </w:tcPr>
          <w:p w14:paraId="745C7625" w14:textId="359D013A" w:rsidR="3428AAB9" w:rsidRDefault="34E9B3C8" w:rsidP="3913ED75">
            <w:pPr>
              <w:rPr>
                <w:rFonts w:ascii="Arial" w:eastAsia="Arial" w:hAnsi="Arial" w:cs="Arial"/>
              </w:rPr>
            </w:pPr>
            <w:r w:rsidRPr="3913ED75">
              <w:rPr>
                <w:rFonts w:ascii="Arial" w:eastAsia="Arial" w:hAnsi="Arial" w:cs="Arial"/>
              </w:rPr>
              <w:t>Former Boldon CE School Rectory Bank</w:t>
            </w:r>
          </w:p>
        </w:tc>
        <w:tc>
          <w:tcPr>
            <w:tcW w:w="2047" w:type="dxa"/>
          </w:tcPr>
          <w:p w14:paraId="4362CC26" w14:textId="40BC1771" w:rsidR="350222B5" w:rsidRDefault="723B6105" w:rsidP="3913ED75">
            <w:pPr>
              <w:rPr>
                <w:rFonts w:ascii="Arial" w:eastAsia="Arial" w:hAnsi="Arial" w:cs="Arial"/>
              </w:rPr>
            </w:pPr>
            <w:proofErr w:type="spellStart"/>
            <w:r w:rsidRPr="3913ED75">
              <w:rPr>
                <w:rFonts w:ascii="Arial" w:eastAsia="Arial" w:hAnsi="Arial" w:cs="Arial"/>
              </w:rPr>
              <w:t>Telmac</w:t>
            </w:r>
            <w:proofErr w:type="spellEnd"/>
            <w:r w:rsidRPr="3913ED75">
              <w:rPr>
                <w:rFonts w:ascii="Arial" w:eastAsia="Arial" w:hAnsi="Arial" w:cs="Arial"/>
              </w:rPr>
              <w:t xml:space="preserve"> Developments </w:t>
            </w:r>
            <w:r w:rsidR="1AEAF402" w:rsidRPr="5CEC567C">
              <w:rPr>
                <w:rFonts w:ascii="Arial" w:eastAsia="Arial" w:hAnsi="Arial" w:cs="Arial"/>
              </w:rPr>
              <w:t>L</w:t>
            </w:r>
            <w:r w:rsidR="02667FD4" w:rsidRPr="5CEC567C">
              <w:rPr>
                <w:rFonts w:ascii="Arial" w:eastAsia="Arial" w:hAnsi="Arial" w:cs="Arial"/>
              </w:rPr>
              <w:t>imi</w:t>
            </w:r>
            <w:r w:rsidR="1AEAF402" w:rsidRPr="5CEC567C">
              <w:rPr>
                <w:rFonts w:ascii="Arial" w:eastAsia="Arial" w:hAnsi="Arial" w:cs="Arial"/>
              </w:rPr>
              <w:t>t</w:t>
            </w:r>
            <w:r w:rsidR="26EF1265" w:rsidRPr="5CEC567C">
              <w:rPr>
                <w:rFonts w:ascii="Arial" w:eastAsia="Arial" w:hAnsi="Arial" w:cs="Arial"/>
              </w:rPr>
              <w:t>e</w:t>
            </w:r>
            <w:r w:rsidR="1AEAF402" w:rsidRPr="5CEC567C">
              <w:rPr>
                <w:rFonts w:ascii="Arial" w:eastAsia="Arial" w:hAnsi="Arial" w:cs="Arial"/>
              </w:rPr>
              <w:t>d</w:t>
            </w:r>
            <w:r w:rsidR="00F589C7" w:rsidRPr="3913ED75">
              <w:rPr>
                <w:rFonts w:ascii="Arial" w:eastAsia="Arial" w:hAnsi="Arial" w:cs="Arial"/>
              </w:rPr>
              <w:t>- George F. White</w:t>
            </w:r>
          </w:p>
        </w:tc>
        <w:tc>
          <w:tcPr>
            <w:tcW w:w="985" w:type="dxa"/>
          </w:tcPr>
          <w:p w14:paraId="7207BDFE" w14:textId="45FDFD82" w:rsidR="44491F8D" w:rsidRPr="00C54BDF" w:rsidRDefault="21E5084D" w:rsidP="3913ED75">
            <w:pPr>
              <w:rPr>
                <w:rFonts w:ascii="Arial" w:eastAsia="Arial" w:hAnsi="Arial" w:cs="Arial"/>
              </w:rPr>
            </w:pPr>
            <w:r w:rsidRPr="00C54BDF">
              <w:rPr>
                <w:rFonts w:ascii="Arial" w:eastAsia="Arial" w:hAnsi="Arial" w:cs="Arial"/>
              </w:rPr>
              <w:t>2023-07-12</w:t>
            </w:r>
          </w:p>
        </w:tc>
        <w:tc>
          <w:tcPr>
            <w:tcW w:w="1249" w:type="dxa"/>
          </w:tcPr>
          <w:p w14:paraId="552EFDC2" w14:textId="4E843A12" w:rsidR="350222B5" w:rsidRDefault="723B6105" w:rsidP="3913ED75">
            <w:pPr>
              <w:rPr>
                <w:rFonts w:ascii="Arial" w:eastAsia="Arial" w:hAnsi="Arial" w:cs="Arial"/>
              </w:rPr>
            </w:pPr>
            <w:r w:rsidRPr="3913ED75">
              <w:rPr>
                <w:rFonts w:ascii="Arial" w:eastAsia="Arial" w:hAnsi="Arial" w:cs="Arial"/>
              </w:rPr>
              <w:t>£7,441.50</w:t>
            </w:r>
          </w:p>
        </w:tc>
        <w:tc>
          <w:tcPr>
            <w:tcW w:w="1791" w:type="dxa"/>
          </w:tcPr>
          <w:p w14:paraId="072A633E" w14:textId="6885357F" w:rsidR="594907D5" w:rsidRDefault="7566137D" w:rsidP="3913ED75">
            <w:pPr>
              <w:rPr>
                <w:rFonts w:ascii="Arial" w:eastAsia="Arial" w:hAnsi="Arial" w:cs="Arial"/>
              </w:rPr>
            </w:pPr>
            <w:r w:rsidRPr="3913ED75">
              <w:rPr>
                <w:rFonts w:ascii="Arial" w:eastAsia="Arial" w:hAnsi="Arial" w:cs="Arial"/>
              </w:rPr>
              <w:t>Biodiversity</w:t>
            </w:r>
          </w:p>
        </w:tc>
      </w:tr>
      <w:tr w:rsidR="004E7D4D" w:rsidRPr="00457AB8" w14:paraId="32B35454" w14:textId="77777777" w:rsidTr="00B8657C">
        <w:tc>
          <w:tcPr>
            <w:tcW w:w="0" w:type="auto"/>
          </w:tcPr>
          <w:p w14:paraId="5DDACF01" w14:textId="5E9575E9" w:rsidR="005E4144" w:rsidRPr="008E1594" w:rsidRDefault="005E4144" w:rsidP="005E4144">
            <w:pPr>
              <w:rPr>
                <w:rFonts w:ascii="Arial" w:eastAsia="Arial" w:hAnsi="Arial" w:cs="Arial"/>
              </w:rPr>
            </w:pPr>
            <w:r w:rsidRPr="008E1594">
              <w:rPr>
                <w:rFonts w:ascii="Arial" w:eastAsia="Arial" w:hAnsi="Arial" w:cs="Arial"/>
              </w:rPr>
              <w:t>1-128 (excl</w:t>
            </w:r>
            <w:r>
              <w:rPr>
                <w:rFonts w:ascii="Arial" w:eastAsia="Arial" w:hAnsi="Arial" w:cs="Arial"/>
              </w:rPr>
              <w:t>uding</w:t>
            </w:r>
            <w:r w:rsidRPr="008E1594">
              <w:rPr>
                <w:rFonts w:ascii="Arial" w:eastAsia="Arial" w:hAnsi="Arial" w:cs="Arial"/>
              </w:rPr>
              <w:t xml:space="preserve"> 13) Swan Close</w:t>
            </w:r>
            <w:r>
              <w:rPr>
                <w:rFonts w:ascii="Arial" w:eastAsia="Arial" w:hAnsi="Arial" w:cs="Arial"/>
              </w:rPr>
              <w:t>,</w:t>
            </w:r>
          </w:p>
          <w:p w14:paraId="038EE048" w14:textId="5C866CDB" w:rsidR="008E1594" w:rsidRPr="008E1594" w:rsidRDefault="008E1594" w:rsidP="008E1594">
            <w:pPr>
              <w:rPr>
                <w:rFonts w:ascii="Arial" w:eastAsia="Arial" w:hAnsi="Arial" w:cs="Arial"/>
              </w:rPr>
            </w:pPr>
            <w:r w:rsidRPr="008E1594">
              <w:rPr>
                <w:rFonts w:ascii="Arial" w:eastAsia="Arial" w:hAnsi="Arial" w:cs="Arial"/>
              </w:rPr>
              <w:t>Land East of Lukes Lane</w:t>
            </w:r>
            <w:r w:rsidR="005E4144">
              <w:rPr>
                <w:rFonts w:ascii="Arial" w:eastAsia="Arial" w:hAnsi="Arial" w:cs="Arial"/>
              </w:rPr>
              <w:t>,</w:t>
            </w:r>
          </w:p>
          <w:p w14:paraId="279A8A6C" w14:textId="5F05C274" w:rsidR="008E1594" w:rsidRDefault="008E1594" w:rsidP="008E1594">
            <w:pPr>
              <w:rPr>
                <w:rFonts w:ascii="Arial" w:eastAsia="Arial" w:hAnsi="Arial" w:cs="Arial"/>
              </w:rPr>
            </w:pPr>
            <w:r w:rsidRPr="008E1594">
              <w:rPr>
                <w:rFonts w:ascii="Arial" w:eastAsia="Arial" w:hAnsi="Arial" w:cs="Arial"/>
              </w:rPr>
              <w:t>Hebburn</w:t>
            </w:r>
            <w:r w:rsidRPr="3913ED75">
              <w:rPr>
                <w:rFonts w:ascii="Arial" w:eastAsia="Arial" w:hAnsi="Arial" w:cs="Arial"/>
              </w:rPr>
              <w:t xml:space="preserve"> </w:t>
            </w:r>
          </w:p>
          <w:p w14:paraId="72302BF9" w14:textId="25A328BB" w:rsidR="008E1594" w:rsidRPr="3428AAB9" w:rsidRDefault="008E1594" w:rsidP="008E1594">
            <w:pPr>
              <w:rPr>
                <w:rFonts w:ascii="Arial" w:eastAsia="Arial" w:hAnsi="Arial" w:cs="Arial"/>
              </w:rPr>
            </w:pPr>
          </w:p>
        </w:tc>
        <w:tc>
          <w:tcPr>
            <w:tcW w:w="0" w:type="auto"/>
          </w:tcPr>
          <w:p w14:paraId="7E4C596B" w14:textId="6CFEF153" w:rsidR="004E7D4D" w:rsidRPr="00457AB8" w:rsidRDefault="3606ACDA" w:rsidP="3913ED75">
            <w:pPr>
              <w:rPr>
                <w:rFonts w:ascii="Arial" w:eastAsia="Arial" w:hAnsi="Arial" w:cs="Arial"/>
              </w:rPr>
            </w:pPr>
            <w:r w:rsidRPr="3913ED75">
              <w:rPr>
                <w:rFonts w:ascii="Arial" w:eastAsia="Arial" w:hAnsi="Arial" w:cs="Arial"/>
              </w:rPr>
              <w:t xml:space="preserve">BDW Trading </w:t>
            </w:r>
            <w:r w:rsidR="7F7C4569" w:rsidRPr="5CEC567C">
              <w:rPr>
                <w:rFonts w:ascii="Arial" w:eastAsia="Arial" w:hAnsi="Arial" w:cs="Arial"/>
              </w:rPr>
              <w:t>L</w:t>
            </w:r>
            <w:r w:rsidR="300EE735" w:rsidRPr="5CEC567C">
              <w:rPr>
                <w:rFonts w:ascii="Arial" w:eastAsia="Arial" w:hAnsi="Arial" w:cs="Arial"/>
              </w:rPr>
              <w:t>imi</w:t>
            </w:r>
            <w:r w:rsidR="7F7C4569" w:rsidRPr="5CEC567C">
              <w:rPr>
                <w:rFonts w:ascii="Arial" w:eastAsia="Arial" w:hAnsi="Arial" w:cs="Arial"/>
              </w:rPr>
              <w:t>t</w:t>
            </w:r>
            <w:r w:rsidR="3DDFF27D" w:rsidRPr="5CEC567C">
              <w:rPr>
                <w:rFonts w:ascii="Arial" w:eastAsia="Arial" w:hAnsi="Arial" w:cs="Arial"/>
              </w:rPr>
              <w:t>e</w:t>
            </w:r>
            <w:r w:rsidR="7F7C4569" w:rsidRPr="5CEC567C">
              <w:rPr>
                <w:rFonts w:ascii="Arial" w:eastAsia="Arial" w:hAnsi="Arial" w:cs="Arial"/>
              </w:rPr>
              <w:t>d</w:t>
            </w:r>
            <w:r w:rsidR="4BCAC9C0" w:rsidRPr="3913ED75">
              <w:rPr>
                <w:rFonts w:ascii="Arial" w:eastAsia="Arial" w:hAnsi="Arial" w:cs="Arial"/>
              </w:rPr>
              <w:t>- Barratt</w:t>
            </w:r>
            <w:r w:rsidR="1A783805" w:rsidRPr="3913ED75">
              <w:rPr>
                <w:rFonts w:ascii="Arial" w:eastAsia="Arial" w:hAnsi="Arial" w:cs="Arial"/>
              </w:rPr>
              <w:t xml:space="preserve"> Developments</w:t>
            </w:r>
          </w:p>
          <w:p w14:paraId="0021DE01" w14:textId="30841401" w:rsidR="004E7D4D" w:rsidRPr="00457AB8" w:rsidRDefault="004E7D4D" w:rsidP="3913ED75">
            <w:pPr>
              <w:rPr>
                <w:rFonts w:ascii="Arial" w:eastAsia="Arial" w:hAnsi="Arial" w:cs="Arial"/>
              </w:rPr>
            </w:pPr>
          </w:p>
        </w:tc>
        <w:tc>
          <w:tcPr>
            <w:tcW w:w="0" w:type="auto"/>
          </w:tcPr>
          <w:p w14:paraId="4853833F" w14:textId="3AD01EAC" w:rsidR="004E7D4D" w:rsidRPr="00C54BDF" w:rsidRDefault="3606ACDA" w:rsidP="3913ED75">
            <w:pPr>
              <w:rPr>
                <w:rFonts w:ascii="Arial" w:eastAsia="Arial" w:hAnsi="Arial" w:cs="Arial"/>
              </w:rPr>
            </w:pPr>
            <w:r w:rsidRPr="00C54BDF">
              <w:rPr>
                <w:rFonts w:ascii="Arial" w:eastAsia="Arial" w:hAnsi="Arial" w:cs="Arial"/>
              </w:rPr>
              <w:t>2023</w:t>
            </w:r>
            <w:r w:rsidR="004E7D4D" w:rsidRPr="00C54BDF">
              <w:rPr>
                <w:rFonts w:ascii="Arial" w:eastAsia="Arial" w:hAnsi="Arial" w:cs="Arial"/>
              </w:rPr>
              <w:t>-05-</w:t>
            </w:r>
            <w:r w:rsidRPr="00C54BDF">
              <w:rPr>
                <w:rFonts w:ascii="Arial" w:eastAsia="Arial" w:hAnsi="Arial" w:cs="Arial"/>
              </w:rPr>
              <w:t>24</w:t>
            </w:r>
          </w:p>
          <w:p w14:paraId="2E4E8995" w14:textId="4A339718" w:rsidR="004E7D4D" w:rsidRPr="00C54BDF" w:rsidRDefault="004E7D4D" w:rsidP="3913ED75">
            <w:pPr>
              <w:rPr>
                <w:rFonts w:ascii="Arial" w:eastAsia="Arial" w:hAnsi="Arial" w:cs="Arial"/>
              </w:rPr>
            </w:pPr>
          </w:p>
        </w:tc>
        <w:tc>
          <w:tcPr>
            <w:tcW w:w="1249" w:type="dxa"/>
          </w:tcPr>
          <w:p w14:paraId="1600DBF8" w14:textId="16250F45" w:rsidR="004E7D4D" w:rsidRPr="00457AB8" w:rsidRDefault="3606ACDA" w:rsidP="3913ED75">
            <w:pPr>
              <w:rPr>
                <w:rFonts w:ascii="Arial" w:eastAsia="Arial" w:hAnsi="Arial" w:cs="Arial"/>
              </w:rPr>
            </w:pPr>
            <w:r w:rsidRPr="3913ED75">
              <w:rPr>
                <w:rFonts w:ascii="Arial" w:eastAsia="Arial" w:hAnsi="Arial" w:cs="Arial"/>
              </w:rPr>
              <w:t>£43,259.69</w:t>
            </w:r>
          </w:p>
        </w:tc>
        <w:tc>
          <w:tcPr>
            <w:tcW w:w="1791" w:type="dxa"/>
          </w:tcPr>
          <w:p w14:paraId="03F47314" w14:textId="03B3FCE9" w:rsidR="004E7D4D" w:rsidRPr="00457AB8" w:rsidRDefault="3606ACDA" w:rsidP="3913ED75">
            <w:pPr>
              <w:rPr>
                <w:rFonts w:ascii="Arial" w:eastAsia="Arial" w:hAnsi="Arial" w:cs="Arial"/>
              </w:rPr>
            </w:pPr>
            <w:r w:rsidRPr="3913ED75">
              <w:rPr>
                <w:rFonts w:ascii="Arial" w:eastAsia="Arial" w:hAnsi="Arial" w:cs="Arial"/>
              </w:rPr>
              <w:t>Strategic Transport</w:t>
            </w:r>
            <w:r w:rsidR="005E4144">
              <w:rPr>
                <w:rFonts w:ascii="Arial" w:eastAsia="Arial" w:hAnsi="Arial" w:cs="Arial"/>
              </w:rPr>
              <w:t xml:space="preserve"> </w:t>
            </w:r>
          </w:p>
          <w:p w14:paraId="3A037BDB" w14:textId="730277CA" w:rsidR="004E7D4D" w:rsidRPr="00457AB8" w:rsidRDefault="004E7D4D" w:rsidP="3913ED75">
            <w:pPr>
              <w:rPr>
                <w:rFonts w:ascii="Arial" w:eastAsia="Arial" w:hAnsi="Arial" w:cs="Arial"/>
              </w:rPr>
            </w:pPr>
          </w:p>
        </w:tc>
      </w:tr>
      <w:tr w:rsidR="004E7D4D" w:rsidRPr="00457AB8" w14:paraId="2636EFB3" w14:textId="77777777" w:rsidTr="00B8657C">
        <w:tc>
          <w:tcPr>
            <w:tcW w:w="0" w:type="auto"/>
          </w:tcPr>
          <w:p w14:paraId="2E71ED38" w14:textId="5E511258" w:rsidR="005E4144" w:rsidRPr="008E1594" w:rsidRDefault="005E4144" w:rsidP="005E4144">
            <w:pPr>
              <w:rPr>
                <w:rFonts w:ascii="Arial" w:eastAsia="Arial" w:hAnsi="Arial" w:cs="Arial"/>
              </w:rPr>
            </w:pPr>
            <w:r w:rsidRPr="008E1594">
              <w:rPr>
                <w:rFonts w:ascii="Arial" w:eastAsia="Arial" w:hAnsi="Arial" w:cs="Arial"/>
              </w:rPr>
              <w:t>1-128 (excl</w:t>
            </w:r>
            <w:r>
              <w:rPr>
                <w:rFonts w:ascii="Arial" w:eastAsia="Arial" w:hAnsi="Arial" w:cs="Arial"/>
              </w:rPr>
              <w:t>uding</w:t>
            </w:r>
            <w:r w:rsidRPr="008E1594">
              <w:rPr>
                <w:rFonts w:ascii="Arial" w:eastAsia="Arial" w:hAnsi="Arial" w:cs="Arial"/>
              </w:rPr>
              <w:t xml:space="preserve"> 13) Swan Close</w:t>
            </w:r>
            <w:r>
              <w:rPr>
                <w:rFonts w:ascii="Arial" w:eastAsia="Arial" w:hAnsi="Arial" w:cs="Arial"/>
              </w:rPr>
              <w:t>,</w:t>
            </w:r>
          </w:p>
          <w:p w14:paraId="63A645B9" w14:textId="77777777" w:rsidR="005E4144" w:rsidRPr="008E1594" w:rsidRDefault="005E4144" w:rsidP="005E4144">
            <w:pPr>
              <w:rPr>
                <w:rFonts w:ascii="Arial" w:eastAsia="Arial" w:hAnsi="Arial" w:cs="Arial"/>
              </w:rPr>
            </w:pPr>
            <w:r w:rsidRPr="008E1594">
              <w:rPr>
                <w:rFonts w:ascii="Arial" w:eastAsia="Arial" w:hAnsi="Arial" w:cs="Arial"/>
              </w:rPr>
              <w:t>Land East of Lukes Lane</w:t>
            </w:r>
            <w:r>
              <w:rPr>
                <w:rFonts w:ascii="Arial" w:eastAsia="Arial" w:hAnsi="Arial" w:cs="Arial"/>
              </w:rPr>
              <w:t>,</w:t>
            </w:r>
          </w:p>
          <w:p w14:paraId="7CCDB5E0" w14:textId="77777777" w:rsidR="005E4144" w:rsidRDefault="005E4144" w:rsidP="005E4144">
            <w:pPr>
              <w:rPr>
                <w:rFonts w:ascii="Arial" w:eastAsia="Arial" w:hAnsi="Arial" w:cs="Arial"/>
              </w:rPr>
            </w:pPr>
            <w:r w:rsidRPr="008E1594">
              <w:rPr>
                <w:rFonts w:ascii="Arial" w:eastAsia="Arial" w:hAnsi="Arial" w:cs="Arial"/>
              </w:rPr>
              <w:t>Hebburn</w:t>
            </w:r>
            <w:r w:rsidRPr="3913ED75">
              <w:rPr>
                <w:rFonts w:ascii="Arial" w:eastAsia="Arial" w:hAnsi="Arial" w:cs="Arial"/>
              </w:rPr>
              <w:t xml:space="preserve"> </w:t>
            </w:r>
          </w:p>
          <w:p w14:paraId="24B6F734" w14:textId="5666BFF0" w:rsidR="004E7D4D" w:rsidRPr="00457AB8" w:rsidRDefault="004E7D4D" w:rsidP="005E4144">
            <w:pPr>
              <w:rPr>
                <w:rFonts w:ascii="Arial" w:eastAsia="Arial" w:hAnsi="Arial" w:cs="Arial"/>
              </w:rPr>
            </w:pPr>
          </w:p>
        </w:tc>
        <w:tc>
          <w:tcPr>
            <w:tcW w:w="0" w:type="auto"/>
          </w:tcPr>
          <w:p w14:paraId="282BF26B" w14:textId="082B511B" w:rsidR="004E7D4D" w:rsidRPr="00457AB8" w:rsidRDefault="3606ACDA" w:rsidP="3913ED75">
            <w:pPr>
              <w:rPr>
                <w:rFonts w:ascii="Arial" w:eastAsia="Arial" w:hAnsi="Arial" w:cs="Arial"/>
              </w:rPr>
            </w:pPr>
            <w:r w:rsidRPr="3913ED75">
              <w:rPr>
                <w:rFonts w:ascii="Arial" w:eastAsia="Arial" w:hAnsi="Arial" w:cs="Arial"/>
              </w:rPr>
              <w:t xml:space="preserve">BDW Trading </w:t>
            </w:r>
            <w:r w:rsidR="7F7C4569" w:rsidRPr="5CEC567C">
              <w:rPr>
                <w:rFonts w:ascii="Arial" w:eastAsia="Arial" w:hAnsi="Arial" w:cs="Arial"/>
              </w:rPr>
              <w:t>L</w:t>
            </w:r>
            <w:r w:rsidR="2AFB28BE" w:rsidRPr="5CEC567C">
              <w:rPr>
                <w:rFonts w:ascii="Arial" w:eastAsia="Arial" w:hAnsi="Arial" w:cs="Arial"/>
              </w:rPr>
              <w:t>imi</w:t>
            </w:r>
            <w:r w:rsidR="7F7C4569" w:rsidRPr="5CEC567C">
              <w:rPr>
                <w:rFonts w:ascii="Arial" w:eastAsia="Arial" w:hAnsi="Arial" w:cs="Arial"/>
              </w:rPr>
              <w:t>t</w:t>
            </w:r>
            <w:r w:rsidR="5B31D5AA" w:rsidRPr="5CEC567C">
              <w:rPr>
                <w:rFonts w:ascii="Arial" w:eastAsia="Arial" w:hAnsi="Arial" w:cs="Arial"/>
              </w:rPr>
              <w:t>e</w:t>
            </w:r>
            <w:r w:rsidR="7F7C4569" w:rsidRPr="5CEC567C">
              <w:rPr>
                <w:rFonts w:ascii="Arial" w:eastAsia="Arial" w:hAnsi="Arial" w:cs="Arial"/>
              </w:rPr>
              <w:t>d</w:t>
            </w:r>
            <w:r w:rsidR="07EA2CB0" w:rsidRPr="3913ED75">
              <w:rPr>
                <w:rFonts w:ascii="Arial" w:eastAsia="Arial" w:hAnsi="Arial" w:cs="Arial"/>
              </w:rPr>
              <w:t>- Barratt Developments</w:t>
            </w:r>
          </w:p>
          <w:p w14:paraId="1A3653D2" w14:textId="700F633B" w:rsidR="004E7D4D" w:rsidRPr="00457AB8" w:rsidRDefault="004E7D4D" w:rsidP="3913ED75">
            <w:pPr>
              <w:rPr>
                <w:rFonts w:ascii="Arial" w:eastAsia="Arial" w:hAnsi="Arial" w:cs="Arial"/>
              </w:rPr>
            </w:pPr>
          </w:p>
        </w:tc>
        <w:tc>
          <w:tcPr>
            <w:tcW w:w="0" w:type="auto"/>
          </w:tcPr>
          <w:p w14:paraId="4D217C70" w14:textId="0712B613" w:rsidR="004E7D4D" w:rsidRPr="00C54BDF" w:rsidRDefault="3606ACDA" w:rsidP="3913ED75">
            <w:pPr>
              <w:rPr>
                <w:rFonts w:ascii="Arial" w:eastAsia="Arial" w:hAnsi="Arial" w:cs="Arial"/>
              </w:rPr>
            </w:pPr>
            <w:r w:rsidRPr="00C54BDF">
              <w:rPr>
                <w:rFonts w:ascii="Arial" w:eastAsia="Arial" w:hAnsi="Arial" w:cs="Arial"/>
              </w:rPr>
              <w:t>2023</w:t>
            </w:r>
            <w:r w:rsidR="004E7D4D" w:rsidRPr="00C54BDF">
              <w:rPr>
                <w:rFonts w:ascii="Arial" w:eastAsia="Arial" w:hAnsi="Arial" w:cs="Arial"/>
              </w:rPr>
              <w:t>-05-</w:t>
            </w:r>
            <w:r w:rsidRPr="00C54BDF">
              <w:rPr>
                <w:rFonts w:ascii="Arial" w:eastAsia="Arial" w:hAnsi="Arial" w:cs="Arial"/>
              </w:rPr>
              <w:t>24</w:t>
            </w:r>
          </w:p>
          <w:p w14:paraId="313A4F2B" w14:textId="35BDB3A3" w:rsidR="004E7D4D" w:rsidRPr="00C54BDF" w:rsidRDefault="004E7D4D" w:rsidP="3913ED75">
            <w:pPr>
              <w:rPr>
                <w:rFonts w:ascii="Arial" w:eastAsia="Arial" w:hAnsi="Arial" w:cs="Arial"/>
              </w:rPr>
            </w:pPr>
          </w:p>
        </w:tc>
        <w:tc>
          <w:tcPr>
            <w:tcW w:w="1249" w:type="dxa"/>
          </w:tcPr>
          <w:p w14:paraId="6FF1A18C" w14:textId="6FBF29CC" w:rsidR="004E7D4D" w:rsidRPr="00457AB8" w:rsidRDefault="3606ACDA" w:rsidP="3913ED75">
            <w:pPr>
              <w:rPr>
                <w:rFonts w:ascii="Arial" w:eastAsia="Arial" w:hAnsi="Arial" w:cs="Arial"/>
              </w:rPr>
            </w:pPr>
            <w:r w:rsidRPr="3913ED75">
              <w:rPr>
                <w:rFonts w:ascii="Arial" w:eastAsia="Arial" w:hAnsi="Arial" w:cs="Arial"/>
              </w:rPr>
              <w:t>£10,000</w:t>
            </w:r>
          </w:p>
          <w:p w14:paraId="24FC0116" w14:textId="44A08307" w:rsidR="004E7D4D" w:rsidRPr="00457AB8" w:rsidRDefault="004E7D4D" w:rsidP="3913ED75">
            <w:pPr>
              <w:rPr>
                <w:rFonts w:ascii="Arial" w:eastAsia="Arial" w:hAnsi="Arial" w:cs="Arial"/>
              </w:rPr>
            </w:pPr>
          </w:p>
        </w:tc>
        <w:tc>
          <w:tcPr>
            <w:tcW w:w="1791" w:type="dxa"/>
          </w:tcPr>
          <w:p w14:paraId="72C26203" w14:textId="2AFA1EE2" w:rsidR="004E7D4D" w:rsidRPr="00457AB8" w:rsidRDefault="3606ACDA" w:rsidP="3913ED75">
            <w:pPr>
              <w:rPr>
                <w:rFonts w:ascii="Arial" w:eastAsia="Arial" w:hAnsi="Arial" w:cs="Arial"/>
              </w:rPr>
            </w:pPr>
            <w:r w:rsidRPr="3913ED75">
              <w:rPr>
                <w:rFonts w:ascii="Arial" w:eastAsia="Arial" w:hAnsi="Arial" w:cs="Arial"/>
              </w:rPr>
              <w:t>Strategic Transport</w:t>
            </w:r>
            <w:r w:rsidR="005E4144">
              <w:rPr>
                <w:rFonts w:ascii="Arial" w:eastAsia="Arial" w:hAnsi="Arial" w:cs="Arial"/>
              </w:rPr>
              <w:t xml:space="preserve"> </w:t>
            </w:r>
          </w:p>
        </w:tc>
      </w:tr>
      <w:tr w:rsidR="004E7D4D" w:rsidRPr="00457AB8" w14:paraId="79B455F8" w14:textId="77777777" w:rsidTr="3913ED75">
        <w:tc>
          <w:tcPr>
            <w:tcW w:w="0" w:type="auto"/>
            <w:gridSpan w:val="3"/>
          </w:tcPr>
          <w:p w14:paraId="24965B01" w14:textId="274576FC" w:rsidR="004E7D4D" w:rsidRPr="00457AB8" w:rsidRDefault="004E7D4D" w:rsidP="3913ED75">
            <w:pPr>
              <w:jc w:val="center"/>
              <w:rPr>
                <w:rFonts w:ascii="Arial" w:eastAsia="Arial" w:hAnsi="Arial" w:cs="Arial"/>
                <w:b/>
                <w:bCs/>
                <w:color w:val="000000"/>
              </w:rPr>
            </w:pPr>
            <w:r w:rsidRPr="3913ED75">
              <w:rPr>
                <w:rFonts w:ascii="Arial" w:eastAsia="Arial" w:hAnsi="Arial" w:cs="Arial"/>
                <w:b/>
                <w:bCs/>
                <w:color w:val="000000" w:themeColor="text1"/>
              </w:rPr>
              <w:t>Total received 2023/202</w:t>
            </w:r>
            <w:r w:rsidR="37B60B57" w:rsidRPr="3913ED75">
              <w:rPr>
                <w:rFonts w:ascii="Arial" w:eastAsia="Arial" w:hAnsi="Arial" w:cs="Arial"/>
                <w:b/>
                <w:bCs/>
                <w:color w:val="000000" w:themeColor="text1"/>
              </w:rPr>
              <w:t>4</w:t>
            </w:r>
          </w:p>
        </w:tc>
        <w:tc>
          <w:tcPr>
            <w:tcW w:w="0" w:type="auto"/>
            <w:gridSpan w:val="2"/>
          </w:tcPr>
          <w:p w14:paraId="372DF8F3" w14:textId="1949FBE4" w:rsidR="004E7D4D" w:rsidRPr="000F4502" w:rsidRDefault="004E7D4D" w:rsidP="3913ED75">
            <w:pPr>
              <w:jc w:val="center"/>
              <w:rPr>
                <w:rFonts w:ascii="Arial" w:eastAsia="Arial" w:hAnsi="Arial" w:cs="Arial"/>
                <w:b/>
                <w:bCs/>
              </w:rPr>
            </w:pPr>
            <w:r w:rsidRPr="3913ED75">
              <w:rPr>
                <w:rFonts w:ascii="Arial" w:eastAsia="Arial" w:hAnsi="Arial" w:cs="Arial"/>
                <w:b/>
                <w:bCs/>
              </w:rPr>
              <w:t>£</w:t>
            </w:r>
            <w:r w:rsidR="47B6F68B" w:rsidRPr="3913ED75">
              <w:rPr>
                <w:rFonts w:ascii="Arial" w:eastAsia="Arial" w:hAnsi="Arial" w:cs="Arial"/>
                <w:b/>
                <w:bCs/>
              </w:rPr>
              <w:t>115,494.19</w:t>
            </w:r>
          </w:p>
        </w:tc>
      </w:tr>
      <w:bookmarkEnd w:id="11"/>
    </w:tbl>
    <w:p w14:paraId="1653072E" w14:textId="77777777" w:rsidR="004E7D4D" w:rsidRDefault="004E7D4D" w:rsidP="004E7D4D">
      <w:pPr>
        <w:rPr>
          <w:b/>
          <w:sz w:val="24"/>
          <w:szCs w:val="24"/>
        </w:rPr>
      </w:pPr>
    </w:p>
    <w:p w14:paraId="0A471B66" w14:textId="77777777" w:rsidR="004E7D4D" w:rsidRDefault="004E7D4D" w:rsidP="004E7D4D">
      <w:pPr>
        <w:ind w:left="720" w:hanging="720"/>
        <w:rPr>
          <w:b/>
          <w:sz w:val="24"/>
          <w:szCs w:val="24"/>
        </w:rPr>
      </w:pPr>
    </w:p>
    <w:p w14:paraId="64F2C78F" w14:textId="77777777" w:rsidR="004E7D4D" w:rsidRDefault="004E7D4D" w:rsidP="004E7D4D">
      <w:pPr>
        <w:ind w:left="720" w:hanging="720"/>
        <w:rPr>
          <w:b/>
          <w:sz w:val="24"/>
          <w:szCs w:val="24"/>
        </w:rPr>
        <w:sectPr w:rsidR="004E7D4D" w:rsidSect="004E7D4D">
          <w:pgSz w:w="11906" w:h="16838"/>
          <w:pgMar w:top="1440" w:right="1440" w:bottom="1440" w:left="1440" w:header="708" w:footer="708" w:gutter="0"/>
          <w:cols w:space="708"/>
          <w:docGrid w:linePitch="360"/>
        </w:sectPr>
      </w:pPr>
    </w:p>
    <w:p w14:paraId="50DE98EF" w14:textId="2BA8EA05" w:rsidR="004E7D4D" w:rsidRPr="00EC0A4A" w:rsidRDefault="696CCED2" w:rsidP="004E7D4D">
      <w:pPr>
        <w:pStyle w:val="Heading1"/>
        <w:rPr>
          <w:rFonts w:ascii="Arial" w:hAnsi="Arial" w:cs="Arial"/>
        </w:rPr>
      </w:pPr>
      <w:bookmarkStart w:id="12" w:name="_Toc604846513"/>
      <w:bookmarkStart w:id="13" w:name="_Toc187069815"/>
      <w:r w:rsidRPr="00EC0A4A">
        <w:rPr>
          <w:rFonts w:ascii="Arial" w:hAnsi="Arial" w:cs="Arial"/>
        </w:rPr>
        <w:lastRenderedPageBreak/>
        <w:t xml:space="preserve">6 </w:t>
      </w:r>
      <w:r w:rsidRPr="00EC0A4A">
        <w:rPr>
          <w:rFonts w:ascii="Arial" w:hAnsi="Arial" w:cs="Arial"/>
        </w:rPr>
        <w:tab/>
        <w:t xml:space="preserve">Funds not allocated/spent </w:t>
      </w:r>
      <w:r w:rsidR="3792CBAC" w:rsidRPr="00EC0A4A">
        <w:rPr>
          <w:rFonts w:ascii="Arial" w:hAnsi="Arial" w:cs="Arial"/>
        </w:rPr>
        <w:t>on</w:t>
      </w:r>
      <w:r w:rsidRPr="00EC0A4A">
        <w:rPr>
          <w:rFonts w:ascii="Arial" w:hAnsi="Arial" w:cs="Arial"/>
        </w:rPr>
        <w:t xml:space="preserve"> 31</w:t>
      </w:r>
      <w:r w:rsidRPr="00EC0A4A">
        <w:rPr>
          <w:rFonts w:ascii="Arial" w:hAnsi="Arial" w:cs="Arial"/>
          <w:vertAlign w:val="superscript"/>
        </w:rPr>
        <w:t>st</w:t>
      </w:r>
      <w:r w:rsidRPr="00EC0A4A">
        <w:rPr>
          <w:rFonts w:ascii="Arial" w:hAnsi="Arial" w:cs="Arial"/>
        </w:rPr>
        <w:t xml:space="preserve"> March 20</w:t>
      </w:r>
      <w:bookmarkEnd w:id="12"/>
      <w:r w:rsidR="0065601E">
        <w:rPr>
          <w:rFonts w:ascii="Arial" w:hAnsi="Arial" w:cs="Arial"/>
        </w:rPr>
        <w:t>23</w:t>
      </w:r>
      <w:bookmarkEnd w:id="13"/>
    </w:p>
    <w:p w14:paraId="069DD674" w14:textId="77777777" w:rsidR="004E7D4D" w:rsidRPr="001C1978" w:rsidRDefault="004E7D4D" w:rsidP="004E7D4D"/>
    <w:p w14:paraId="7038DA82" w14:textId="1D78108A" w:rsidR="004E7D4D" w:rsidRPr="00EC0A4A" w:rsidRDefault="696CCED2" w:rsidP="004E7D4D">
      <w:pPr>
        <w:ind w:left="720" w:hanging="720"/>
        <w:rPr>
          <w:rFonts w:ascii="Arial" w:hAnsi="Arial" w:cs="Arial"/>
          <w:sz w:val="24"/>
          <w:szCs w:val="24"/>
        </w:rPr>
      </w:pPr>
      <w:r w:rsidRPr="00EC0A4A">
        <w:rPr>
          <w:rFonts w:ascii="Arial" w:hAnsi="Arial" w:cs="Arial"/>
          <w:sz w:val="24"/>
          <w:szCs w:val="24"/>
        </w:rPr>
        <w:t>6.1</w:t>
      </w:r>
      <w:r w:rsidR="004E7D4D" w:rsidRPr="00EC0A4A">
        <w:rPr>
          <w:rFonts w:ascii="Arial" w:hAnsi="Arial" w:cs="Arial"/>
          <w:sz w:val="24"/>
          <w:szCs w:val="24"/>
        </w:rPr>
        <w:tab/>
      </w:r>
      <w:r w:rsidRPr="00EC0A4A">
        <w:rPr>
          <w:rFonts w:ascii="Arial" w:hAnsi="Arial" w:cs="Arial"/>
          <w:sz w:val="24"/>
          <w:szCs w:val="24"/>
        </w:rPr>
        <w:t>The Council retained significant sums from developer contributions which has not been allocated / spent as of 31st March 202</w:t>
      </w:r>
      <w:r w:rsidR="0065601E">
        <w:rPr>
          <w:rFonts w:ascii="Arial" w:hAnsi="Arial" w:cs="Arial"/>
          <w:sz w:val="24"/>
          <w:szCs w:val="24"/>
        </w:rPr>
        <w:t>3</w:t>
      </w:r>
      <w:r w:rsidRPr="00EC0A4A">
        <w:rPr>
          <w:rFonts w:ascii="Arial" w:hAnsi="Arial" w:cs="Arial"/>
          <w:sz w:val="24"/>
          <w:szCs w:val="24"/>
        </w:rPr>
        <w:t xml:space="preserve">.  As explained at paragraph 7.1 the funds have been allocated to a funding ‘pot’ that is consistent with the Section 106 agreement but </w:t>
      </w:r>
      <w:r w:rsidR="0065601E">
        <w:rPr>
          <w:rFonts w:ascii="Arial" w:hAnsi="Arial" w:cs="Arial"/>
          <w:sz w:val="24"/>
          <w:szCs w:val="24"/>
        </w:rPr>
        <w:t>had</w:t>
      </w:r>
      <w:r w:rsidRPr="00EC0A4A">
        <w:rPr>
          <w:rFonts w:ascii="Arial" w:hAnsi="Arial" w:cs="Arial"/>
          <w:sz w:val="24"/>
          <w:szCs w:val="24"/>
        </w:rPr>
        <w:t xml:space="preserve"> not yet been applied to a capital programme for a given financial year i.e. have not been </w:t>
      </w:r>
      <w:r w:rsidR="0065601E">
        <w:rPr>
          <w:rFonts w:ascii="Arial" w:hAnsi="Arial" w:cs="Arial"/>
          <w:sz w:val="24"/>
          <w:szCs w:val="24"/>
        </w:rPr>
        <w:t>‘</w:t>
      </w:r>
      <w:r w:rsidRPr="00EC0A4A">
        <w:rPr>
          <w:rFonts w:ascii="Arial" w:hAnsi="Arial" w:cs="Arial"/>
          <w:sz w:val="24"/>
          <w:szCs w:val="24"/>
        </w:rPr>
        <w:t>drawn down</w:t>
      </w:r>
      <w:r w:rsidR="0065601E">
        <w:rPr>
          <w:rFonts w:ascii="Arial" w:hAnsi="Arial" w:cs="Arial"/>
          <w:sz w:val="24"/>
          <w:szCs w:val="24"/>
        </w:rPr>
        <w:t>’</w:t>
      </w:r>
      <w:r w:rsidRPr="00EC0A4A">
        <w:rPr>
          <w:rFonts w:ascii="Arial" w:hAnsi="Arial" w:cs="Arial"/>
          <w:sz w:val="24"/>
          <w:szCs w:val="24"/>
        </w:rPr>
        <w:t xml:space="preserve"> as ready to be spent on a specific project. These funds are shown in Table 4.</w:t>
      </w:r>
    </w:p>
    <w:p w14:paraId="0BA781DE" w14:textId="5AF50479" w:rsidR="696CCED2" w:rsidRPr="00EC0A4A" w:rsidRDefault="696CCED2" w:rsidP="1C46F2C4">
      <w:pPr>
        <w:ind w:left="720"/>
        <w:rPr>
          <w:rFonts w:ascii="Arial" w:hAnsi="Arial" w:cs="Arial"/>
          <w:i/>
          <w:iCs/>
        </w:rPr>
      </w:pPr>
      <w:r w:rsidRPr="00EC0A4A">
        <w:rPr>
          <w:rFonts w:ascii="Arial" w:hAnsi="Arial" w:cs="Arial"/>
          <w:i/>
          <w:iCs/>
        </w:rPr>
        <w:t xml:space="preserve">Table 4: The total amount of money under any planning obligations which was received before the reported year which </w:t>
      </w:r>
      <w:r w:rsidR="007766EF">
        <w:rPr>
          <w:rFonts w:ascii="Arial" w:hAnsi="Arial" w:cs="Arial"/>
          <w:i/>
          <w:iCs/>
        </w:rPr>
        <w:t>had</w:t>
      </w:r>
      <w:r w:rsidRPr="00EC0A4A">
        <w:rPr>
          <w:rFonts w:ascii="Arial" w:hAnsi="Arial" w:cs="Arial"/>
          <w:i/>
          <w:iCs/>
        </w:rPr>
        <w:t xml:space="preserve"> not been </w:t>
      </w:r>
      <w:r w:rsidR="007766EF">
        <w:rPr>
          <w:rFonts w:ascii="Arial" w:hAnsi="Arial" w:cs="Arial"/>
          <w:i/>
          <w:iCs/>
        </w:rPr>
        <w:t>‘drawn down’</w:t>
      </w:r>
      <w:r w:rsidRPr="00EC0A4A">
        <w:rPr>
          <w:rFonts w:ascii="Arial" w:hAnsi="Arial" w:cs="Arial"/>
          <w:i/>
          <w:iCs/>
        </w:rPr>
        <w:t xml:space="preserve"> by the authority</w:t>
      </w:r>
      <w:r w:rsidR="007766EF">
        <w:rPr>
          <w:rFonts w:ascii="Arial" w:hAnsi="Arial" w:cs="Arial"/>
          <w:i/>
          <w:iCs/>
        </w:rPr>
        <w:t xml:space="preserve"> </w:t>
      </w:r>
      <w:r w:rsidR="000527CF">
        <w:rPr>
          <w:rFonts w:ascii="Arial" w:hAnsi="Arial" w:cs="Arial"/>
          <w:i/>
          <w:iCs/>
        </w:rPr>
        <w:t>on</w:t>
      </w:r>
      <w:r w:rsidR="007766EF">
        <w:rPr>
          <w:rFonts w:ascii="Arial" w:hAnsi="Arial" w:cs="Arial"/>
          <w:i/>
          <w:iCs/>
        </w:rPr>
        <w:t xml:space="preserve"> 31</w:t>
      </w:r>
      <w:r w:rsidR="007766EF" w:rsidRPr="007766EF">
        <w:rPr>
          <w:rFonts w:ascii="Arial" w:hAnsi="Arial" w:cs="Arial"/>
          <w:i/>
          <w:iCs/>
          <w:vertAlign w:val="superscript"/>
        </w:rPr>
        <w:t>st</w:t>
      </w:r>
      <w:r w:rsidR="007766EF">
        <w:rPr>
          <w:rFonts w:ascii="Arial" w:hAnsi="Arial" w:cs="Arial"/>
          <w:i/>
          <w:iCs/>
        </w:rPr>
        <w:t xml:space="preserve"> March 2023</w:t>
      </w:r>
    </w:p>
    <w:tbl>
      <w:tblPr>
        <w:tblStyle w:val="TableGrid"/>
        <w:tblW w:w="0" w:type="auto"/>
        <w:tblInd w:w="720" w:type="dxa"/>
        <w:tblLook w:val="04A0" w:firstRow="1" w:lastRow="0" w:firstColumn="1" w:lastColumn="0" w:noHBand="0" w:noVBand="1"/>
      </w:tblPr>
      <w:tblGrid>
        <w:gridCol w:w="4038"/>
        <w:gridCol w:w="3750"/>
        <w:gridCol w:w="1329"/>
        <w:gridCol w:w="4111"/>
      </w:tblGrid>
      <w:tr w:rsidR="0018393C" w:rsidRPr="0018393C" w14:paraId="7D185D8D" w14:textId="77777777" w:rsidTr="007766EF">
        <w:trPr>
          <w:trHeight w:val="300"/>
        </w:trPr>
        <w:tc>
          <w:tcPr>
            <w:tcW w:w="0" w:type="auto"/>
            <w:tcMar>
              <w:left w:w="108" w:type="dxa"/>
              <w:right w:w="108" w:type="dxa"/>
            </w:tcMar>
          </w:tcPr>
          <w:p w14:paraId="743BC170" w14:textId="3F41EBF8" w:rsidR="1C46F2C4" w:rsidRPr="0018393C" w:rsidRDefault="07FD02A5" w:rsidP="3F605337">
            <w:pPr>
              <w:rPr>
                <w:rFonts w:ascii="Arial" w:eastAsia="Arial" w:hAnsi="Arial" w:cs="Arial"/>
                <w:b/>
                <w:bCs/>
                <w:sz w:val="20"/>
                <w:szCs w:val="20"/>
              </w:rPr>
            </w:pPr>
            <w:r w:rsidRPr="0018393C">
              <w:rPr>
                <w:rFonts w:ascii="Arial" w:eastAsia="Arial" w:hAnsi="Arial" w:cs="Arial"/>
                <w:b/>
                <w:bCs/>
                <w:sz w:val="20"/>
                <w:szCs w:val="20"/>
              </w:rPr>
              <w:t>Address</w:t>
            </w:r>
          </w:p>
        </w:tc>
        <w:tc>
          <w:tcPr>
            <w:tcW w:w="0" w:type="auto"/>
            <w:tcMar>
              <w:left w:w="108" w:type="dxa"/>
              <w:right w:w="108" w:type="dxa"/>
            </w:tcMar>
          </w:tcPr>
          <w:p w14:paraId="6E6DF030" w14:textId="46D15DA2" w:rsidR="1C46F2C4" w:rsidRPr="0018393C" w:rsidRDefault="07FD02A5" w:rsidP="3F605337">
            <w:pPr>
              <w:rPr>
                <w:rFonts w:ascii="Arial" w:eastAsia="Arial" w:hAnsi="Arial" w:cs="Arial"/>
                <w:b/>
                <w:bCs/>
                <w:sz w:val="20"/>
                <w:szCs w:val="20"/>
              </w:rPr>
            </w:pPr>
            <w:r w:rsidRPr="0018393C">
              <w:rPr>
                <w:rFonts w:ascii="Arial" w:eastAsia="Arial" w:hAnsi="Arial" w:cs="Arial"/>
                <w:b/>
                <w:bCs/>
                <w:sz w:val="20"/>
                <w:szCs w:val="20"/>
              </w:rPr>
              <w:t>Who from</w:t>
            </w:r>
          </w:p>
        </w:tc>
        <w:tc>
          <w:tcPr>
            <w:tcW w:w="0" w:type="auto"/>
            <w:tcMar>
              <w:left w:w="108" w:type="dxa"/>
              <w:right w:w="108" w:type="dxa"/>
            </w:tcMar>
          </w:tcPr>
          <w:p w14:paraId="26D09C37" w14:textId="35662302" w:rsidR="1C46F2C4" w:rsidRPr="0018393C" w:rsidRDefault="07FD02A5" w:rsidP="3F605337">
            <w:pPr>
              <w:rPr>
                <w:rFonts w:ascii="Arial" w:eastAsia="Arial" w:hAnsi="Arial" w:cs="Arial"/>
                <w:b/>
                <w:bCs/>
                <w:sz w:val="20"/>
                <w:szCs w:val="20"/>
              </w:rPr>
            </w:pPr>
            <w:r w:rsidRPr="0018393C">
              <w:rPr>
                <w:rFonts w:ascii="Arial" w:eastAsia="Arial" w:hAnsi="Arial" w:cs="Arial"/>
                <w:b/>
                <w:bCs/>
                <w:sz w:val="20"/>
                <w:szCs w:val="20"/>
              </w:rPr>
              <w:t>Amount</w:t>
            </w:r>
          </w:p>
        </w:tc>
        <w:tc>
          <w:tcPr>
            <w:tcW w:w="0" w:type="auto"/>
            <w:tcMar>
              <w:left w:w="108" w:type="dxa"/>
              <w:right w:w="108" w:type="dxa"/>
            </w:tcMar>
          </w:tcPr>
          <w:p w14:paraId="4AA6015E" w14:textId="35DB42B2" w:rsidR="1C46F2C4" w:rsidRPr="0018393C" w:rsidRDefault="07FD02A5" w:rsidP="3F605337">
            <w:pPr>
              <w:rPr>
                <w:rFonts w:ascii="Arial" w:eastAsia="Arial" w:hAnsi="Arial" w:cs="Arial"/>
                <w:b/>
                <w:bCs/>
                <w:sz w:val="20"/>
                <w:szCs w:val="20"/>
              </w:rPr>
            </w:pPr>
            <w:r w:rsidRPr="0018393C">
              <w:rPr>
                <w:rFonts w:ascii="Arial" w:eastAsia="Arial" w:hAnsi="Arial" w:cs="Arial"/>
                <w:b/>
                <w:bCs/>
                <w:sz w:val="20"/>
                <w:szCs w:val="20"/>
              </w:rPr>
              <w:t>Infrastructure</w:t>
            </w:r>
          </w:p>
        </w:tc>
      </w:tr>
      <w:tr w:rsidR="0018393C" w:rsidRPr="0018393C" w14:paraId="573BA241" w14:textId="77777777" w:rsidTr="007766EF">
        <w:trPr>
          <w:trHeight w:val="300"/>
        </w:trPr>
        <w:tc>
          <w:tcPr>
            <w:tcW w:w="0" w:type="auto"/>
            <w:tcMar>
              <w:left w:w="108" w:type="dxa"/>
              <w:right w:w="108" w:type="dxa"/>
            </w:tcMar>
          </w:tcPr>
          <w:p w14:paraId="54C4F0E7" w14:textId="0624BED2" w:rsidR="00442455" w:rsidRPr="0018393C" w:rsidRDefault="00442455" w:rsidP="00442455">
            <w:pPr>
              <w:rPr>
                <w:rFonts w:ascii="Arial" w:eastAsia="Arial" w:hAnsi="Arial" w:cs="Arial"/>
                <w:sz w:val="20"/>
                <w:szCs w:val="20"/>
              </w:rPr>
            </w:pPr>
            <w:r w:rsidRPr="0018393C">
              <w:rPr>
                <w:rFonts w:ascii="Arial" w:hAnsi="Arial" w:cs="Arial"/>
                <w:sz w:val="20"/>
                <w:szCs w:val="20"/>
              </w:rPr>
              <w:t>Sinclair Meadows Reed Street</w:t>
            </w:r>
          </w:p>
        </w:tc>
        <w:tc>
          <w:tcPr>
            <w:tcW w:w="0" w:type="auto"/>
            <w:tcMar>
              <w:left w:w="108" w:type="dxa"/>
              <w:right w:w="108" w:type="dxa"/>
            </w:tcMar>
          </w:tcPr>
          <w:p w14:paraId="51E13932" w14:textId="3C908491" w:rsidR="00442455" w:rsidRPr="0018393C" w:rsidRDefault="00442455" w:rsidP="00442455">
            <w:pPr>
              <w:rPr>
                <w:rFonts w:ascii="Arial" w:eastAsia="Arial" w:hAnsi="Arial" w:cs="Arial"/>
                <w:sz w:val="20"/>
                <w:szCs w:val="20"/>
              </w:rPr>
            </w:pPr>
            <w:r w:rsidRPr="0018393C">
              <w:rPr>
                <w:rFonts w:ascii="Arial" w:hAnsi="Arial" w:cs="Arial"/>
                <w:sz w:val="20"/>
                <w:szCs w:val="20"/>
              </w:rPr>
              <w:t>Four Housing Group</w:t>
            </w:r>
          </w:p>
        </w:tc>
        <w:tc>
          <w:tcPr>
            <w:tcW w:w="0" w:type="auto"/>
            <w:tcMar>
              <w:left w:w="108" w:type="dxa"/>
              <w:right w:w="108" w:type="dxa"/>
            </w:tcMar>
          </w:tcPr>
          <w:p w14:paraId="5EFC766A" w14:textId="48AE2948" w:rsidR="00442455" w:rsidRPr="0018393C" w:rsidRDefault="00442455" w:rsidP="00442455">
            <w:pPr>
              <w:rPr>
                <w:rFonts w:ascii="Arial" w:eastAsia="Arial" w:hAnsi="Arial" w:cs="Arial"/>
                <w:b/>
                <w:bCs/>
                <w:sz w:val="20"/>
                <w:szCs w:val="20"/>
              </w:rPr>
            </w:pPr>
            <w:r w:rsidRPr="0018393C">
              <w:rPr>
                <w:rFonts w:ascii="Arial" w:hAnsi="Arial" w:cs="Arial"/>
                <w:b/>
                <w:bCs/>
                <w:sz w:val="20"/>
                <w:szCs w:val="20"/>
              </w:rPr>
              <w:t>£3,234</w:t>
            </w:r>
          </w:p>
        </w:tc>
        <w:tc>
          <w:tcPr>
            <w:tcW w:w="0" w:type="auto"/>
            <w:tcMar>
              <w:left w:w="108" w:type="dxa"/>
              <w:right w:w="108" w:type="dxa"/>
            </w:tcMar>
          </w:tcPr>
          <w:p w14:paraId="56B95119" w14:textId="780C7B1C" w:rsidR="00442455" w:rsidRPr="0018393C" w:rsidRDefault="00442455" w:rsidP="00442455">
            <w:pPr>
              <w:rPr>
                <w:rFonts w:ascii="Arial" w:eastAsia="Arial" w:hAnsi="Arial" w:cs="Arial"/>
                <w:sz w:val="20"/>
                <w:szCs w:val="20"/>
              </w:rPr>
            </w:pPr>
            <w:r w:rsidRPr="0018393C">
              <w:rPr>
                <w:rFonts w:ascii="Arial" w:hAnsi="Arial" w:cs="Arial"/>
                <w:sz w:val="20"/>
                <w:szCs w:val="20"/>
              </w:rPr>
              <w:t>Open space</w:t>
            </w:r>
          </w:p>
        </w:tc>
      </w:tr>
      <w:tr w:rsidR="0018393C" w:rsidRPr="0018393C" w14:paraId="5B389A05" w14:textId="77777777" w:rsidTr="007766EF">
        <w:trPr>
          <w:trHeight w:val="300"/>
        </w:trPr>
        <w:tc>
          <w:tcPr>
            <w:tcW w:w="0" w:type="auto"/>
            <w:tcMar>
              <w:left w:w="108" w:type="dxa"/>
              <w:right w:w="108" w:type="dxa"/>
            </w:tcMar>
          </w:tcPr>
          <w:p w14:paraId="566DA84C" w14:textId="3FEA6487" w:rsidR="00442455" w:rsidRPr="0018393C" w:rsidRDefault="00442455" w:rsidP="00442455">
            <w:pPr>
              <w:rPr>
                <w:rFonts w:ascii="Arial" w:eastAsia="Arial" w:hAnsi="Arial" w:cs="Arial"/>
                <w:sz w:val="20"/>
                <w:szCs w:val="20"/>
              </w:rPr>
            </w:pPr>
            <w:r w:rsidRPr="0018393C">
              <w:rPr>
                <w:rFonts w:ascii="Arial" w:hAnsi="Arial" w:cs="Arial"/>
                <w:sz w:val="20"/>
                <w:szCs w:val="20"/>
              </w:rPr>
              <w:t>Oakleigh Gardens</w:t>
            </w:r>
          </w:p>
        </w:tc>
        <w:tc>
          <w:tcPr>
            <w:tcW w:w="0" w:type="auto"/>
            <w:tcMar>
              <w:left w:w="108" w:type="dxa"/>
              <w:right w:w="108" w:type="dxa"/>
            </w:tcMar>
          </w:tcPr>
          <w:p w14:paraId="2FE42ACB" w14:textId="0F3A70B1" w:rsidR="00442455" w:rsidRPr="0018393C" w:rsidRDefault="00442455" w:rsidP="00442455">
            <w:pPr>
              <w:rPr>
                <w:rFonts w:ascii="Arial" w:eastAsia="Arial" w:hAnsi="Arial" w:cs="Arial"/>
                <w:sz w:val="20"/>
                <w:szCs w:val="20"/>
              </w:rPr>
            </w:pPr>
            <w:r w:rsidRPr="0018393C">
              <w:rPr>
                <w:rFonts w:ascii="Arial" w:hAnsi="Arial" w:cs="Arial"/>
                <w:sz w:val="20"/>
                <w:szCs w:val="20"/>
              </w:rPr>
              <w:t>Gentoo</w:t>
            </w:r>
          </w:p>
        </w:tc>
        <w:tc>
          <w:tcPr>
            <w:tcW w:w="0" w:type="auto"/>
            <w:tcMar>
              <w:left w:w="108" w:type="dxa"/>
              <w:right w:w="108" w:type="dxa"/>
            </w:tcMar>
          </w:tcPr>
          <w:p w14:paraId="795EA2B7" w14:textId="25748383" w:rsidR="00442455" w:rsidRPr="0018393C" w:rsidRDefault="00442455" w:rsidP="00442455">
            <w:pPr>
              <w:rPr>
                <w:rFonts w:ascii="Arial" w:eastAsia="Arial" w:hAnsi="Arial" w:cs="Arial"/>
                <w:b/>
                <w:bCs/>
                <w:sz w:val="20"/>
                <w:szCs w:val="20"/>
              </w:rPr>
            </w:pPr>
            <w:r w:rsidRPr="0018393C">
              <w:rPr>
                <w:rFonts w:ascii="Arial" w:hAnsi="Arial" w:cs="Arial"/>
                <w:b/>
                <w:bCs/>
                <w:sz w:val="20"/>
                <w:szCs w:val="20"/>
              </w:rPr>
              <w:t xml:space="preserve">£267,855.54 </w:t>
            </w:r>
          </w:p>
        </w:tc>
        <w:tc>
          <w:tcPr>
            <w:tcW w:w="0" w:type="auto"/>
            <w:tcMar>
              <w:left w:w="108" w:type="dxa"/>
              <w:right w:w="108" w:type="dxa"/>
            </w:tcMar>
          </w:tcPr>
          <w:p w14:paraId="0B8EB5CD" w14:textId="11DBC85A" w:rsidR="00442455" w:rsidRPr="0018393C" w:rsidRDefault="00442455" w:rsidP="00442455">
            <w:pPr>
              <w:rPr>
                <w:rFonts w:ascii="Arial" w:eastAsia="Arial" w:hAnsi="Arial" w:cs="Arial"/>
                <w:sz w:val="20"/>
                <w:szCs w:val="20"/>
              </w:rPr>
            </w:pPr>
            <w:r w:rsidRPr="0018393C">
              <w:rPr>
                <w:rFonts w:ascii="Arial" w:hAnsi="Arial" w:cs="Arial"/>
                <w:sz w:val="20"/>
                <w:szCs w:val="20"/>
              </w:rPr>
              <w:t>Affordable Housing</w:t>
            </w:r>
          </w:p>
        </w:tc>
      </w:tr>
      <w:tr w:rsidR="0018393C" w:rsidRPr="0018393C" w14:paraId="1A33E821" w14:textId="77777777" w:rsidTr="007766EF">
        <w:trPr>
          <w:trHeight w:val="300"/>
        </w:trPr>
        <w:tc>
          <w:tcPr>
            <w:tcW w:w="0" w:type="auto"/>
            <w:tcMar>
              <w:left w:w="108" w:type="dxa"/>
              <w:right w:w="108" w:type="dxa"/>
            </w:tcMar>
          </w:tcPr>
          <w:p w14:paraId="2AE715AF" w14:textId="4AB94073" w:rsidR="00442455" w:rsidRPr="0018393C" w:rsidRDefault="00442455" w:rsidP="00442455">
            <w:pPr>
              <w:rPr>
                <w:rFonts w:ascii="Arial" w:eastAsia="Arial" w:hAnsi="Arial" w:cs="Arial"/>
                <w:sz w:val="20"/>
                <w:szCs w:val="20"/>
              </w:rPr>
            </w:pPr>
            <w:r w:rsidRPr="0018393C">
              <w:rPr>
                <w:rFonts w:ascii="Arial" w:hAnsi="Arial" w:cs="Arial"/>
                <w:sz w:val="20"/>
                <w:szCs w:val="20"/>
              </w:rPr>
              <w:t>Cotswold Lane</w:t>
            </w:r>
          </w:p>
        </w:tc>
        <w:tc>
          <w:tcPr>
            <w:tcW w:w="0" w:type="auto"/>
            <w:tcMar>
              <w:left w:w="108" w:type="dxa"/>
              <w:right w:w="108" w:type="dxa"/>
            </w:tcMar>
          </w:tcPr>
          <w:p w14:paraId="3E87E9FE" w14:textId="5001EAC0" w:rsidR="00442455" w:rsidRPr="0018393C" w:rsidRDefault="00442455" w:rsidP="00442455">
            <w:pPr>
              <w:rPr>
                <w:rFonts w:ascii="Arial" w:eastAsia="Arial" w:hAnsi="Arial" w:cs="Arial"/>
                <w:sz w:val="20"/>
                <w:szCs w:val="20"/>
              </w:rPr>
            </w:pPr>
            <w:r w:rsidRPr="0018393C">
              <w:rPr>
                <w:rFonts w:ascii="Arial" w:hAnsi="Arial" w:cs="Arial"/>
                <w:sz w:val="20"/>
                <w:szCs w:val="20"/>
              </w:rPr>
              <w:t>Bett Homes</w:t>
            </w:r>
          </w:p>
        </w:tc>
        <w:tc>
          <w:tcPr>
            <w:tcW w:w="0" w:type="auto"/>
            <w:tcMar>
              <w:left w:w="108" w:type="dxa"/>
              <w:right w:w="108" w:type="dxa"/>
            </w:tcMar>
          </w:tcPr>
          <w:p w14:paraId="25104844" w14:textId="60BABF53" w:rsidR="00442455" w:rsidRPr="0018393C" w:rsidRDefault="00442455" w:rsidP="00442455">
            <w:pPr>
              <w:rPr>
                <w:rFonts w:ascii="Arial" w:eastAsia="Arial" w:hAnsi="Arial" w:cs="Arial"/>
                <w:b/>
                <w:bCs/>
                <w:sz w:val="20"/>
                <w:szCs w:val="20"/>
              </w:rPr>
            </w:pPr>
            <w:r w:rsidRPr="0018393C">
              <w:rPr>
                <w:rFonts w:ascii="Arial" w:hAnsi="Arial" w:cs="Arial"/>
                <w:b/>
                <w:bCs/>
                <w:sz w:val="20"/>
                <w:szCs w:val="20"/>
              </w:rPr>
              <w:t>£5,000</w:t>
            </w:r>
          </w:p>
        </w:tc>
        <w:tc>
          <w:tcPr>
            <w:tcW w:w="0" w:type="auto"/>
            <w:tcMar>
              <w:left w:w="108" w:type="dxa"/>
              <w:right w:w="108" w:type="dxa"/>
            </w:tcMar>
          </w:tcPr>
          <w:p w14:paraId="034352DF" w14:textId="37A1DCD1" w:rsidR="00442455" w:rsidRPr="0018393C" w:rsidRDefault="00442455" w:rsidP="00442455">
            <w:pPr>
              <w:rPr>
                <w:rFonts w:ascii="Arial" w:eastAsia="Arial" w:hAnsi="Arial" w:cs="Arial"/>
                <w:sz w:val="20"/>
                <w:szCs w:val="20"/>
              </w:rPr>
            </w:pPr>
            <w:r w:rsidRPr="0018393C">
              <w:rPr>
                <w:rFonts w:ascii="Arial" w:hAnsi="Arial" w:cs="Arial"/>
                <w:sz w:val="20"/>
                <w:szCs w:val="20"/>
              </w:rPr>
              <w:t>Children's Play</w:t>
            </w:r>
          </w:p>
        </w:tc>
      </w:tr>
      <w:tr w:rsidR="0018393C" w:rsidRPr="0018393C" w14:paraId="028B4073" w14:textId="77777777" w:rsidTr="007766EF">
        <w:trPr>
          <w:trHeight w:val="300"/>
        </w:trPr>
        <w:tc>
          <w:tcPr>
            <w:tcW w:w="0" w:type="auto"/>
            <w:tcMar>
              <w:left w:w="108" w:type="dxa"/>
              <w:right w:w="108" w:type="dxa"/>
            </w:tcMar>
          </w:tcPr>
          <w:p w14:paraId="3BAD5060" w14:textId="3BC5E189" w:rsidR="00442455" w:rsidRPr="0018393C" w:rsidRDefault="00442455" w:rsidP="00442455">
            <w:pPr>
              <w:rPr>
                <w:rFonts w:ascii="Arial" w:eastAsia="Arial" w:hAnsi="Arial" w:cs="Arial"/>
                <w:sz w:val="20"/>
                <w:szCs w:val="20"/>
              </w:rPr>
            </w:pPr>
            <w:r w:rsidRPr="0018393C">
              <w:rPr>
                <w:rFonts w:ascii="Arial" w:hAnsi="Arial" w:cs="Arial"/>
                <w:sz w:val="20"/>
                <w:szCs w:val="20"/>
              </w:rPr>
              <w:t>Orwell Close</w:t>
            </w:r>
          </w:p>
        </w:tc>
        <w:tc>
          <w:tcPr>
            <w:tcW w:w="0" w:type="auto"/>
            <w:tcMar>
              <w:left w:w="108" w:type="dxa"/>
              <w:right w:w="108" w:type="dxa"/>
            </w:tcMar>
          </w:tcPr>
          <w:p w14:paraId="111EFDC6" w14:textId="7497A748" w:rsidR="00442455" w:rsidRPr="0018393C" w:rsidRDefault="00442455" w:rsidP="00442455">
            <w:pPr>
              <w:rPr>
                <w:rFonts w:ascii="Arial" w:eastAsia="Arial" w:hAnsi="Arial" w:cs="Arial"/>
                <w:sz w:val="20"/>
                <w:szCs w:val="20"/>
              </w:rPr>
            </w:pPr>
            <w:r w:rsidRPr="0018393C">
              <w:rPr>
                <w:rFonts w:ascii="Arial" w:hAnsi="Arial" w:cs="Arial"/>
                <w:sz w:val="20"/>
                <w:szCs w:val="20"/>
              </w:rPr>
              <w:t>Persimmon Homes</w:t>
            </w:r>
          </w:p>
        </w:tc>
        <w:tc>
          <w:tcPr>
            <w:tcW w:w="0" w:type="auto"/>
            <w:tcMar>
              <w:left w:w="108" w:type="dxa"/>
              <w:right w:w="108" w:type="dxa"/>
            </w:tcMar>
          </w:tcPr>
          <w:p w14:paraId="48DC9960" w14:textId="081713AE" w:rsidR="00442455" w:rsidRPr="0018393C" w:rsidRDefault="00442455" w:rsidP="00442455">
            <w:pPr>
              <w:rPr>
                <w:rFonts w:ascii="Arial" w:eastAsia="Arial" w:hAnsi="Arial" w:cs="Arial"/>
                <w:b/>
                <w:bCs/>
                <w:sz w:val="20"/>
                <w:szCs w:val="20"/>
              </w:rPr>
            </w:pPr>
            <w:r w:rsidRPr="0018393C">
              <w:rPr>
                <w:rFonts w:ascii="Arial" w:hAnsi="Arial" w:cs="Arial"/>
                <w:b/>
                <w:bCs/>
                <w:sz w:val="20"/>
                <w:szCs w:val="20"/>
              </w:rPr>
              <w:t>£31,818</w:t>
            </w:r>
          </w:p>
        </w:tc>
        <w:tc>
          <w:tcPr>
            <w:tcW w:w="0" w:type="auto"/>
            <w:tcMar>
              <w:left w:w="108" w:type="dxa"/>
              <w:right w:w="108" w:type="dxa"/>
            </w:tcMar>
          </w:tcPr>
          <w:p w14:paraId="38B79D7B" w14:textId="57A119A3" w:rsidR="00442455" w:rsidRPr="0018393C" w:rsidRDefault="00442455" w:rsidP="00442455">
            <w:pPr>
              <w:rPr>
                <w:rFonts w:ascii="Arial" w:eastAsia="Arial" w:hAnsi="Arial" w:cs="Arial"/>
                <w:sz w:val="20"/>
                <w:szCs w:val="20"/>
              </w:rPr>
            </w:pPr>
            <w:r w:rsidRPr="0018393C">
              <w:rPr>
                <w:rFonts w:ascii="Arial" w:hAnsi="Arial" w:cs="Arial"/>
                <w:sz w:val="20"/>
                <w:szCs w:val="20"/>
              </w:rPr>
              <w:t>Affordable Housing</w:t>
            </w:r>
          </w:p>
        </w:tc>
      </w:tr>
      <w:tr w:rsidR="0018393C" w:rsidRPr="0018393C" w14:paraId="53D442DF" w14:textId="77777777" w:rsidTr="007766EF">
        <w:trPr>
          <w:trHeight w:val="300"/>
        </w:trPr>
        <w:tc>
          <w:tcPr>
            <w:tcW w:w="0" w:type="auto"/>
            <w:tcMar>
              <w:left w:w="108" w:type="dxa"/>
              <w:right w:w="108" w:type="dxa"/>
            </w:tcMar>
          </w:tcPr>
          <w:p w14:paraId="7BA1ABDC" w14:textId="316A2BB9" w:rsidR="00442455" w:rsidRPr="0018393C" w:rsidRDefault="00442455" w:rsidP="00442455">
            <w:pPr>
              <w:rPr>
                <w:rFonts w:ascii="Arial" w:eastAsia="Arial" w:hAnsi="Arial" w:cs="Arial"/>
                <w:sz w:val="20"/>
                <w:szCs w:val="20"/>
              </w:rPr>
            </w:pPr>
            <w:r w:rsidRPr="0018393C">
              <w:rPr>
                <w:rFonts w:ascii="Arial" w:hAnsi="Arial" w:cs="Arial"/>
                <w:sz w:val="20"/>
                <w:szCs w:val="20"/>
              </w:rPr>
              <w:t>Orwell Close</w:t>
            </w:r>
          </w:p>
        </w:tc>
        <w:tc>
          <w:tcPr>
            <w:tcW w:w="0" w:type="auto"/>
            <w:tcMar>
              <w:left w:w="108" w:type="dxa"/>
              <w:right w:w="108" w:type="dxa"/>
            </w:tcMar>
          </w:tcPr>
          <w:p w14:paraId="2F95F80A" w14:textId="78F965B2" w:rsidR="00442455" w:rsidRPr="0018393C" w:rsidRDefault="00442455" w:rsidP="00442455">
            <w:pPr>
              <w:rPr>
                <w:rFonts w:ascii="Arial" w:eastAsia="Arial" w:hAnsi="Arial" w:cs="Arial"/>
                <w:sz w:val="20"/>
                <w:szCs w:val="20"/>
              </w:rPr>
            </w:pPr>
            <w:r w:rsidRPr="0018393C">
              <w:rPr>
                <w:rFonts w:ascii="Arial" w:hAnsi="Arial" w:cs="Arial"/>
                <w:sz w:val="20"/>
                <w:szCs w:val="20"/>
              </w:rPr>
              <w:t>Persimmon Homes</w:t>
            </w:r>
          </w:p>
        </w:tc>
        <w:tc>
          <w:tcPr>
            <w:tcW w:w="0" w:type="auto"/>
            <w:tcMar>
              <w:left w:w="108" w:type="dxa"/>
              <w:right w:w="108" w:type="dxa"/>
            </w:tcMar>
          </w:tcPr>
          <w:p w14:paraId="55C1C88F" w14:textId="391CC483" w:rsidR="00442455" w:rsidRPr="0018393C" w:rsidRDefault="00442455" w:rsidP="00442455">
            <w:pPr>
              <w:rPr>
                <w:rFonts w:ascii="Arial" w:eastAsia="Arial" w:hAnsi="Arial" w:cs="Arial"/>
                <w:b/>
                <w:bCs/>
                <w:sz w:val="20"/>
                <w:szCs w:val="20"/>
              </w:rPr>
            </w:pPr>
            <w:r w:rsidRPr="0018393C">
              <w:rPr>
                <w:rFonts w:ascii="Arial" w:hAnsi="Arial" w:cs="Arial"/>
                <w:b/>
                <w:bCs/>
                <w:sz w:val="20"/>
                <w:szCs w:val="20"/>
              </w:rPr>
              <w:t xml:space="preserve">£8,655.19 </w:t>
            </w:r>
          </w:p>
        </w:tc>
        <w:tc>
          <w:tcPr>
            <w:tcW w:w="0" w:type="auto"/>
            <w:tcMar>
              <w:left w:w="108" w:type="dxa"/>
              <w:right w:w="108" w:type="dxa"/>
            </w:tcMar>
          </w:tcPr>
          <w:p w14:paraId="292F12F8" w14:textId="5A6168A4" w:rsidR="00442455" w:rsidRPr="0018393C" w:rsidRDefault="00442455" w:rsidP="00442455">
            <w:pPr>
              <w:rPr>
                <w:rFonts w:ascii="Arial" w:eastAsia="Arial" w:hAnsi="Arial" w:cs="Arial"/>
                <w:sz w:val="20"/>
                <w:szCs w:val="20"/>
              </w:rPr>
            </w:pPr>
            <w:r w:rsidRPr="0018393C">
              <w:rPr>
                <w:rFonts w:ascii="Arial" w:hAnsi="Arial" w:cs="Arial"/>
                <w:sz w:val="20"/>
                <w:szCs w:val="20"/>
              </w:rPr>
              <w:t>Children's play</w:t>
            </w:r>
          </w:p>
        </w:tc>
      </w:tr>
      <w:tr w:rsidR="0018393C" w:rsidRPr="0018393C" w14:paraId="493B342B" w14:textId="77777777" w:rsidTr="007766EF">
        <w:trPr>
          <w:trHeight w:val="300"/>
        </w:trPr>
        <w:tc>
          <w:tcPr>
            <w:tcW w:w="0" w:type="auto"/>
            <w:tcMar>
              <w:left w:w="108" w:type="dxa"/>
              <w:right w:w="108" w:type="dxa"/>
            </w:tcMar>
          </w:tcPr>
          <w:p w14:paraId="70EDA108" w14:textId="511C21B6" w:rsidR="00442455" w:rsidRPr="0018393C" w:rsidRDefault="00442455" w:rsidP="00442455">
            <w:pPr>
              <w:rPr>
                <w:rFonts w:ascii="Arial" w:eastAsia="Arial" w:hAnsi="Arial" w:cs="Arial"/>
                <w:sz w:val="20"/>
                <w:szCs w:val="20"/>
              </w:rPr>
            </w:pPr>
            <w:r w:rsidRPr="0018393C">
              <w:rPr>
                <w:rFonts w:ascii="Arial" w:hAnsi="Arial" w:cs="Arial"/>
                <w:sz w:val="20"/>
                <w:szCs w:val="20"/>
              </w:rPr>
              <w:t>Orwell Close</w:t>
            </w:r>
          </w:p>
        </w:tc>
        <w:tc>
          <w:tcPr>
            <w:tcW w:w="0" w:type="auto"/>
            <w:tcMar>
              <w:left w:w="108" w:type="dxa"/>
              <w:right w:w="108" w:type="dxa"/>
            </w:tcMar>
          </w:tcPr>
          <w:p w14:paraId="1013B934" w14:textId="12BF5747" w:rsidR="00442455" w:rsidRPr="0018393C" w:rsidRDefault="00442455" w:rsidP="00442455">
            <w:pPr>
              <w:rPr>
                <w:rFonts w:ascii="Arial" w:eastAsia="Arial" w:hAnsi="Arial" w:cs="Arial"/>
                <w:sz w:val="20"/>
                <w:szCs w:val="20"/>
              </w:rPr>
            </w:pPr>
            <w:r w:rsidRPr="0018393C">
              <w:rPr>
                <w:rFonts w:ascii="Arial" w:hAnsi="Arial" w:cs="Arial"/>
                <w:sz w:val="20"/>
                <w:szCs w:val="20"/>
              </w:rPr>
              <w:t>Persimmon Homes</w:t>
            </w:r>
          </w:p>
        </w:tc>
        <w:tc>
          <w:tcPr>
            <w:tcW w:w="0" w:type="auto"/>
            <w:tcMar>
              <w:left w:w="108" w:type="dxa"/>
              <w:right w:w="108" w:type="dxa"/>
            </w:tcMar>
          </w:tcPr>
          <w:p w14:paraId="7511BEAB" w14:textId="21CD0AFD" w:rsidR="00442455" w:rsidRPr="0018393C" w:rsidRDefault="00442455" w:rsidP="00442455">
            <w:pPr>
              <w:rPr>
                <w:rFonts w:ascii="Arial" w:eastAsia="Arial" w:hAnsi="Arial" w:cs="Arial"/>
                <w:b/>
                <w:bCs/>
                <w:sz w:val="20"/>
                <w:szCs w:val="20"/>
              </w:rPr>
            </w:pPr>
            <w:r w:rsidRPr="0018393C">
              <w:rPr>
                <w:rFonts w:ascii="Arial" w:hAnsi="Arial" w:cs="Arial"/>
                <w:b/>
                <w:bCs/>
                <w:sz w:val="20"/>
                <w:szCs w:val="20"/>
              </w:rPr>
              <w:t>£44,194</w:t>
            </w:r>
          </w:p>
        </w:tc>
        <w:tc>
          <w:tcPr>
            <w:tcW w:w="0" w:type="auto"/>
            <w:tcMar>
              <w:left w:w="108" w:type="dxa"/>
              <w:right w:w="108" w:type="dxa"/>
            </w:tcMar>
          </w:tcPr>
          <w:p w14:paraId="3B909E8B" w14:textId="65F84107" w:rsidR="00442455" w:rsidRPr="0018393C" w:rsidRDefault="00442455" w:rsidP="00442455">
            <w:pPr>
              <w:rPr>
                <w:rFonts w:ascii="Arial" w:eastAsia="Arial" w:hAnsi="Arial" w:cs="Arial"/>
                <w:sz w:val="20"/>
                <w:szCs w:val="20"/>
              </w:rPr>
            </w:pPr>
            <w:r w:rsidRPr="0018393C">
              <w:rPr>
                <w:rFonts w:ascii="Arial" w:hAnsi="Arial" w:cs="Arial"/>
                <w:sz w:val="20"/>
                <w:szCs w:val="20"/>
              </w:rPr>
              <w:t>Children's play</w:t>
            </w:r>
          </w:p>
        </w:tc>
      </w:tr>
      <w:tr w:rsidR="0018393C" w:rsidRPr="0018393C" w14:paraId="714AE7A7" w14:textId="77777777" w:rsidTr="007766EF">
        <w:trPr>
          <w:trHeight w:val="300"/>
        </w:trPr>
        <w:tc>
          <w:tcPr>
            <w:tcW w:w="0" w:type="auto"/>
            <w:tcMar>
              <w:left w:w="108" w:type="dxa"/>
              <w:right w:w="108" w:type="dxa"/>
            </w:tcMar>
          </w:tcPr>
          <w:p w14:paraId="368208DF" w14:textId="3F46243A" w:rsidR="00442455" w:rsidRPr="0018393C" w:rsidRDefault="00442455" w:rsidP="00442455">
            <w:pPr>
              <w:rPr>
                <w:rFonts w:ascii="Arial" w:eastAsia="Arial" w:hAnsi="Arial" w:cs="Arial"/>
                <w:sz w:val="20"/>
                <w:szCs w:val="20"/>
              </w:rPr>
            </w:pPr>
            <w:r w:rsidRPr="0018393C">
              <w:rPr>
                <w:rFonts w:ascii="Arial" w:hAnsi="Arial" w:cs="Arial"/>
                <w:sz w:val="20"/>
                <w:szCs w:val="20"/>
              </w:rPr>
              <w:t>Orwell Close</w:t>
            </w:r>
          </w:p>
        </w:tc>
        <w:tc>
          <w:tcPr>
            <w:tcW w:w="0" w:type="auto"/>
            <w:tcMar>
              <w:left w:w="108" w:type="dxa"/>
              <w:right w:w="108" w:type="dxa"/>
            </w:tcMar>
          </w:tcPr>
          <w:p w14:paraId="0AAEB29D" w14:textId="5183EAC6" w:rsidR="00442455" w:rsidRPr="0018393C" w:rsidRDefault="00442455" w:rsidP="00442455">
            <w:pPr>
              <w:rPr>
                <w:rFonts w:ascii="Arial" w:eastAsia="Arial" w:hAnsi="Arial" w:cs="Arial"/>
                <w:sz w:val="20"/>
                <w:szCs w:val="20"/>
              </w:rPr>
            </w:pPr>
            <w:r w:rsidRPr="0018393C">
              <w:rPr>
                <w:rFonts w:ascii="Arial" w:hAnsi="Arial" w:cs="Arial"/>
                <w:sz w:val="20"/>
                <w:szCs w:val="20"/>
              </w:rPr>
              <w:t>Persimmon Homes</w:t>
            </w:r>
          </w:p>
        </w:tc>
        <w:tc>
          <w:tcPr>
            <w:tcW w:w="0" w:type="auto"/>
            <w:tcMar>
              <w:left w:w="108" w:type="dxa"/>
              <w:right w:w="108" w:type="dxa"/>
            </w:tcMar>
          </w:tcPr>
          <w:p w14:paraId="20B222C0" w14:textId="124836B2" w:rsidR="00442455" w:rsidRPr="0018393C" w:rsidRDefault="00442455" w:rsidP="00442455">
            <w:pPr>
              <w:rPr>
                <w:rFonts w:ascii="Arial" w:eastAsia="Arial" w:hAnsi="Arial" w:cs="Arial"/>
                <w:b/>
                <w:bCs/>
                <w:sz w:val="20"/>
                <w:szCs w:val="20"/>
              </w:rPr>
            </w:pPr>
            <w:r w:rsidRPr="0018393C">
              <w:rPr>
                <w:rFonts w:ascii="Arial" w:hAnsi="Arial" w:cs="Arial"/>
                <w:b/>
                <w:bCs/>
                <w:sz w:val="20"/>
                <w:szCs w:val="20"/>
              </w:rPr>
              <w:t>£8,500</w:t>
            </w:r>
          </w:p>
        </w:tc>
        <w:tc>
          <w:tcPr>
            <w:tcW w:w="0" w:type="auto"/>
            <w:tcMar>
              <w:left w:w="108" w:type="dxa"/>
              <w:right w:w="108" w:type="dxa"/>
            </w:tcMar>
          </w:tcPr>
          <w:p w14:paraId="197847F5" w14:textId="7FE3A77E" w:rsidR="00442455" w:rsidRPr="0018393C" w:rsidRDefault="00442455" w:rsidP="00442455">
            <w:pPr>
              <w:rPr>
                <w:rFonts w:ascii="Arial" w:eastAsia="Arial" w:hAnsi="Arial" w:cs="Arial"/>
                <w:sz w:val="20"/>
                <w:szCs w:val="20"/>
              </w:rPr>
            </w:pPr>
            <w:r w:rsidRPr="0018393C">
              <w:rPr>
                <w:rFonts w:ascii="Arial" w:hAnsi="Arial" w:cs="Arial"/>
                <w:sz w:val="20"/>
                <w:szCs w:val="20"/>
              </w:rPr>
              <w:t>Strategic Transport</w:t>
            </w:r>
          </w:p>
        </w:tc>
      </w:tr>
      <w:tr w:rsidR="0018393C" w:rsidRPr="0018393C" w14:paraId="6B721ED2" w14:textId="77777777" w:rsidTr="007766EF">
        <w:trPr>
          <w:trHeight w:val="300"/>
        </w:trPr>
        <w:tc>
          <w:tcPr>
            <w:tcW w:w="0" w:type="auto"/>
            <w:tcMar>
              <w:left w:w="108" w:type="dxa"/>
              <w:right w:w="108" w:type="dxa"/>
            </w:tcMar>
          </w:tcPr>
          <w:p w14:paraId="7304351D" w14:textId="00E88823" w:rsidR="00442455" w:rsidRPr="0018393C" w:rsidRDefault="00442455" w:rsidP="00442455">
            <w:pPr>
              <w:rPr>
                <w:rFonts w:ascii="Arial" w:eastAsia="Arial" w:hAnsi="Arial" w:cs="Arial"/>
                <w:sz w:val="20"/>
                <w:szCs w:val="20"/>
              </w:rPr>
            </w:pPr>
            <w:r w:rsidRPr="0018393C">
              <w:rPr>
                <w:rFonts w:ascii="Arial" w:hAnsi="Arial" w:cs="Arial"/>
                <w:sz w:val="20"/>
                <w:szCs w:val="20"/>
              </w:rPr>
              <w:t>Orwell Close</w:t>
            </w:r>
          </w:p>
        </w:tc>
        <w:tc>
          <w:tcPr>
            <w:tcW w:w="0" w:type="auto"/>
            <w:tcMar>
              <w:left w:w="108" w:type="dxa"/>
              <w:right w:w="108" w:type="dxa"/>
            </w:tcMar>
          </w:tcPr>
          <w:p w14:paraId="6BC949B9" w14:textId="6A014630" w:rsidR="00442455" w:rsidRPr="0018393C" w:rsidRDefault="00442455" w:rsidP="00442455">
            <w:pPr>
              <w:rPr>
                <w:rFonts w:ascii="Arial" w:eastAsia="Arial" w:hAnsi="Arial" w:cs="Arial"/>
                <w:sz w:val="20"/>
                <w:szCs w:val="20"/>
              </w:rPr>
            </w:pPr>
            <w:r w:rsidRPr="0018393C">
              <w:rPr>
                <w:rFonts w:ascii="Arial" w:hAnsi="Arial" w:cs="Arial"/>
                <w:sz w:val="20"/>
                <w:szCs w:val="20"/>
              </w:rPr>
              <w:t>Persimmon Homes</w:t>
            </w:r>
          </w:p>
        </w:tc>
        <w:tc>
          <w:tcPr>
            <w:tcW w:w="0" w:type="auto"/>
            <w:tcMar>
              <w:left w:w="108" w:type="dxa"/>
              <w:right w:w="108" w:type="dxa"/>
            </w:tcMar>
          </w:tcPr>
          <w:p w14:paraId="6D5219D3" w14:textId="40728383" w:rsidR="00442455" w:rsidRPr="0018393C" w:rsidRDefault="00442455" w:rsidP="00442455">
            <w:pPr>
              <w:rPr>
                <w:rFonts w:ascii="Arial" w:eastAsia="Arial" w:hAnsi="Arial" w:cs="Arial"/>
                <w:b/>
                <w:bCs/>
                <w:sz w:val="20"/>
                <w:szCs w:val="20"/>
              </w:rPr>
            </w:pPr>
            <w:r w:rsidRPr="0018393C">
              <w:rPr>
                <w:rFonts w:ascii="Arial" w:hAnsi="Arial" w:cs="Arial"/>
                <w:b/>
                <w:bCs/>
                <w:sz w:val="20"/>
                <w:szCs w:val="20"/>
              </w:rPr>
              <w:t>£114,000</w:t>
            </w:r>
          </w:p>
        </w:tc>
        <w:tc>
          <w:tcPr>
            <w:tcW w:w="0" w:type="auto"/>
            <w:tcMar>
              <w:left w:w="108" w:type="dxa"/>
              <w:right w:w="108" w:type="dxa"/>
            </w:tcMar>
          </w:tcPr>
          <w:p w14:paraId="29BC52C6" w14:textId="5B9D99F0" w:rsidR="00442455" w:rsidRPr="0018393C" w:rsidRDefault="00442455" w:rsidP="00442455">
            <w:pPr>
              <w:rPr>
                <w:rFonts w:ascii="Arial" w:eastAsia="Arial" w:hAnsi="Arial" w:cs="Arial"/>
                <w:sz w:val="20"/>
                <w:szCs w:val="20"/>
              </w:rPr>
            </w:pPr>
            <w:r w:rsidRPr="0018393C">
              <w:rPr>
                <w:rFonts w:ascii="Arial" w:hAnsi="Arial" w:cs="Arial"/>
                <w:sz w:val="20"/>
                <w:szCs w:val="20"/>
              </w:rPr>
              <w:t>Affordable Housing</w:t>
            </w:r>
          </w:p>
        </w:tc>
      </w:tr>
      <w:tr w:rsidR="0018393C" w:rsidRPr="0018393C" w14:paraId="08267EC9" w14:textId="77777777" w:rsidTr="007766EF">
        <w:trPr>
          <w:trHeight w:val="300"/>
        </w:trPr>
        <w:tc>
          <w:tcPr>
            <w:tcW w:w="0" w:type="auto"/>
            <w:tcMar>
              <w:left w:w="108" w:type="dxa"/>
              <w:right w:w="108" w:type="dxa"/>
            </w:tcMar>
          </w:tcPr>
          <w:p w14:paraId="58640D0B" w14:textId="73BB49A1" w:rsidR="00442455" w:rsidRPr="0018393C" w:rsidRDefault="00442455" w:rsidP="00442455">
            <w:pPr>
              <w:rPr>
                <w:rFonts w:ascii="Arial" w:eastAsia="Arial" w:hAnsi="Arial" w:cs="Arial"/>
                <w:sz w:val="20"/>
                <w:szCs w:val="20"/>
              </w:rPr>
            </w:pPr>
            <w:r w:rsidRPr="0018393C">
              <w:rPr>
                <w:rFonts w:ascii="Arial" w:hAnsi="Arial" w:cs="Arial"/>
                <w:sz w:val="20"/>
                <w:szCs w:val="20"/>
              </w:rPr>
              <w:t>Orwell Close</w:t>
            </w:r>
          </w:p>
        </w:tc>
        <w:tc>
          <w:tcPr>
            <w:tcW w:w="0" w:type="auto"/>
            <w:tcMar>
              <w:left w:w="108" w:type="dxa"/>
              <w:right w:w="108" w:type="dxa"/>
            </w:tcMar>
          </w:tcPr>
          <w:p w14:paraId="25C45546" w14:textId="4DEE7CF3" w:rsidR="00442455" w:rsidRPr="0018393C" w:rsidRDefault="00442455" w:rsidP="00442455">
            <w:pPr>
              <w:rPr>
                <w:rFonts w:ascii="Arial" w:eastAsia="Arial" w:hAnsi="Arial" w:cs="Arial"/>
                <w:sz w:val="20"/>
                <w:szCs w:val="20"/>
              </w:rPr>
            </w:pPr>
            <w:r w:rsidRPr="0018393C">
              <w:rPr>
                <w:rFonts w:ascii="Arial" w:hAnsi="Arial" w:cs="Arial"/>
                <w:sz w:val="20"/>
                <w:szCs w:val="20"/>
              </w:rPr>
              <w:t>Persimmon Homes</w:t>
            </w:r>
          </w:p>
        </w:tc>
        <w:tc>
          <w:tcPr>
            <w:tcW w:w="0" w:type="auto"/>
            <w:tcMar>
              <w:left w:w="108" w:type="dxa"/>
              <w:right w:w="108" w:type="dxa"/>
            </w:tcMar>
          </w:tcPr>
          <w:p w14:paraId="39E3E079" w14:textId="2C22F309" w:rsidR="00442455" w:rsidRPr="0018393C" w:rsidRDefault="00442455" w:rsidP="00442455">
            <w:pPr>
              <w:rPr>
                <w:rFonts w:ascii="Arial" w:eastAsia="Arial" w:hAnsi="Arial" w:cs="Arial"/>
                <w:b/>
                <w:bCs/>
                <w:sz w:val="20"/>
                <w:szCs w:val="20"/>
              </w:rPr>
            </w:pPr>
            <w:r w:rsidRPr="0018393C">
              <w:rPr>
                <w:rFonts w:ascii="Arial" w:hAnsi="Arial" w:cs="Arial"/>
                <w:b/>
                <w:bCs/>
                <w:sz w:val="20"/>
                <w:szCs w:val="20"/>
              </w:rPr>
              <w:t>£12,862</w:t>
            </w:r>
          </w:p>
        </w:tc>
        <w:tc>
          <w:tcPr>
            <w:tcW w:w="0" w:type="auto"/>
            <w:tcMar>
              <w:left w:w="108" w:type="dxa"/>
              <w:right w:w="108" w:type="dxa"/>
            </w:tcMar>
          </w:tcPr>
          <w:p w14:paraId="78F46B64" w14:textId="48276E1E" w:rsidR="00442455" w:rsidRPr="0018393C" w:rsidRDefault="00442455" w:rsidP="00442455">
            <w:pPr>
              <w:rPr>
                <w:rFonts w:ascii="Arial" w:eastAsia="Arial" w:hAnsi="Arial" w:cs="Arial"/>
                <w:sz w:val="20"/>
                <w:szCs w:val="20"/>
              </w:rPr>
            </w:pPr>
            <w:r w:rsidRPr="0018393C">
              <w:rPr>
                <w:rFonts w:ascii="Arial" w:hAnsi="Arial" w:cs="Arial"/>
                <w:sz w:val="20"/>
                <w:szCs w:val="20"/>
              </w:rPr>
              <w:t>Playing Pitches</w:t>
            </w:r>
          </w:p>
        </w:tc>
      </w:tr>
      <w:tr w:rsidR="0018393C" w:rsidRPr="0018393C" w14:paraId="72DA86F0" w14:textId="77777777" w:rsidTr="007766EF">
        <w:trPr>
          <w:trHeight w:val="300"/>
        </w:trPr>
        <w:tc>
          <w:tcPr>
            <w:tcW w:w="0" w:type="auto"/>
            <w:tcMar>
              <w:left w:w="108" w:type="dxa"/>
              <w:right w:w="108" w:type="dxa"/>
            </w:tcMar>
          </w:tcPr>
          <w:p w14:paraId="1551C698" w14:textId="7201CC14" w:rsidR="009E40A7" w:rsidRPr="0018393C" w:rsidRDefault="009E40A7" w:rsidP="009E40A7">
            <w:pPr>
              <w:rPr>
                <w:rFonts w:ascii="Arial" w:eastAsia="Arial" w:hAnsi="Arial" w:cs="Arial"/>
                <w:sz w:val="20"/>
                <w:szCs w:val="20"/>
              </w:rPr>
            </w:pPr>
            <w:r w:rsidRPr="0018393C">
              <w:rPr>
                <w:rFonts w:ascii="Arial" w:hAnsi="Arial" w:cs="Arial"/>
                <w:sz w:val="20"/>
                <w:szCs w:val="20"/>
              </w:rPr>
              <w:t xml:space="preserve">Hebburn College - College Mews </w:t>
            </w:r>
          </w:p>
        </w:tc>
        <w:tc>
          <w:tcPr>
            <w:tcW w:w="0" w:type="auto"/>
            <w:tcMar>
              <w:left w:w="108" w:type="dxa"/>
              <w:right w:w="108" w:type="dxa"/>
            </w:tcMar>
          </w:tcPr>
          <w:p w14:paraId="3C4A0142" w14:textId="6F5920EF" w:rsidR="009E40A7" w:rsidRPr="0018393C" w:rsidRDefault="009E40A7" w:rsidP="009E40A7">
            <w:pPr>
              <w:rPr>
                <w:rFonts w:ascii="Arial" w:eastAsia="Arial" w:hAnsi="Arial" w:cs="Arial"/>
                <w:sz w:val="20"/>
                <w:szCs w:val="20"/>
              </w:rPr>
            </w:pPr>
            <w:r w:rsidRPr="0018393C">
              <w:rPr>
                <w:rFonts w:ascii="Arial" w:hAnsi="Arial" w:cs="Arial"/>
                <w:sz w:val="20"/>
                <w:szCs w:val="20"/>
              </w:rPr>
              <w:t>Bellway Homes Ltd</w:t>
            </w:r>
          </w:p>
        </w:tc>
        <w:tc>
          <w:tcPr>
            <w:tcW w:w="0" w:type="auto"/>
            <w:tcMar>
              <w:left w:w="108" w:type="dxa"/>
              <w:right w:w="108" w:type="dxa"/>
            </w:tcMar>
          </w:tcPr>
          <w:p w14:paraId="130CC122" w14:textId="4C8726AE" w:rsidR="009E40A7" w:rsidRPr="0018393C" w:rsidRDefault="009E40A7" w:rsidP="009E40A7">
            <w:pPr>
              <w:rPr>
                <w:rFonts w:ascii="Arial" w:eastAsia="Arial" w:hAnsi="Arial" w:cs="Arial"/>
                <w:b/>
                <w:bCs/>
                <w:sz w:val="20"/>
                <w:szCs w:val="20"/>
              </w:rPr>
            </w:pPr>
            <w:r w:rsidRPr="0018393C">
              <w:rPr>
                <w:rFonts w:ascii="Arial" w:hAnsi="Arial" w:cs="Arial"/>
                <w:b/>
                <w:bCs/>
                <w:sz w:val="20"/>
                <w:szCs w:val="20"/>
              </w:rPr>
              <w:t xml:space="preserve">£28,385.43 </w:t>
            </w:r>
          </w:p>
        </w:tc>
        <w:tc>
          <w:tcPr>
            <w:tcW w:w="0" w:type="auto"/>
            <w:tcMar>
              <w:left w:w="108" w:type="dxa"/>
              <w:right w:w="108" w:type="dxa"/>
            </w:tcMar>
          </w:tcPr>
          <w:p w14:paraId="65B2EF38" w14:textId="56678F38" w:rsidR="009E40A7" w:rsidRPr="0018393C" w:rsidRDefault="009E40A7" w:rsidP="009E40A7">
            <w:pPr>
              <w:rPr>
                <w:rFonts w:ascii="Arial" w:eastAsia="Arial" w:hAnsi="Arial" w:cs="Arial"/>
                <w:sz w:val="20"/>
                <w:szCs w:val="20"/>
              </w:rPr>
            </w:pPr>
            <w:r w:rsidRPr="0018393C">
              <w:rPr>
                <w:rFonts w:ascii="Arial" w:hAnsi="Arial" w:cs="Arial"/>
                <w:sz w:val="20"/>
                <w:szCs w:val="20"/>
              </w:rPr>
              <w:t>Children's Play</w:t>
            </w:r>
          </w:p>
        </w:tc>
      </w:tr>
      <w:tr w:rsidR="0018393C" w:rsidRPr="0018393C" w14:paraId="0472EC0F" w14:textId="77777777" w:rsidTr="007766EF">
        <w:trPr>
          <w:trHeight w:val="300"/>
        </w:trPr>
        <w:tc>
          <w:tcPr>
            <w:tcW w:w="0" w:type="auto"/>
            <w:tcMar>
              <w:left w:w="108" w:type="dxa"/>
              <w:right w:w="108" w:type="dxa"/>
            </w:tcMar>
          </w:tcPr>
          <w:p w14:paraId="28A4433D" w14:textId="49FF13D3" w:rsidR="009E40A7" w:rsidRPr="0018393C" w:rsidRDefault="009E40A7" w:rsidP="009E40A7">
            <w:pPr>
              <w:rPr>
                <w:rFonts w:ascii="Arial" w:eastAsia="Arial" w:hAnsi="Arial" w:cs="Arial"/>
                <w:sz w:val="20"/>
                <w:szCs w:val="20"/>
              </w:rPr>
            </w:pPr>
            <w:r w:rsidRPr="0018393C">
              <w:rPr>
                <w:rFonts w:ascii="Arial" w:hAnsi="Arial" w:cs="Arial"/>
                <w:sz w:val="20"/>
                <w:szCs w:val="20"/>
              </w:rPr>
              <w:t xml:space="preserve">Hebburn College - College Mews </w:t>
            </w:r>
          </w:p>
        </w:tc>
        <w:tc>
          <w:tcPr>
            <w:tcW w:w="0" w:type="auto"/>
            <w:tcMar>
              <w:left w:w="108" w:type="dxa"/>
              <w:right w:w="108" w:type="dxa"/>
            </w:tcMar>
          </w:tcPr>
          <w:p w14:paraId="0AD53774" w14:textId="495173FC" w:rsidR="009E40A7" w:rsidRPr="0018393C" w:rsidRDefault="009E40A7" w:rsidP="009E40A7">
            <w:pPr>
              <w:rPr>
                <w:rFonts w:ascii="Arial" w:eastAsia="Arial" w:hAnsi="Arial" w:cs="Arial"/>
                <w:color w:val="000000" w:themeColor="text1"/>
                <w:sz w:val="20"/>
                <w:szCs w:val="20"/>
              </w:rPr>
            </w:pPr>
            <w:r w:rsidRPr="0018393C">
              <w:rPr>
                <w:rFonts w:ascii="Arial" w:hAnsi="Arial" w:cs="Arial"/>
                <w:sz w:val="20"/>
                <w:szCs w:val="20"/>
              </w:rPr>
              <w:t>Bellway Homes Ltd</w:t>
            </w:r>
          </w:p>
        </w:tc>
        <w:tc>
          <w:tcPr>
            <w:tcW w:w="0" w:type="auto"/>
            <w:tcMar>
              <w:left w:w="108" w:type="dxa"/>
              <w:right w:w="108" w:type="dxa"/>
            </w:tcMar>
          </w:tcPr>
          <w:p w14:paraId="189B7BC5" w14:textId="7621582D" w:rsidR="009E40A7" w:rsidRPr="0018393C" w:rsidRDefault="009E40A7" w:rsidP="009E40A7">
            <w:pPr>
              <w:rPr>
                <w:rFonts w:ascii="Arial" w:eastAsia="Arial" w:hAnsi="Arial" w:cs="Arial"/>
                <w:b/>
                <w:bCs/>
                <w:sz w:val="20"/>
                <w:szCs w:val="20"/>
              </w:rPr>
            </w:pPr>
            <w:r w:rsidRPr="0018393C">
              <w:rPr>
                <w:rFonts w:ascii="Arial" w:hAnsi="Arial" w:cs="Arial"/>
                <w:b/>
                <w:bCs/>
                <w:sz w:val="20"/>
                <w:szCs w:val="20"/>
              </w:rPr>
              <w:t xml:space="preserve">£13,541.45 </w:t>
            </w:r>
          </w:p>
        </w:tc>
        <w:tc>
          <w:tcPr>
            <w:tcW w:w="0" w:type="auto"/>
            <w:tcMar>
              <w:left w:w="108" w:type="dxa"/>
              <w:right w:w="108" w:type="dxa"/>
            </w:tcMar>
          </w:tcPr>
          <w:p w14:paraId="2622DE73" w14:textId="5DEE3C0C" w:rsidR="009E40A7" w:rsidRPr="0018393C" w:rsidRDefault="009E40A7" w:rsidP="009E40A7">
            <w:pPr>
              <w:rPr>
                <w:rFonts w:ascii="Arial" w:eastAsia="Arial" w:hAnsi="Arial" w:cs="Arial"/>
                <w:sz w:val="20"/>
                <w:szCs w:val="20"/>
              </w:rPr>
            </w:pPr>
            <w:r w:rsidRPr="0018393C">
              <w:rPr>
                <w:rFonts w:ascii="Arial" w:hAnsi="Arial" w:cs="Arial"/>
                <w:sz w:val="20"/>
                <w:szCs w:val="20"/>
              </w:rPr>
              <w:t>Sports Facilities contribution</w:t>
            </w:r>
          </w:p>
        </w:tc>
      </w:tr>
      <w:tr w:rsidR="0018393C" w:rsidRPr="0018393C" w14:paraId="178C8259" w14:textId="77777777" w:rsidTr="007766EF">
        <w:trPr>
          <w:trHeight w:val="300"/>
        </w:trPr>
        <w:tc>
          <w:tcPr>
            <w:tcW w:w="0" w:type="auto"/>
            <w:tcMar>
              <w:left w:w="108" w:type="dxa"/>
              <w:right w:w="108" w:type="dxa"/>
            </w:tcMar>
          </w:tcPr>
          <w:p w14:paraId="7D75E28E" w14:textId="59A86988" w:rsidR="009E40A7" w:rsidRPr="0018393C" w:rsidRDefault="009E40A7" w:rsidP="009E40A7">
            <w:pPr>
              <w:rPr>
                <w:rFonts w:ascii="Arial" w:eastAsia="Arial" w:hAnsi="Arial" w:cs="Arial"/>
                <w:sz w:val="20"/>
                <w:szCs w:val="20"/>
              </w:rPr>
            </w:pPr>
            <w:r w:rsidRPr="0018393C">
              <w:rPr>
                <w:rFonts w:ascii="Arial" w:hAnsi="Arial" w:cs="Arial"/>
                <w:sz w:val="20"/>
                <w:szCs w:val="20"/>
              </w:rPr>
              <w:t>Victoria Road West</w:t>
            </w:r>
          </w:p>
        </w:tc>
        <w:tc>
          <w:tcPr>
            <w:tcW w:w="0" w:type="auto"/>
            <w:tcMar>
              <w:left w:w="108" w:type="dxa"/>
              <w:right w:w="108" w:type="dxa"/>
            </w:tcMar>
          </w:tcPr>
          <w:p w14:paraId="1920992B" w14:textId="54DB7638" w:rsidR="009E40A7" w:rsidRPr="0018393C" w:rsidRDefault="009E40A7" w:rsidP="009E40A7">
            <w:pPr>
              <w:rPr>
                <w:rFonts w:ascii="Arial" w:eastAsia="Arial" w:hAnsi="Arial" w:cs="Arial"/>
                <w:color w:val="000000" w:themeColor="text1"/>
                <w:sz w:val="20"/>
                <w:szCs w:val="20"/>
              </w:rPr>
            </w:pPr>
            <w:r w:rsidRPr="0018393C">
              <w:rPr>
                <w:rFonts w:ascii="Arial" w:hAnsi="Arial" w:cs="Arial"/>
                <w:sz w:val="20"/>
                <w:szCs w:val="20"/>
              </w:rPr>
              <w:t>Miller Homes</w:t>
            </w:r>
          </w:p>
        </w:tc>
        <w:tc>
          <w:tcPr>
            <w:tcW w:w="0" w:type="auto"/>
            <w:tcMar>
              <w:left w:w="108" w:type="dxa"/>
              <w:right w:w="108" w:type="dxa"/>
            </w:tcMar>
          </w:tcPr>
          <w:p w14:paraId="3BCBE367" w14:textId="0AE6F4CD" w:rsidR="009E40A7" w:rsidRPr="0018393C" w:rsidRDefault="009E40A7" w:rsidP="009E40A7">
            <w:pPr>
              <w:rPr>
                <w:rFonts w:ascii="Arial" w:eastAsia="Arial" w:hAnsi="Arial" w:cs="Arial"/>
                <w:b/>
                <w:bCs/>
                <w:sz w:val="20"/>
                <w:szCs w:val="20"/>
              </w:rPr>
            </w:pPr>
            <w:r w:rsidRPr="0018393C">
              <w:rPr>
                <w:rFonts w:ascii="Arial" w:hAnsi="Arial" w:cs="Arial"/>
                <w:b/>
                <w:bCs/>
                <w:sz w:val="20"/>
                <w:szCs w:val="20"/>
              </w:rPr>
              <w:t>£6,150</w:t>
            </w:r>
          </w:p>
        </w:tc>
        <w:tc>
          <w:tcPr>
            <w:tcW w:w="0" w:type="auto"/>
            <w:tcMar>
              <w:left w:w="108" w:type="dxa"/>
              <w:right w:w="108" w:type="dxa"/>
            </w:tcMar>
          </w:tcPr>
          <w:p w14:paraId="02F7FE6D" w14:textId="178276FF" w:rsidR="009E40A7" w:rsidRPr="0018393C" w:rsidRDefault="009E40A7" w:rsidP="009E40A7">
            <w:pPr>
              <w:rPr>
                <w:rFonts w:ascii="Arial" w:eastAsia="Arial" w:hAnsi="Arial" w:cs="Arial"/>
                <w:sz w:val="20"/>
                <w:szCs w:val="20"/>
              </w:rPr>
            </w:pPr>
            <w:r w:rsidRPr="0018393C">
              <w:rPr>
                <w:rFonts w:ascii="Arial" w:hAnsi="Arial" w:cs="Arial"/>
                <w:sz w:val="20"/>
                <w:szCs w:val="20"/>
              </w:rPr>
              <w:t xml:space="preserve">Ecology works </w:t>
            </w:r>
          </w:p>
        </w:tc>
      </w:tr>
      <w:tr w:rsidR="0018393C" w:rsidRPr="0018393C" w14:paraId="49F21346" w14:textId="77777777" w:rsidTr="007766EF">
        <w:trPr>
          <w:trHeight w:val="300"/>
        </w:trPr>
        <w:tc>
          <w:tcPr>
            <w:tcW w:w="0" w:type="auto"/>
            <w:tcMar>
              <w:left w:w="108" w:type="dxa"/>
              <w:right w:w="108" w:type="dxa"/>
            </w:tcMar>
          </w:tcPr>
          <w:p w14:paraId="6B912CBC" w14:textId="2CE5651E" w:rsidR="009E40A7" w:rsidRPr="0018393C" w:rsidRDefault="009E40A7" w:rsidP="009E40A7">
            <w:pPr>
              <w:rPr>
                <w:rFonts w:ascii="Arial" w:eastAsia="Arial" w:hAnsi="Arial" w:cs="Arial"/>
                <w:sz w:val="20"/>
                <w:szCs w:val="20"/>
              </w:rPr>
            </w:pPr>
            <w:r w:rsidRPr="0018393C">
              <w:rPr>
                <w:rFonts w:ascii="Arial" w:hAnsi="Arial" w:cs="Arial"/>
                <w:sz w:val="20"/>
                <w:szCs w:val="20"/>
              </w:rPr>
              <w:t>Salcombe Avenue</w:t>
            </w:r>
          </w:p>
        </w:tc>
        <w:tc>
          <w:tcPr>
            <w:tcW w:w="0" w:type="auto"/>
            <w:tcMar>
              <w:left w:w="108" w:type="dxa"/>
              <w:right w:w="108" w:type="dxa"/>
            </w:tcMar>
          </w:tcPr>
          <w:p w14:paraId="42CD17F9" w14:textId="02531CDC" w:rsidR="009E40A7" w:rsidRPr="0018393C" w:rsidRDefault="009E40A7" w:rsidP="009E40A7">
            <w:pPr>
              <w:rPr>
                <w:rFonts w:ascii="Arial" w:eastAsia="Arial" w:hAnsi="Arial" w:cs="Arial"/>
                <w:color w:val="000000" w:themeColor="text1"/>
                <w:sz w:val="20"/>
                <w:szCs w:val="20"/>
              </w:rPr>
            </w:pPr>
            <w:r w:rsidRPr="0018393C">
              <w:rPr>
                <w:rFonts w:ascii="Arial" w:hAnsi="Arial" w:cs="Arial"/>
                <w:sz w:val="20"/>
                <w:szCs w:val="20"/>
              </w:rPr>
              <w:t>Housing Ventures</w:t>
            </w:r>
          </w:p>
        </w:tc>
        <w:tc>
          <w:tcPr>
            <w:tcW w:w="0" w:type="auto"/>
            <w:tcMar>
              <w:left w:w="108" w:type="dxa"/>
              <w:right w:w="108" w:type="dxa"/>
            </w:tcMar>
          </w:tcPr>
          <w:p w14:paraId="6B63775F" w14:textId="13DB1BE9" w:rsidR="009E40A7" w:rsidRPr="0018393C" w:rsidRDefault="009E40A7" w:rsidP="009E40A7">
            <w:pPr>
              <w:rPr>
                <w:rFonts w:ascii="Arial" w:eastAsia="Arial" w:hAnsi="Arial" w:cs="Arial"/>
                <w:b/>
                <w:bCs/>
                <w:sz w:val="20"/>
                <w:szCs w:val="20"/>
              </w:rPr>
            </w:pPr>
            <w:r w:rsidRPr="0018393C">
              <w:rPr>
                <w:rFonts w:ascii="Arial" w:hAnsi="Arial" w:cs="Arial"/>
                <w:b/>
                <w:bCs/>
                <w:sz w:val="20"/>
                <w:szCs w:val="20"/>
              </w:rPr>
              <w:t>£1,500</w:t>
            </w:r>
          </w:p>
        </w:tc>
        <w:tc>
          <w:tcPr>
            <w:tcW w:w="0" w:type="auto"/>
            <w:tcMar>
              <w:left w:w="108" w:type="dxa"/>
              <w:right w:w="108" w:type="dxa"/>
            </w:tcMar>
          </w:tcPr>
          <w:p w14:paraId="2385A060" w14:textId="031BD7ED" w:rsidR="009E40A7" w:rsidRPr="0018393C" w:rsidRDefault="009E40A7" w:rsidP="009E40A7">
            <w:pPr>
              <w:rPr>
                <w:rFonts w:ascii="Arial" w:eastAsia="Arial" w:hAnsi="Arial" w:cs="Arial"/>
                <w:color w:val="000000" w:themeColor="text1"/>
                <w:sz w:val="20"/>
                <w:szCs w:val="20"/>
              </w:rPr>
            </w:pPr>
            <w:r w:rsidRPr="0018393C">
              <w:rPr>
                <w:rFonts w:ascii="Arial" w:hAnsi="Arial" w:cs="Arial"/>
                <w:sz w:val="20"/>
                <w:szCs w:val="20"/>
              </w:rPr>
              <w:t>Primrose Nature Reserve</w:t>
            </w:r>
          </w:p>
        </w:tc>
      </w:tr>
      <w:tr w:rsidR="0018393C" w:rsidRPr="0018393C" w14:paraId="3A5C33D5" w14:textId="77777777" w:rsidTr="007766EF">
        <w:trPr>
          <w:trHeight w:val="300"/>
        </w:trPr>
        <w:tc>
          <w:tcPr>
            <w:tcW w:w="0" w:type="auto"/>
            <w:tcMar>
              <w:left w:w="108" w:type="dxa"/>
              <w:right w:w="108" w:type="dxa"/>
            </w:tcMar>
          </w:tcPr>
          <w:p w14:paraId="78BCAB32" w14:textId="7764FA26" w:rsidR="009E40A7" w:rsidRPr="0018393C" w:rsidRDefault="009E40A7" w:rsidP="009E40A7">
            <w:pPr>
              <w:rPr>
                <w:rFonts w:ascii="Arial" w:eastAsia="Arial" w:hAnsi="Arial" w:cs="Arial"/>
                <w:color w:val="000000" w:themeColor="text1"/>
                <w:sz w:val="20"/>
                <w:szCs w:val="20"/>
              </w:rPr>
            </w:pPr>
            <w:r w:rsidRPr="0018393C">
              <w:rPr>
                <w:rFonts w:ascii="Arial" w:hAnsi="Arial" w:cs="Arial"/>
                <w:sz w:val="20"/>
                <w:szCs w:val="20"/>
              </w:rPr>
              <w:t>Eskdale Drive</w:t>
            </w:r>
          </w:p>
        </w:tc>
        <w:tc>
          <w:tcPr>
            <w:tcW w:w="0" w:type="auto"/>
            <w:tcMar>
              <w:left w:w="108" w:type="dxa"/>
              <w:right w:w="108" w:type="dxa"/>
            </w:tcMar>
          </w:tcPr>
          <w:p w14:paraId="492A6EFC" w14:textId="4986E795" w:rsidR="009E40A7" w:rsidRPr="0018393C" w:rsidRDefault="009E40A7" w:rsidP="009E40A7">
            <w:pPr>
              <w:rPr>
                <w:rFonts w:ascii="Arial" w:eastAsia="Arial" w:hAnsi="Arial" w:cs="Arial"/>
                <w:sz w:val="20"/>
                <w:szCs w:val="20"/>
              </w:rPr>
            </w:pPr>
            <w:r w:rsidRPr="0018393C">
              <w:rPr>
                <w:rFonts w:ascii="Arial" w:hAnsi="Arial" w:cs="Arial"/>
                <w:sz w:val="20"/>
                <w:szCs w:val="20"/>
              </w:rPr>
              <w:t>Housing Ventures</w:t>
            </w:r>
          </w:p>
        </w:tc>
        <w:tc>
          <w:tcPr>
            <w:tcW w:w="0" w:type="auto"/>
            <w:tcMar>
              <w:left w:w="108" w:type="dxa"/>
              <w:right w:w="108" w:type="dxa"/>
            </w:tcMar>
          </w:tcPr>
          <w:p w14:paraId="351FA44B" w14:textId="0E16556D" w:rsidR="009E40A7" w:rsidRPr="0018393C" w:rsidRDefault="009E40A7" w:rsidP="009E40A7">
            <w:pPr>
              <w:rPr>
                <w:rFonts w:ascii="Arial" w:eastAsia="Arial" w:hAnsi="Arial" w:cs="Arial"/>
                <w:b/>
                <w:bCs/>
                <w:sz w:val="20"/>
                <w:szCs w:val="20"/>
              </w:rPr>
            </w:pPr>
            <w:r w:rsidRPr="0018393C">
              <w:rPr>
                <w:rFonts w:ascii="Arial" w:hAnsi="Arial" w:cs="Arial"/>
                <w:b/>
                <w:bCs/>
                <w:sz w:val="20"/>
                <w:szCs w:val="20"/>
              </w:rPr>
              <w:t>£2,700</w:t>
            </w:r>
          </w:p>
        </w:tc>
        <w:tc>
          <w:tcPr>
            <w:tcW w:w="0" w:type="auto"/>
            <w:tcMar>
              <w:left w:w="108" w:type="dxa"/>
              <w:right w:w="108" w:type="dxa"/>
            </w:tcMar>
          </w:tcPr>
          <w:p w14:paraId="2054A9ED" w14:textId="5E3756EB" w:rsidR="009E40A7" w:rsidRPr="0018393C" w:rsidRDefault="009E40A7" w:rsidP="009E40A7">
            <w:pPr>
              <w:rPr>
                <w:rFonts w:ascii="Arial" w:eastAsia="Arial" w:hAnsi="Arial" w:cs="Arial"/>
                <w:sz w:val="20"/>
                <w:szCs w:val="20"/>
              </w:rPr>
            </w:pPr>
            <w:r w:rsidRPr="0018393C">
              <w:rPr>
                <w:rFonts w:ascii="Arial" w:hAnsi="Arial" w:cs="Arial"/>
                <w:sz w:val="20"/>
                <w:szCs w:val="20"/>
              </w:rPr>
              <w:t>Primrose Nature Reserve</w:t>
            </w:r>
          </w:p>
        </w:tc>
      </w:tr>
      <w:tr w:rsidR="0018393C" w:rsidRPr="0018393C" w14:paraId="3DA51E94" w14:textId="77777777" w:rsidTr="007766EF">
        <w:trPr>
          <w:trHeight w:val="300"/>
        </w:trPr>
        <w:tc>
          <w:tcPr>
            <w:tcW w:w="0" w:type="auto"/>
            <w:tcMar>
              <w:left w:w="108" w:type="dxa"/>
              <w:right w:w="108" w:type="dxa"/>
            </w:tcMar>
          </w:tcPr>
          <w:p w14:paraId="1A8BB5AD" w14:textId="77DD843B" w:rsidR="009E40A7" w:rsidRPr="0018393C" w:rsidRDefault="009E40A7" w:rsidP="009E40A7">
            <w:pPr>
              <w:rPr>
                <w:rFonts w:ascii="Arial" w:eastAsia="Arial" w:hAnsi="Arial" w:cs="Arial"/>
                <w:color w:val="000000" w:themeColor="text1"/>
                <w:sz w:val="20"/>
                <w:szCs w:val="20"/>
              </w:rPr>
            </w:pPr>
            <w:r w:rsidRPr="0018393C">
              <w:rPr>
                <w:rFonts w:ascii="Arial" w:hAnsi="Arial" w:cs="Arial"/>
                <w:sz w:val="20"/>
                <w:szCs w:val="20"/>
              </w:rPr>
              <w:t>Gordon House Site</w:t>
            </w:r>
          </w:p>
        </w:tc>
        <w:tc>
          <w:tcPr>
            <w:tcW w:w="0" w:type="auto"/>
            <w:tcMar>
              <w:left w:w="108" w:type="dxa"/>
              <w:right w:w="108" w:type="dxa"/>
            </w:tcMar>
          </w:tcPr>
          <w:p w14:paraId="05D4A850" w14:textId="71115F9D" w:rsidR="009E40A7" w:rsidRPr="0018393C" w:rsidRDefault="009E40A7" w:rsidP="009E40A7">
            <w:pPr>
              <w:rPr>
                <w:rFonts w:ascii="Arial" w:eastAsia="Arial" w:hAnsi="Arial" w:cs="Arial"/>
                <w:sz w:val="20"/>
                <w:szCs w:val="20"/>
              </w:rPr>
            </w:pPr>
            <w:r w:rsidRPr="0018393C">
              <w:rPr>
                <w:rFonts w:ascii="Arial" w:hAnsi="Arial" w:cs="Arial"/>
                <w:sz w:val="20"/>
                <w:szCs w:val="20"/>
              </w:rPr>
              <w:t>Karbon Homes</w:t>
            </w:r>
          </w:p>
        </w:tc>
        <w:tc>
          <w:tcPr>
            <w:tcW w:w="0" w:type="auto"/>
            <w:tcMar>
              <w:left w:w="108" w:type="dxa"/>
              <w:right w:w="108" w:type="dxa"/>
            </w:tcMar>
          </w:tcPr>
          <w:p w14:paraId="056531D5" w14:textId="3B0ACEC6" w:rsidR="009E40A7" w:rsidRPr="0018393C" w:rsidRDefault="009E40A7" w:rsidP="009E40A7">
            <w:pPr>
              <w:rPr>
                <w:rFonts w:ascii="Arial" w:eastAsia="Arial" w:hAnsi="Arial" w:cs="Arial"/>
                <w:b/>
                <w:bCs/>
                <w:sz w:val="20"/>
                <w:szCs w:val="20"/>
              </w:rPr>
            </w:pPr>
            <w:r w:rsidRPr="0018393C">
              <w:rPr>
                <w:rFonts w:ascii="Arial" w:hAnsi="Arial" w:cs="Arial"/>
                <w:b/>
                <w:bCs/>
                <w:sz w:val="20"/>
                <w:szCs w:val="20"/>
              </w:rPr>
              <w:t>£2,250</w:t>
            </w:r>
          </w:p>
        </w:tc>
        <w:tc>
          <w:tcPr>
            <w:tcW w:w="0" w:type="auto"/>
            <w:tcMar>
              <w:left w:w="108" w:type="dxa"/>
              <w:right w:w="108" w:type="dxa"/>
            </w:tcMar>
          </w:tcPr>
          <w:p w14:paraId="75BD2400" w14:textId="0C0E5B94" w:rsidR="009E40A7" w:rsidRPr="0018393C" w:rsidRDefault="009E40A7" w:rsidP="009E40A7">
            <w:pPr>
              <w:rPr>
                <w:rFonts w:ascii="Arial" w:eastAsia="Arial" w:hAnsi="Arial" w:cs="Arial"/>
                <w:sz w:val="20"/>
                <w:szCs w:val="20"/>
              </w:rPr>
            </w:pPr>
            <w:r w:rsidRPr="0018393C">
              <w:rPr>
                <w:rFonts w:ascii="Arial" w:hAnsi="Arial" w:cs="Arial"/>
                <w:sz w:val="20"/>
                <w:szCs w:val="20"/>
              </w:rPr>
              <w:t>Dog Waste Litter Bins</w:t>
            </w:r>
          </w:p>
        </w:tc>
      </w:tr>
      <w:tr w:rsidR="0018393C" w:rsidRPr="0018393C" w14:paraId="6AE7D3C3" w14:textId="77777777" w:rsidTr="007766EF">
        <w:trPr>
          <w:trHeight w:val="300"/>
        </w:trPr>
        <w:tc>
          <w:tcPr>
            <w:tcW w:w="0" w:type="auto"/>
            <w:tcMar>
              <w:left w:w="108" w:type="dxa"/>
              <w:right w:w="108" w:type="dxa"/>
            </w:tcMar>
          </w:tcPr>
          <w:p w14:paraId="31F8E894" w14:textId="0826B22A" w:rsidR="009E40A7" w:rsidRPr="0018393C" w:rsidRDefault="009E40A7" w:rsidP="009E40A7">
            <w:pPr>
              <w:rPr>
                <w:rFonts w:ascii="Arial" w:eastAsia="Arial" w:hAnsi="Arial" w:cs="Arial"/>
                <w:color w:val="000000" w:themeColor="text1"/>
                <w:sz w:val="20"/>
                <w:szCs w:val="20"/>
              </w:rPr>
            </w:pPr>
            <w:r w:rsidRPr="0018393C">
              <w:rPr>
                <w:rFonts w:ascii="Arial" w:hAnsi="Arial" w:cs="Arial"/>
                <w:sz w:val="20"/>
                <w:szCs w:val="20"/>
              </w:rPr>
              <w:t>Gordon House Site</w:t>
            </w:r>
          </w:p>
        </w:tc>
        <w:tc>
          <w:tcPr>
            <w:tcW w:w="0" w:type="auto"/>
            <w:tcMar>
              <w:left w:w="108" w:type="dxa"/>
              <w:right w:w="108" w:type="dxa"/>
            </w:tcMar>
          </w:tcPr>
          <w:p w14:paraId="489BD277" w14:textId="2ED28ACF" w:rsidR="009E40A7" w:rsidRPr="0018393C" w:rsidRDefault="009E40A7" w:rsidP="009E40A7">
            <w:pPr>
              <w:rPr>
                <w:rFonts w:ascii="Arial" w:hAnsi="Arial" w:cs="Arial"/>
                <w:sz w:val="20"/>
                <w:szCs w:val="20"/>
              </w:rPr>
            </w:pPr>
            <w:r w:rsidRPr="0018393C">
              <w:rPr>
                <w:rFonts w:ascii="Arial" w:hAnsi="Arial" w:cs="Arial"/>
                <w:sz w:val="20"/>
                <w:szCs w:val="20"/>
              </w:rPr>
              <w:t>Karbon Homes</w:t>
            </w:r>
          </w:p>
        </w:tc>
        <w:tc>
          <w:tcPr>
            <w:tcW w:w="0" w:type="auto"/>
            <w:tcMar>
              <w:left w:w="108" w:type="dxa"/>
              <w:right w:w="108" w:type="dxa"/>
            </w:tcMar>
          </w:tcPr>
          <w:p w14:paraId="0B530107" w14:textId="4FDB5286" w:rsidR="009E40A7" w:rsidRPr="0018393C" w:rsidRDefault="009E40A7" w:rsidP="009E40A7">
            <w:pPr>
              <w:rPr>
                <w:rFonts w:ascii="Arial" w:eastAsia="Arial" w:hAnsi="Arial" w:cs="Arial"/>
                <w:b/>
                <w:bCs/>
                <w:sz w:val="20"/>
                <w:szCs w:val="20"/>
              </w:rPr>
            </w:pPr>
            <w:r w:rsidRPr="0018393C">
              <w:rPr>
                <w:rFonts w:ascii="Arial" w:hAnsi="Arial" w:cs="Arial"/>
                <w:b/>
                <w:bCs/>
                <w:sz w:val="20"/>
                <w:szCs w:val="20"/>
              </w:rPr>
              <w:t>£3,200</w:t>
            </w:r>
          </w:p>
        </w:tc>
        <w:tc>
          <w:tcPr>
            <w:tcW w:w="0" w:type="auto"/>
            <w:tcMar>
              <w:left w:w="108" w:type="dxa"/>
              <w:right w:w="108" w:type="dxa"/>
            </w:tcMar>
          </w:tcPr>
          <w:p w14:paraId="3A58A4B9" w14:textId="1DDBFDF5" w:rsidR="009E40A7" w:rsidRPr="0018393C" w:rsidRDefault="009E40A7" w:rsidP="009E40A7">
            <w:pPr>
              <w:rPr>
                <w:rFonts w:ascii="Arial" w:eastAsia="Arial" w:hAnsi="Arial" w:cs="Arial"/>
                <w:sz w:val="20"/>
                <w:szCs w:val="20"/>
              </w:rPr>
            </w:pPr>
            <w:r w:rsidRPr="0018393C">
              <w:rPr>
                <w:rFonts w:ascii="Arial" w:hAnsi="Arial" w:cs="Arial"/>
                <w:sz w:val="20"/>
                <w:szCs w:val="20"/>
              </w:rPr>
              <w:t>Noticeboard detailing the Natura 2000 sites</w:t>
            </w:r>
          </w:p>
        </w:tc>
      </w:tr>
      <w:tr w:rsidR="0018393C" w:rsidRPr="0018393C" w14:paraId="024CD992" w14:textId="77777777" w:rsidTr="007766EF">
        <w:trPr>
          <w:trHeight w:val="300"/>
        </w:trPr>
        <w:tc>
          <w:tcPr>
            <w:tcW w:w="0" w:type="auto"/>
            <w:tcMar>
              <w:left w:w="108" w:type="dxa"/>
              <w:right w:w="108" w:type="dxa"/>
            </w:tcMar>
          </w:tcPr>
          <w:p w14:paraId="50B42DDF" w14:textId="4F8DA9EF" w:rsidR="009E40A7" w:rsidRPr="0018393C" w:rsidRDefault="009E40A7" w:rsidP="009E40A7">
            <w:pPr>
              <w:rPr>
                <w:rFonts w:ascii="Arial" w:eastAsia="Arial" w:hAnsi="Arial" w:cs="Arial"/>
                <w:color w:val="000000" w:themeColor="text1"/>
                <w:sz w:val="20"/>
                <w:szCs w:val="20"/>
              </w:rPr>
            </w:pPr>
            <w:r w:rsidRPr="0018393C">
              <w:rPr>
                <w:rFonts w:ascii="Arial" w:hAnsi="Arial" w:cs="Arial"/>
                <w:sz w:val="20"/>
                <w:szCs w:val="20"/>
              </w:rPr>
              <w:lastRenderedPageBreak/>
              <w:t xml:space="preserve"> Land South of Orwell Close, South Shields</w:t>
            </w:r>
          </w:p>
        </w:tc>
        <w:tc>
          <w:tcPr>
            <w:tcW w:w="0" w:type="auto"/>
            <w:tcMar>
              <w:left w:w="108" w:type="dxa"/>
              <w:right w:w="108" w:type="dxa"/>
            </w:tcMar>
          </w:tcPr>
          <w:p w14:paraId="49817881" w14:textId="3AFF44B0" w:rsidR="009E40A7" w:rsidRPr="0018393C" w:rsidRDefault="009E40A7" w:rsidP="009E40A7">
            <w:pPr>
              <w:rPr>
                <w:rFonts w:ascii="Arial" w:hAnsi="Arial" w:cs="Arial"/>
                <w:sz w:val="20"/>
                <w:szCs w:val="20"/>
              </w:rPr>
            </w:pPr>
            <w:r w:rsidRPr="0018393C">
              <w:rPr>
                <w:rFonts w:ascii="Arial" w:hAnsi="Arial" w:cs="Arial"/>
                <w:sz w:val="20"/>
                <w:szCs w:val="20"/>
              </w:rPr>
              <w:t>Persimmon Homes</w:t>
            </w:r>
          </w:p>
        </w:tc>
        <w:tc>
          <w:tcPr>
            <w:tcW w:w="0" w:type="auto"/>
            <w:tcMar>
              <w:left w:w="108" w:type="dxa"/>
              <w:right w:w="108" w:type="dxa"/>
            </w:tcMar>
          </w:tcPr>
          <w:p w14:paraId="755F2856" w14:textId="27452B30" w:rsidR="009E40A7" w:rsidRPr="0018393C" w:rsidRDefault="009E40A7" w:rsidP="009E40A7">
            <w:pPr>
              <w:rPr>
                <w:rFonts w:ascii="Arial" w:eastAsia="Arial" w:hAnsi="Arial" w:cs="Arial"/>
                <w:b/>
                <w:bCs/>
                <w:sz w:val="20"/>
                <w:szCs w:val="20"/>
              </w:rPr>
            </w:pPr>
            <w:r w:rsidRPr="0018393C">
              <w:rPr>
                <w:rFonts w:ascii="Arial" w:hAnsi="Arial" w:cs="Arial"/>
                <w:b/>
                <w:bCs/>
                <w:sz w:val="20"/>
                <w:szCs w:val="20"/>
              </w:rPr>
              <w:t xml:space="preserve">£107,335 </w:t>
            </w:r>
          </w:p>
        </w:tc>
        <w:tc>
          <w:tcPr>
            <w:tcW w:w="0" w:type="auto"/>
            <w:tcMar>
              <w:left w:w="108" w:type="dxa"/>
              <w:right w:w="108" w:type="dxa"/>
            </w:tcMar>
          </w:tcPr>
          <w:p w14:paraId="75674225" w14:textId="1BAA5488" w:rsidR="009E40A7" w:rsidRPr="0018393C" w:rsidRDefault="009E40A7" w:rsidP="009E40A7">
            <w:pPr>
              <w:rPr>
                <w:rFonts w:ascii="Arial" w:eastAsia="Arial" w:hAnsi="Arial" w:cs="Arial"/>
                <w:sz w:val="20"/>
                <w:szCs w:val="20"/>
              </w:rPr>
            </w:pPr>
            <w:r w:rsidRPr="0018393C">
              <w:rPr>
                <w:rFonts w:ascii="Arial" w:hAnsi="Arial" w:cs="Arial"/>
                <w:sz w:val="20"/>
                <w:szCs w:val="20"/>
              </w:rPr>
              <w:t>Affordable Housing</w:t>
            </w:r>
          </w:p>
        </w:tc>
      </w:tr>
      <w:tr w:rsidR="0018393C" w:rsidRPr="0018393C" w14:paraId="133398B9" w14:textId="77777777" w:rsidTr="007766EF">
        <w:trPr>
          <w:trHeight w:val="300"/>
        </w:trPr>
        <w:tc>
          <w:tcPr>
            <w:tcW w:w="0" w:type="auto"/>
            <w:tcMar>
              <w:left w:w="108" w:type="dxa"/>
              <w:right w:w="108" w:type="dxa"/>
            </w:tcMar>
          </w:tcPr>
          <w:p w14:paraId="1F3311CC" w14:textId="08BD03E7" w:rsidR="009E40A7" w:rsidRPr="0018393C" w:rsidRDefault="009E40A7" w:rsidP="009E40A7">
            <w:pPr>
              <w:rPr>
                <w:rFonts w:ascii="Arial" w:eastAsia="Arial" w:hAnsi="Arial" w:cs="Arial"/>
                <w:color w:val="000000" w:themeColor="text1"/>
                <w:sz w:val="20"/>
                <w:szCs w:val="20"/>
              </w:rPr>
            </w:pPr>
            <w:r w:rsidRPr="0018393C">
              <w:rPr>
                <w:rFonts w:ascii="Arial" w:hAnsi="Arial" w:cs="Arial"/>
                <w:sz w:val="20"/>
                <w:szCs w:val="20"/>
              </w:rPr>
              <w:t>Victoria Road West</w:t>
            </w:r>
          </w:p>
        </w:tc>
        <w:tc>
          <w:tcPr>
            <w:tcW w:w="0" w:type="auto"/>
            <w:tcMar>
              <w:left w:w="108" w:type="dxa"/>
              <w:right w:w="108" w:type="dxa"/>
            </w:tcMar>
          </w:tcPr>
          <w:p w14:paraId="06F08C74" w14:textId="0C88CEFA" w:rsidR="009E40A7" w:rsidRPr="0018393C" w:rsidRDefault="009E40A7" w:rsidP="009E40A7">
            <w:pPr>
              <w:rPr>
                <w:rFonts w:ascii="Arial" w:eastAsia="Arial" w:hAnsi="Arial" w:cs="Arial"/>
                <w:sz w:val="20"/>
                <w:szCs w:val="20"/>
              </w:rPr>
            </w:pPr>
            <w:r w:rsidRPr="0018393C">
              <w:rPr>
                <w:rFonts w:ascii="Arial" w:hAnsi="Arial" w:cs="Arial"/>
                <w:sz w:val="20"/>
                <w:szCs w:val="20"/>
              </w:rPr>
              <w:t>Miller Homes Limited</w:t>
            </w:r>
          </w:p>
        </w:tc>
        <w:tc>
          <w:tcPr>
            <w:tcW w:w="0" w:type="auto"/>
            <w:tcMar>
              <w:left w:w="108" w:type="dxa"/>
              <w:right w:w="108" w:type="dxa"/>
            </w:tcMar>
          </w:tcPr>
          <w:p w14:paraId="04EE1012" w14:textId="6257C245" w:rsidR="009E40A7" w:rsidRPr="0018393C" w:rsidRDefault="009E40A7" w:rsidP="009E40A7">
            <w:pPr>
              <w:rPr>
                <w:rFonts w:ascii="Arial" w:eastAsia="Arial" w:hAnsi="Arial" w:cs="Arial"/>
                <w:b/>
                <w:bCs/>
                <w:sz w:val="20"/>
                <w:szCs w:val="20"/>
              </w:rPr>
            </w:pPr>
            <w:r w:rsidRPr="0018393C">
              <w:rPr>
                <w:rFonts w:ascii="Arial" w:hAnsi="Arial" w:cs="Arial"/>
                <w:b/>
                <w:bCs/>
                <w:sz w:val="20"/>
                <w:szCs w:val="20"/>
              </w:rPr>
              <w:t>£7,296</w:t>
            </w:r>
          </w:p>
        </w:tc>
        <w:tc>
          <w:tcPr>
            <w:tcW w:w="0" w:type="auto"/>
            <w:tcMar>
              <w:left w:w="108" w:type="dxa"/>
              <w:right w:w="108" w:type="dxa"/>
            </w:tcMar>
          </w:tcPr>
          <w:p w14:paraId="28A17F14" w14:textId="7079A58B" w:rsidR="009E40A7" w:rsidRPr="0018393C" w:rsidRDefault="009E40A7" w:rsidP="009E40A7">
            <w:pPr>
              <w:rPr>
                <w:rFonts w:ascii="Arial" w:eastAsia="Arial" w:hAnsi="Arial" w:cs="Arial"/>
                <w:sz w:val="20"/>
                <w:szCs w:val="20"/>
              </w:rPr>
            </w:pPr>
            <w:r w:rsidRPr="0018393C">
              <w:rPr>
                <w:rFonts w:ascii="Arial" w:hAnsi="Arial" w:cs="Arial"/>
                <w:sz w:val="20"/>
                <w:szCs w:val="20"/>
              </w:rPr>
              <w:t xml:space="preserve">Ecology works </w:t>
            </w:r>
          </w:p>
        </w:tc>
      </w:tr>
      <w:tr w:rsidR="0018393C" w:rsidRPr="0018393C" w14:paraId="39A16747" w14:textId="77777777" w:rsidTr="007766EF">
        <w:trPr>
          <w:trHeight w:val="300"/>
        </w:trPr>
        <w:tc>
          <w:tcPr>
            <w:tcW w:w="0" w:type="auto"/>
            <w:tcMar>
              <w:left w:w="108" w:type="dxa"/>
              <w:right w:w="108" w:type="dxa"/>
            </w:tcMar>
          </w:tcPr>
          <w:p w14:paraId="66FF7A19" w14:textId="564B72BC" w:rsidR="009E40A7" w:rsidRPr="0018393C" w:rsidRDefault="009E40A7" w:rsidP="009E40A7">
            <w:pPr>
              <w:rPr>
                <w:rFonts w:ascii="Arial" w:eastAsia="Arial" w:hAnsi="Arial" w:cs="Arial"/>
                <w:sz w:val="20"/>
                <w:szCs w:val="20"/>
              </w:rPr>
            </w:pPr>
            <w:r w:rsidRPr="0018393C">
              <w:rPr>
                <w:rFonts w:ascii="Arial" w:hAnsi="Arial" w:cs="Arial"/>
                <w:sz w:val="20"/>
                <w:szCs w:val="20"/>
              </w:rPr>
              <w:t>Monkton Fell</w:t>
            </w:r>
          </w:p>
        </w:tc>
        <w:tc>
          <w:tcPr>
            <w:tcW w:w="0" w:type="auto"/>
            <w:tcMar>
              <w:left w:w="108" w:type="dxa"/>
              <w:right w:w="108" w:type="dxa"/>
            </w:tcMar>
          </w:tcPr>
          <w:p w14:paraId="6CD09F8D" w14:textId="4D80E879" w:rsidR="009E40A7" w:rsidRPr="0018393C" w:rsidRDefault="009E40A7" w:rsidP="009E40A7">
            <w:pPr>
              <w:rPr>
                <w:rFonts w:ascii="Arial" w:hAnsi="Arial" w:cs="Arial"/>
                <w:sz w:val="20"/>
                <w:szCs w:val="20"/>
              </w:rPr>
            </w:pPr>
            <w:r w:rsidRPr="0018393C">
              <w:rPr>
                <w:rFonts w:ascii="Arial" w:hAnsi="Arial" w:cs="Arial"/>
                <w:sz w:val="20"/>
                <w:szCs w:val="20"/>
              </w:rPr>
              <w:t>Barratt Homes</w:t>
            </w:r>
          </w:p>
        </w:tc>
        <w:tc>
          <w:tcPr>
            <w:tcW w:w="0" w:type="auto"/>
            <w:tcMar>
              <w:left w:w="108" w:type="dxa"/>
              <w:right w:w="108" w:type="dxa"/>
            </w:tcMar>
          </w:tcPr>
          <w:p w14:paraId="0B5172CD" w14:textId="25FF53E0" w:rsidR="009E40A7" w:rsidRPr="0018393C" w:rsidRDefault="009E40A7" w:rsidP="009E40A7">
            <w:pPr>
              <w:rPr>
                <w:rFonts w:ascii="Arial" w:eastAsia="Arial" w:hAnsi="Arial" w:cs="Arial"/>
                <w:b/>
                <w:bCs/>
                <w:sz w:val="20"/>
                <w:szCs w:val="20"/>
              </w:rPr>
            </w:pPr>
            <w:r w:rsidRPr="0018393C">
              <w:rPr>
                <w:rFonts w:ascii="Arial" w:hAnsi="Arial" w:cs="Arial"/>
                <w:b/>
                <w:bCs/>
                <w:sz w:val="20"/>
                <w:szCs w:val="20"/>
              </w:rPr>
              <w:t xml:space="preserve">£355,674.97 </w:t>
            </w:r>
          </w:p>
        </w:tc>
        <w:tc>
          <w:tcPr>
            <w:tcW w:w="0" w:type="auto"/>
            <w:tcMar>
              <w:left w:w="108" w:type="dxa"/>
              <w:right w:w="108" w:type="dxa"/>
            </w:tcMar>
          </w:tcPr>
          <w:p w14:paraId="3B0F8D6D" w14:textId="05D0B1EC" w:rsidR="009E40A7" w:rsidRPr="0018393C" w:rsidRDefault="009E40A7" w:rsidP="009E40A7">
            <w:pPr>
              <w:rPr>
                <w:rFonts w:ascii="Arial" w:eastAsia="Arial" w:hAnsi="Arial" w:cs="Arial"/>
                <w:color w:val="000000" w:themeColor="text1"/>
                <w:sz w:val="20"/>
                <w:szCs w:val="20"/>
              </w:rPr>
            </w:pPr>
            <w:r w:rsidRPr="0018393C">
              <w:rPr>
                <w:rFonts w:ascii="Arial" w:hAnsi="Arial" w:cs="Arial"/>
                <w:sz w:val="20"/>
                <w:szCs w:val="20"/>
              </w:rPr>
              <w:t>Affordable Housing</w:t>
            </w:r>
          </w:p>
        </w:tc>
      </w:tr>
      <w:tr w:rsidR="0018393C" w:rsidRPr="0018393C" w14:paraId="33D1A719" w14:textId="77777777" w:rsidTr="007766EF">
        <w:trPr>
          <w:trHeight w:val="300"/>
        </w:trPr>
        <w:tc>
          <w:tcPr>
            <w:tcW w:w="0" w:type="auto"/>
            <w:tcMar>
              <w:left w:w="108" w:type="dxa"/>
              <w:right w:w="108" w:type="dxa"/>
            </w:tcMar>
          </w:tcPr>
          <w:p w14:paraId="7C189629" w14:textId="21BF000E" w:rsidR="0018393C" w:rsidRPr="0018393C" w:rsidRDefault="0018393C" w:rsidP="0018393C">
            <w:pPr>
              <w:rPr>
                <w:rFonts w:ascii="Arial" w:eastAsia="Arial" w:hAnsi="Arial" w:cs="Arial"/>
                <w:sz w:val="20"/>
                <w:szCs w:val="20"/>
              </w:rPr>
            </w:pPr>
            <w:r w:rsidRPr="0018393C">
              <w:rPr>
                <w:rFonts w:ascii="Arial" w:hAnsi="Arial" w:cs="Arial"/>
                <w:sz w:val="20"/>
                <w:szCs w:val="20"/>
              </w:rPr>
              <w:t>Monkton Fell</w:t>
            </w:r>
          </w:p>
        </w:tc>
        <w:tc>
          <w:tcPr>
            <w:tcW w:w="0" w:type="auto"/>
            <w:shd w:val="clear" w:color="auto" w:fill="auto"/>
            <w:tcMar>
              <w:left w:w="108" w:type="dxa"/>
              <w:right w:w="108" w:type="dxa"/>
            </w:tcMar>
            <w:vAlign w:val="center"/>
          </w:tcPr>
          <w:p w14:paraId="04111B27" w14:textId="34E6D781" w:rsidR="0018393C" w:rsidRPr="0018393C" w:rsidRDefault="0018393C" w:rsidP="0018393C">
            <w:pPr>
              <w:rPr>
                <w:rFonts w:ascii="Arial" w:eastAsia="Arial" w:hAnsi="Arial" w:cs="Arial"/>
                <w:sz w:val="20"/>
                <w:szCs w:val="20"/>
              </w:rPr>
            </w:pPr>
            <w:r w:rsidRPr="0018393C">
              <w:rPr>
                <w:rFonts w:ascii="Arial" w:hAnsi="Arial" w:cs="Arial"/>
                <w:sz w:val="20"/>
                <w:szCs w:val="20"/>
              </w:rPr>
              <w:t>Taylor Wimpey</w:t>
            </w:r>
          </w:p>
        </w:tc>
        <w:tc>
          <w:tcPr>
            <w:tcW w:w="0" w:type="auto"/>
            <w:tcMar>
              <w:left w:w="108" w:type="dxa"/>
              <w:right w:w="108" w:type="dxa"/>
            </w:tcMar>
          </w:tcPr>
          <w:p w14:paraId="065F276A" w14:textId="3EAACC3E" w:rsidR="0018393C" w:rsidRPr="0018393C" w:rsidRDefault="00791A32" w:rsidP="0018393C">
            <w:pPr>
              <w:jc w:val="right"/>
              <w:rPr>
                <w:rFonts w:ascii="Arial" w:eastAsia="Arial" w:hAnsi="Arial" w:cs="Arial"/>
                <w:b/>
                <w:bCs/>
                <w:sz w:val="20"/>
                <w:szCs w:val="20"/>
              </w:rPr>
            </w:pPr>
            <w:r w:rsidRPr="0018393C">
              <w:rPr>
                <w:rFonts w:ascii="Arial" w:hAnsi="Arial" w:cs="Arial"/>
                <w:b/>
                <w:bCs/>
                <w:sz w:val="20"/>
                <w:szCs w:val="20"/>
              </w:rPr>
              <w:t>£355,674.97</w:t>
            </w:r>
          </w:p>
        </w:tc>
        <w:tc>
          <w:tcPr>
            <w:tcW w:w="0" w:type="auto"/>
            <w:tcMar>
              <w:left w:w="108" w:type="dxa"/>
              <w:right w:w="108" w:type="dxa"/>
            </w:tcMar>
          </w:tcPr>
          <w:p w14:paraId="2835364E" w14:textId="31910FE9" w:rsidR="0018393C" w:rsidRPr="0018393C" w:rsidRDefault="0018393C" w:rsidP="0018393C">
            <w:pPr>
              <w:rPr>
                <w:rFonts w:ascii="Arial" w:eastAsia="Arial" w:hAnsi="Arial" w:cs="Arial"/>
                <w:sz w:val="20"/>
                <w:szCs w:val="20"/>
              </w:rPr>
            </w:pPr>
            <w:r w:rsidRPr="00402814">
              <w:t>Affordable Housing</w:t>
            </w:r>
          </w:p>
        </w:tc>
      </w:tr>
      <w:tr w:rsidR="0018393C" w:rsidRPr="0018393C" w14:paraId="726DC29B" w14:textId="77777777" w:rsidTr="007766EF">
        <w:trPr>
          <w:trHeight w:val="300"/>
        </w:trPr>
        <w:tc>
          <w:tcPr>
            <w:tcW w:w="0" w:type="auto"/>
            <w:tcMar>
              <w:left w:w="108" w:type="dxa"/>
              <w:right w:w="108" w:type="dxa"/>
            </w:tcMar>
          </w:tcPr>
          <w:p w14:paraId="797DD3AD" w14:textId="3771CBAA" w:rsidR="0018393C" w:rsidRPr="0018393C" w:rsidRDefault="0018393C" w:rsidP="0018393C">
            <w:pPr>
              <w:rPr>
                <w:rFonts w:ascii="Arial" w:eastAsia="Arial" w:hAnsi="Arial" w:cs="Arial"/>
                <w:sz w:val="20"/>
                <w:szCs w:val="20"/>
              </w:rPr>
            </w:pPr>
            <w:r w:rsidRPr="0018393C">
              <w:rPr>
                <w:rFonts w:ascii="Arial" w:hAnsi="Arial" w:cs="Arial"/>
                <w:sz w:val="20"/>
                <w:szCs w:val="20"/>
              </w:rPr>
              <w:t>Monkton Fell</w:t>
            </w:r>
          </w:p>
        </w:tc>
        <w:tc>
          <w:tcPr>
            <w:tcW w:w="0" w:type="auto"/>
            <w:shd w:val="clear" w:color="auto" w:fill="auto"/>
            <w:tcMar>
              <w:left w:w="108" w:type="dxa"/>
              <w:right w:w="108" w:type="dxa"/>
            </w:tcMar>
            <w:vAlign w:val="center"/>
          </w:tcPr>
          <w:p w14:paraId="1B8D8AE6" w14:textId="16E64AD4" w:rsidR="0018393C" w:rsidRPr="0018393C" w:rsidRDefault="0018393C" w:rsidP="0018393C">
            <w:pPr>
              <w:rPr>
                <w:rFonts w:ascii="Arial" w:eastAsia="Arial" w:hAnsi="Arial" w:cs="Arial"/>
                <w:sz w:val="20"/>
                <w:szCs w:val="20"/>
              </w:rPr>
            </w:pPr>
            <w:r w:rsidRPr="0018393C">
              <w:rPr>
                <w:rFonts w:ascii="Arial" w:hAnsi="Arial" w:cs="Arial"/>
                <w:sz w:val="20"/>
                <w:szCs w:val="20"/>
              </w:rPr>
              <w:t>Barratt Homes</w:t>
            </w:r>
          </w:p>
        </w:tc>
        <w:tc>
          <w:tcPr>
            <w:tcW w:w="0" w:type="auto"/>
            <w:tcMar>
              <w:left w:w="108" w:type="dxa"/>
              <w:right w:w="108" w:type="dxa"/>
            </w:tcMar>
          </w:tcPr>
          <w:p w14:paraId="677A7CB0" w14:textId="0DF30CBD" w:rsidR="0018393C" w:rsidRPr="0018393C" w:rsidRDefault="00791A32" w:rsidP="0018393C">
            <w:pPr>
              <w:jc w:val="right"/>
              <w:rPr>
                <w:rFonts w:ascii="Arial" w:eastAsia="Arial" w:hAnsi="Arial" w:cs="Arial"/>
                <w:b/>
                <w:bCs/>
                <w:sz w:val="20"/>
                <w:szCs w:val="20"/>
              </w:rPr>
            </w:pPr>
            <w:r>
              <w:rPr>
                <w:rFonts w:ascii="Arial" w:eastAsia="Arial" w:hAnsi="Arial" w:cs="Arial"/>
                <w:b/>
                <w:bCs/>
                <w:sz w:val="20"/>
                <w:szCs w:val="20"/>
              </w:rPr>
              <w:t>£179,800.61</w:t>
            </w:r>
          </w:p>
        </w:tc>
        <w:tc>
          <w:tcPr>
            <w:tcW w:w="0" w:type="auto"/>
            <w:tcMar>
              <w:left w:w="108" w:type="dxa"/>
              <w:right w:w="108" w:type="dxa"/>
            </w:tcMar>
          </w:tcPr>
          <w:p w14:paraId="34CDD0D5" w14:textId="251C19D0" w:rsidR="0018393C" w:rsidRPr="0018393C" w:rsidRDefault="0018393C" w:rsidP="0018393C">
            <w:pPr>
              <w:rPr>
                <w:rFonts w:ascii="Arial" w:eastAsia="Arial" w:hAnsi="Arial" w:cs="Arial"/>
                <w:sz w:val="20"/>
                <w:szCs w:val="20"/>
              </w:rPr>
            </w:pPr>
            <w:r w:rsidRPr="00402814">
              <w:t>Affordable Housing</w:t>
            </w:r>
          </w:p>
        </w:tc>
      </w:tr>
      <w:tr w:rsidR="0018393C" w:rsidRPr="0018393C" w14:paraId="649D209B" w14:textId="77777777" w:rsidTr="007766EF">
        <w:trPr>
          <w:trHeight w:val="300"/>
        </w:trPr>
        <w:tc>
          <w:tcPr>
            <w:tcW w:w="0" w:type="auto"/>
            <w:tcMar>
              <w:left w:w="108" w:type="dxa"/>
              <w:right w:w="108" w:type="dxa"/>
            </w:tcMar>
          </w:tcPr>
          <w:p w14:paraId="1710E92D" w14:textId="239F038A" w:rsidR="0018393C" w:rsidRPr="0018393C" w:rsidRDefault="0018393C" w:rsidP="0018393C">
            <w:pPr>
              <w:rPr>
                <w:rFonts w:ascii="Arial" w:eastAsia="Arial" w:hAnsi="Arial" w:cs="Arial"/>
                <w:sz w:val="20"/>
                <w:szCs w:val="20"/>
              </w:rPr>
            </w:pPr>
            <w:r w:rsidRPr="0018393C">
              <w:rPr>
                <w:rFonts w:ascii="Arial" w:hAnsi="Arial" w:cs="Arial"/>
                <w:sz w:val="20"/>
                <w:szCs w:val="20"/>
              </w:rPr>
              <w:t>Monkton Fell</w:t>
            </w:r>
          </w:p>
        </w:tc>
        <w:tc>
          <w:tcPr>
            <w:tcW w:w="0" w:type="auto"/>
            <w:shd w:val="clear" w:color="auto" w:fill="auto"/>
            <w:tcMar>
              <w:left w:w="108" w:type="dxa"/>
              <w:right w:w="108" w:type="dxa"/>
            </w:tcMar>
            <w:vAlign w:val="center"/>
          </w:tcPr>
          <w:p w14:paraId="3FCC24EC" w14:textId="1BD16E20" w:rsidR="0018393C" w:rsidRPr="0018393C" w:rsidRDefault="0018393C" w:rsidP="0018393C">
            <w:pPr>
              <w:rPr>
                <w:rFonts w:ascii="Arial" w:eastAsia="Arial" w:hAnsi="Arial" w:cs="Arial"/>
                <w:sz w:val="20"/>
                <w:szCs w:val="20"/>
              </w:rPr>
            </w:pPr>
            <w:r w:rsidRPr="0018393C">
              <w:rPr>
                <w:rFonts w:ascii="Arial" w:hAnsi="Arial" w:cs="Arial"/>
                <w:sz w:val="20"/>
                <w:szCs w:val="20"/>
              </w:rPr>
              <w:t>Taylor Wimpey</w:t>
            </w:r>
          </w:p>
        </w:tc>
        <w:tc>
          <w:tcPr>
            <w:tcW w:w="0" w:type="auto"/>
            <w:tcMar>
              <w:left w:w="108" w:type="dxa"/>
              <w:right w:w="108" w:type="dxa"/>
            </w:tcMar>
          </w:tcPr>
          <w:p w14:paraId="4B33367A" w14:textId="64E432D1" w:rsidR="0018393C" w:rsidRPr="0018393C" w:rsidRDefault="00791A32" w:rsidP="0018393C">
            <w:pPr>
              <w:jc w:val="right"/>
              <w:rPr>
                <w:rFonts w:ascii="Arial" w:eastAsia="Arial" w:hAnsi="Arial" w:cs="Arial"/>
                <w:b/>
                <w:bCs/>
                <w:sz w:val="20"/>
                <w:szCs w:val="20"/>
              </w:rPr>
            </w:pPr>
            <w:r>
              <w:rPr>
                <w:rFonts w:ascii="Arial" w:eastAsia="Arial" w:hAnsi="Arial" w:cs="Arial"/>
                <w:b/>
                <w:bCs/>
                <w:sz w:val="20"/>
                <w:szCs w:val="20"/>
              </w:rPr>
              <w:t>£179,800.73</w:t>
            </w:r>
          </w:p>
        </w:tc>
        <w:tc>
          <w:tcPr>
            <w:tcW w:w="0" w:type="auto"/>
            <w:tcMar>
              <w:left w:w="108" w:type="dxa"/>
              <w:right w:w="108" w:type="dxa"/>
            </w:tcMar>
          </w:tcPr>
          <w:p w14:paraId="4A8D0A36" w14:textId="421714EF" w:rsidR="0018393C" w:rsidRPr="0018393C" w:rsidRDefault="0018393C" w:rsidP="0018393C">
            <w:pPr>
              <w:rPr>
                <w:rFonts w:ascii="Arial" w:eastAsia="Arial" w:hAnsi="Arial" w:cs="Arial"/>
                <w:sz w:val="20"/>
                <w:szCs w:val="20"/>
              </w:rPr>
            </w:pPr>
            <w:r w:rsidRPr="00402814">
              <w:t>Affordable Housing</w:t>
            </w:r>
          </w:p>
        </w:tc>
      </w:tr>
      <w:tr w:rsidR="0018393C" w:rsidRPr="0018393C" w14:paraId="37C4F719" w14:textId="77777777" w:rsidTr="007766EF">
        <w:trPr>
          <w:trHeight w:val="300"/>
        </w:trPr>
        <w:tc>
          <w:tcPr>
            <w:tcW w:w="0" w:type="auto"/>
            <w:tcMar>
              <w:left w:w="108" w:type="dxa"/>
              <w:right w:w="108" w:type="dxa"/>
            </w:tcMar>
          </w:tcPr>
          <w:p w14:paraId="7DE47666" w14:textId="4075F181" w:rsidR="00A84708" w:rsidRPr="0018393C" w:rsidRDefault="0018393C" w:rsidP="00A84708">
            <w:pPr>
              <w:rPr>
                <w:rFonts w:ascii="Arial" w:eastAsia="Arial" w:hAnsi="Arial" w:cs="Arial"/>
                <w:sz w:val="20"/>
                <w:szCs w:val="20"/>
              </w:rPr>
            </w:pPr>
            <w:r w:rsidRPr="0018393C">
              <w:rPr>
                <w:rFonts w:ascii="Arial" w:hAnsi="Arial" w:cs="Arial"/>
                <w:sz w:val="20"/>
                <w:szCs w:val="20"/>
              </w:rPr>
              <w:t>Land bounded by Whitburn Rd/Moor Lane, East</w:t>
            </w:r>
            <w:r w:rsidRPr="0018393C">
              <w:rPr>
                <w:rFonts w:ascii="Arial" w:eastAsia="Arial" w:hAnsi="Arial" w:cs="Arial"/>
                <w:sz w:val="20"/>
                <w:szCs w:val="20"/>
              </w:rPr>
              <w:t xml:space="preserve"> Boldon</w:t>
            </w:r>
          </w:p>
        </w:tc>
        <w:tc>
          <w:tcPr>
            <w:tcW w:w="0" w:type="auto"/>
            <w:shd w:val="clear" w:color="auto" w:fill="auto"/>
            <w:tcMar>
              <w:left w:w="108" w:type="dxa"/>
              <w:right w:w="108" w:type="dxa"/>
            </w:tcMar>
            <w:vAlign w:val="center"/>
          </w:tcPr>
          <w:p w14:paraId="7BB29F42" w14:textId="1F0175B2" w:rsidR="00A84708" w:rsidRPr="0018393C" w:rsidRDefault="00A84708" w:rsidP="00A84708">
            <w:pPr>
              <w:rPr>
                <w:rFonts w:ascii="Arial" w:eastAsia="Arial" w:hAnsi="Arial" w:cs="Arial"/>
                <w:sz w:val="20"/>
                <w:szCs w:val="20"/>
              </w:rPr>
            </w:pPr>
            <w:r w:rsidRPr="0018393C">
              <w:rPr>
                <w:rFonts w:ascii="Arial" w:hAnsi="Arial" w:cs="Arial"/>
                <w:sz w:val="20"/>
                <w:szCs w:val="20"/>
              </w:rPr>
              <w:t>Gentoo</w:t>
            </w:r>
            <w:r w:rsidR="0018393C">
              <w:rPr>
                <w:rFonts w:ascii="Arial" w:hAnsi="Arial" w:cs="Arial"/>
                <w:sz w:val="20"/>
                <w:szCs w:val="20"/>
              </w:rPr>
              <w:t xml:space="preserve"> Homes</w:t>
            </w:r>
          </w:p>
        </w:tc>
        <w:tc>
          <w:tcPr>
            <w:tcW w:w="0" w:type="auto"/>
            <w:tcMar>
              <w:left w:w="108" w:type="dxa"/>
              <w:right w:w="108" w:type="dxa"/>
            </w:tcMar>
          </w:tcPr>
          <w:p w14:paraId="76F1DBF3" w14:textId="0A05D042" w:rsidR="00A84708" w:rsidRPr="007766EF" w:rsidRDefault="00791A32" w:rsidP="00791A32">
            <w:pPr>
              <w:rPr>
                <w:rFonts w:ascii="Arial" w:hAnsi="Arial" w:cs="Arial"/>
                <w:b/>
                <w:bCs/>
                <w:sz w:val="20"/>
                <w:szCs w:val="20"/>
              </w:rPr>
            </w:pPr>
            <w:r w:rsidRPr="007766EF">
              <w:rPr>
                <w:rFonts w:ascii="Arial" w:hAnsi="Arial" w:cs="Arial"/>
                <w:b/>
                <w:bCs/>
                <w:sz w:val="20"/>
                <w:szCs w:val="20"/>
              </w:rPr>
              <w:t>£3,200</w:t>
            </w:r>
          </w:p>
        </w:tc>
        <w:tc>
          <w:tcPr>
            <w:tcW w:w="0" w:type="auto"/>
            <w:tcMar>
              <w:left w:w="108" w:type="dxa"/>
              <w:right w:w="108" w:type="dxa"/>
            </w:tcMar>
          </w:tcPr>
          <w:p w14:paraId="27C8FB30" w14:textId="06B082A3" w:rsidR="00A84708" w:rsidRPr="0018393C" w:rsidRDefault="0018393C" w:rsidP="00A84708">
            <w:pPr>
              <w:rPr>
                <w:rFonts w:ascii="Arial" w:eastAsia="Arial" w:hAnsi="Arial" w:cs="Arial"/>
                <w:sz w:val="20"/>
                <w:szCs w:val="20"/>
              </w:rPr>
            </w:pPr>
            <w:r w:rsidRPr="0018393C">
              <w:rPr>
                <w:rFonts w:ascii="Arial" w:eastAsia="Arial" w:hAnsi="Arial" w:cs="Arial"/>
                <w:sz w:val="20"/>
                <w:szCs w:val="20"/>
              </w:rPr>
              <w:t>Noticeboard detailing the Natura 2000 sites</w:t>
            </w:r>
          </w:p>
        </w:tc>
      </w:tr>
      <w:tr w:rsidR="0018393C" w:rsidRPr="0018393C" w14:paraId="7221FCFA" w14:textId="77777777" w:rsidTr="007766EF">
        <w:trPr>
          <w:trHeight w:val="300"/>
        </w:trPr>
        <w:tc>
          <w:tcPr>
            <w:tcW w:w="0" w:type="auto"/>
            <w:tcMar>
              <w:left w:w="108" w:type="dxa"/>
              <w:right w:w="108" w:type="dxa"/>
            </w:tcMar>
          </w:tcPr>
          <w:p w14:paraId="672ABF75" w14:textId="3194BA0D" w:rsidR="00A84708" w:rsidRPr="0018393C" w:rsidRDefault="0018393C" w:rsidP="00A84708">
            <w:pPr>
              <w:rPr>
                <w:rFonts w:ascii="Arial" w:eastAsia="Arial" w:hAnsi="Arial" w:cs="Arial"/>
                <w:sz w:val="20"/>
                <w:szCs w:val="20"/>
              </w:rPr>
            </w:pPr>
            <w:r w:rsidRPr="0018393C">
              <w:rPr>
                <w:rFonts w:ascii="Arial" w:hAnsi="Arial" w:cs="Arial"/>
                <w:sz w:val="20"/>
                <w:szCs w:val="20"/>
              </w:rPr>
              <w:t>Land bounded by Whitburn Rd/Moor Lane, East</w:t>
            </w:r>
            <w:r w:rsidRPr="0018393C">
              <w:rPr>
                <w:rFonts w:ascii="Arial" w:eastAsia="Arial" w:hAnsi="Arial" w:cs="Arial"/>
                <w:sz w:val="20"/>
                <w:szCs w:val="20"/>
              </w:rPr>
              <w:t xml:space="preserve"> Boldon</w:t>
            </w:r>
          </w:p>
        </w:tc>
        <w:tc>
          <w:tcPr>
            <w:tcW w:w="0" w:type="auto"/>
            <w:shd w:val="clear" w:color="auto" w:fill="auto"/>
            <w:tcMar>
              <w:left w:w="108" w:type="dxa"/>
              <w:right w:w="108" w:type="dxa"/>
            </w:tcMar>
            <w:vAlign w:val="center"/>
          </w:tcPr>
          <w:p w14:paraId="04D0EB33" w14:textId="6B62BE76" w:rsidR="00A84708" w:rsidRPr="0018393C" w:rsidRDefault="00A84708" w:rsidP="00A84708">
            <w:pPr>
              <w:rPr>
                <w:rFonts w:ascii="Arial" w:eastAsia="Arial" w:hAnsi="Arial" w:cs="Arial"/>
                <w:sz w:val="20"/>
                <w:szCs w:val="20"/>
              </w:rPr>
            </w:pPr>
            <w:r w:rsidRPr="0018393C">
              <w:rPr>
                <w:rFonts w:ascii="Arial" w:hAnsi="Arial" w:cs="Arial"/>
                <w:sz w:val="20"/>
                <w:szCs w:val="20"/>
              </w:rPr>
              <w:t>Gentoo</w:t>
            </w:r>
            <w:r w:rsidR="0018393C">
              <w:rPr>
                <w:rFonts w:ascii="Arial" w:hAnsi="Arial" w:cs="Arial"/>
                <w:sz w:val="20"/>
                <w:szCs w:val="20"/>
              </w:rPr>
              <w:t xml:space="preserve"> Homes</w:t>
            </w:r>
          </w:p>
        </w:tc>
        <w:tc>
          <w:tcPr>
            <w:tcW w:w="0" w:type="auto"/>
            <w:tcMar>
              <w:left w:w="108" w:type="dxa"/>
              <w:right w:w="108" w:type="dxa"/>
            </w:tcMar>
          </w:tcPr>
          <w:p w14:paraId="11F04CFC" w14:textId="3D694614" w:rsidR="00A84708" w:rsidRPr="007766EF" w:rsidRDefault="00791A32" w:rsidP="00A84708">
            <w:pPr>
              <w:rPr>
                <w:rFonts w:ascii="Arial" w:hAnsi="Arial" w:cs="Arial"/>
                <w:b/>
                <w:bCs/>
                <w:sz w:val="20"/>
                <w:szCs w:val="20"/>
              </w:rPr>
            </w:pPr>
            <w:r w:rsidRPr="007766EF">
              <w:rPr>
                <w:rFonts w:ascii="Arial" w:hAnsi="Arial" w:cs="Arial"/>
                <w:b/>
                <w:bCs/>
                <w:sz w:val="20"/>
                <w:szCs w:val="20"/>
              </w:rPr>
              <w:t>£4,800</w:t>
            </w:r>
          </w:p>
        </w:tc>
        <w:tc>
          <w:tcPr>
            <w:tcW w:w="0" w:type="auto"/>
            <w:tcMar>
              <w:left w:w="108" w:type="dxa"/>
              <w:right w:w="108" w:type="dxa"/>
            </w:tcMar>
          </w:tcPr>
          <w:p w14:paraId="0C3DE34A" w14:textId="0D8E7EED" w:rsidR="00A84708" w:rsidRPr="0018393C" w:rsidRDefault="0018393C" w:rsidP="00A84708">
            <w:pPr>
              <w:rPr>
                <w:rFonts w:ascii="Arial" w:eastAsia="Arial" w:hAnsi="Arial" w:cs="Arial"/>
                <w:sz w:val="20"/>
                <w:szCs w:val="20"/>
              </w:rPr>
            </w:pPr>
            <w:r w:rsidRPr="0018393C">
              <w:rPr>
                <w:rFonts w:ascii="Arial" w:eastAsia="Arial" w:hAnsi="Arial" w:cs="Arial"/>
                <w:sz w:val="20"/>
                <w:szCs w:val="20"/>
              </w:rPr>
              <w:t>Dog Waste Litter Bins</w:t>
            </w:r>
          </w:p>
        </w:tc>
      </w:tr>
      <w:tr w:rsidR="0018393C" w:rsidRPr="0018393C" w14:paraId="652D1192" w14:textId="77777777" w:rsidTr="007766EF">
        <w:trPr>
          <w:trHeight w:val="300"/>
        </w:trPr>
        <w:tc>
          <w:tcPr>
            <w:tcW w:w="0" w:type="auto"/>
            <w:tcMar>
              <w:left w:w="108" w:type="dxa"/>
              <w:right w:w="108" w:type="dxa"/>
            </w:tcMar>
          </w:tcPr>
          <w:p w14:paraId="4B8A538F" w14:textId="78C8A3E0" w:rsidR="00A84708" w:rsidRPr="0018393C" w:rsidRDefault="0018393C" w:rsidP="00A84708">
            <w:pPr>
              <w:rPr>
                <w:rFonts w:ascii="Arial" w:eastAsia="Arial" w:hAnsi="Arial" w:cs="Arial"/>
                <w:sz w:val="20"/>
                <w:szCs w:val="20"/>
              </w:rPr>
            </w:pPr>
            <w:r>
              <w:rPr>
                <w:rFonts w:ascii="Arial" w:eastAsia="Arial" w:hAnsi="Arial" w:cs="Arial"/>
                <w:sz w:val="20"/>
                <w:szCs w:val="20"/>
              </w:rPr>
              <w:t>Eskdale Drive</w:t>
            </w:r>
          </w:p>
        </w:tc>
        <w:tc>
          <w:tcPr>
            <w:tcW w:w="0" w:type="auto"/>
            <w:shd w:val="clear" w:color="auto" w:fill="auto"/>
            <w:tcMar>
              <w:left w:w="108" w:type="dxa"/>
              <w:right w:w="108" w:type="dxa"/>
            </w:tcMar>
            <w:vAlign w:val="bottom"/>
          </w:tcPr>
          <w:p w14:paraId="7FB513B7" w14:textId="4DEA852F" w:rsidR="00A84708" w:rsidRPr="0018393C" w:rsidRDefault="00A84708" w:rsidP="00A84708">
            <w:pPr>
              <w:rPr>
                <w:rFonts w:ascii="Arial" w:eastAsia="Arial" w:hAnsi="Arial" w:cs="Arial"/>
                <w:sz w:val="20"/>
                <w:szCs w:val="20"/>
              </w:rPr>
            </w:pPr>
            <w:r w:rsidRPr="0018393C">
              <w:rPr>
                <w:rFonts w:ascii="Arial" w:hAnsi="Arial" w:cs="Arial"/>
                <w:color w:val="000000"/>
                <w:sz w:val="20"/>
                <w:szCs w:val="20"/>
              </w:rPr>
              <w:t xml:space="preserve">Centaurea Homes Ltd </w:t>
            </w:r>
          </w:p>
        </w:tc>
        <w:tc>
          <w:tcPr>
            <w:tcW w:w="0" w:type="auto"/>
            <w:tcMar>
              <w:left w:w="108" w:type="dxa"/>
              <w:right w:w="108" w:type="dxa"/>
            </w:tcMar>
          </w:tcPr>
          <w:p w14:paraId="24A75E82" w14:textId="7E129ACD" w:rsidR="00A84708" w:rsidRPr="007766EF" w:rsidRDefault="00791A32" w:rsidP="00A84708">
            <w:pPr>
              <w:rPr>
                <w:rFonts w:ascii="Arial" w:hAnsi="Arial" w:cs="Arial"/>
                <w:b/>
                <w:bCs/>
                <w:sz w:val="20"/>
                <w:szCs w:val="20"/>
              </w:rPr>
            </w:pPr>
            <w:r w:rsidRPr="007766EF">
              <w:rPr>
                <w:rFonts w:ascii="Arial" w:hAnsi="Arial" w:cs="Arial"/>
                <w:b/>
                <w:bCs/>
                <w:sz w:val="20"/>
                <w:szCs w:val="20"/>
              </w:rPr>
              <w:t>£17,924.06</w:t>
            </w:r>
          </w:p>
        </w:tc>
        <w:tc>
          <w:tcPr>
            <w:tcW w:w="0" w:type="auto"/>
            <w:tcMar>
              <w:left w:w="108" w:type="dxa"/>
              <w:right w:w="108" w:type="dxa"/>
            </w:tcMar>
          </w:tcPr>
          <w:p w14:paraId="67EFD73B" w14:textId="5546B84E" w:rsidR="00A84708" w:rsidRPr="0018393C" w:rsidRDefault="0018393C" w:rsidP="00A84708">
            <w:pPr>
              <w:rPr>
                <w:rFonts w:ascii="Arial" w:eastAsia="Arial" w:hAnsi="Arial" w:cs="Arial"/>
                <w:sz w:val="20"/>
                <w:szCs w:val="20"/>
              </w:rPr>
            </w:pPr>
            <w:r w:rsidRPr="0018393C">
              <w:rPr>
                <w:rFonts w:ascii="Arial" w:eastAsia="Arial" w:hAnsi="Arial" w:cs="Arial"/>
                <w:sz w:val="20"/>
                <w:szCs w:val="20"/>
              </w:rPr>
              <w:t>Habitats' Mitigation Contribution</w:t>
            </w:r>
          </w:p>
        </w:tc>
      </w:tr>
      <w:tr w:rsidR="00791A32" w:rsidRPr="0018393C" w14:paraId="6B04E917" w14:textId="77777777" w:rsidTr="007766EF">
        <w:trPr>
          <w:trHeight w:val="300"/>
        </w:trPr>
        <w:tc>
          <w:tcPr>
            <w:tcW w:w="0" w:type="auto"/>
            <w:shd w:val="clear" w:color="auto" w:fill="auto"/>
            <w:tcMar>
              <w:left w:w="108" w:type="dxa"/>
              <w:right w:w="108" w:type="dxa"/>
            </w:tcMar>
            <w:vAlign w:val="center"/>
          </w:tcPr>
          <w:p w14:paraId="5CFE96C7" w14:textId="6C75EE63" w:rsidR="00791A32" w:rsidRPr="0018393C" w:rsidRDefault="00791A32" w:rsidP="00791A32">
            <w:pPr>
              <w:rPr>
                <w:rFonts w:ascii="Arial" w:eastAsia="Arial" w:hAnsi="Arial" w:cs="Arial"/>
                <w:sz w:val="20"/>
                <w:szCs w:val="20"/>
              </w:rPr>
            </w:pPr>
            <w:r>
              <w:rPr>
                <w:rFonts w:ascii="Arial" w:hAnsi="Arial" w:cs="Arial"/>
                <w:sz w:val="20"/>
                <w:szCs w:val="20"/>
              </w:rPr>
              <w:t>Victoria Road West</w:t>
            </w:r>
          </w:p>
        </w:tc>
        <w:tc>
          <w:tcPr>
            <w:tcW w:w="0" w:type="auto"/>
            <w:tcMar>
              <w:left w:w="108" w:type="dxa"/>
              <w:right w:w="108" w:type="dxa"/>
            </w:tcMar>
          </w:tcPr>
          <w:p w14:paraId="1DC3480B" w14:textId="4A13444B" w:rsidR="00791A32" w:rsidRPr="0018393C" w:rsidRDefault="00791A32" w:rsidP="00791A32">
            <w:pPr>
              <w:rPr>
                <w:rFonts w:ascii="Arial" w:eastAsia="Arial" w:hAnsi="Arial" w:cs="Arial"/>
                <w:color w:val="000000" w:themeColor="text1"/>
                <w:sz w:val="20"/>
                <w:szCs w:val="20"/>
              </w:rPr>
            </w:pPr>
            <w:r>
              <w:rPr>
                <w:rFonts w:ascii="Arial" w:eastAsia="Arial" w:hAnsi="Arial" w:cs="Arial"/>
                <w:color w:val="000000" w:themeColor="text1"/>
                <w:sz w:val="20"/>
                <w:szCs w:val="20"/>
              </w:rPr>
              <w:t>Miller Homes Limited</w:t>
            </w:r>
          </w:p>
        </w:tc>
        <w:tc>
          <w:tcPr>
            <w:tcW w:w="0" w:type="auto"/>
            <w:tcMar>
              <w:left w:w="108" w:type="dxa"/>
              <w:right w:w="108" w:type="dxa"/>
            </w:tcMar>
          </w:tcPr>
          <w:p w14:paraId="2786E70F" w14:textId="1CD2D25F" w:rsidR="00791A32" w:rsidRPr="007766EF" w:rsidRDefault="00791A32" w:rsidP="00791A32">
            <w:pPr>
              <w:rPr>
                <w:rFonts w:ascii="Arial" w:hAnsi="Arial" w:cs="Arial"/>
                <w:b/>
                <w:bCs/>
                <w:sz w:val="20"/>
                <w:szCs w:val="20"/>
              </w:rPr>
            </w:pPr>
            <w:r w:rsidRPr="007766EF">
              <w:rPr>
                <w:rFonts w:ascii="Arial" w:hAnsi="Arial" w:cs="Arial"/>
                <w:b/>
                <w:bCs/>
                <w:sz w:val="20"/>
                <w:szCs w:val="20"/>
              </w:rPr>
              <w:t>£28,681.92</w:t>
            </w:r>
          </w:p>
        </w:tc>
        <w:tc>
          <w:tcPr>
            <w:tcW w:w="0" w:type="auto"/>
            <w:shd w:val="clear" w:color="auto" w:fill="auto"/>
            <w:tcMar>
              <w:left w:w="108" w:type="dxa"/>
              <w:right w:w="108" w:type="dxa"/>
            </w:tcMar>
            <w:vAlign w:val="center"/>
          </w:tcPr>
          <w:p w14:paraId="16A514C8" w14:textId="50A38AD7" w:rsidR="00791A32" w:rsidRPr="0018393C" w:rsidRDefault="00791A32" w:rsidP="00791A32">
            <w:pPr>
              <w:rPr>
                <w:rFonts w:ascii="Arial" w:eastAsia="Arial" w:hAnsi="Arial" w:cs="Arial"/>
                <w:color w:val="000000" w:themeColor="text1"/>
                <w:sz w:val="20"/>
                <w:szCs w:val="20"/>
              </w:rPr>
            </w:pPr>
            <w:r>
              <w:rPr>
                <w:rFonts w:ascii="Arial" w:hAnsi="Arial" w:cs="Arial"/>
                <w:sz w:val="20"/>
                <w:szCs w:val="20"/>
              </w:rPr>
              <w:t>Strategic Transport</w:t>
            </w:r>
          </w:p>
        </w:tc>
      </w:tr>
      <w:tr w:rsidR="00791A32" w:rsidRPr="0018393C" w14:paraId="06DACAA4" w14:textId="77777777" w:rsidTr="007766EF">
        <w:trPr>
          <w:trHeight w:val="300"/>
        </w:trPr>
        <w:tc>
          <w:tcPr>
            <w:tcW w:w="0" w:type="auto"/>
            <w:shd w:val="clear" w:color="auto" w:fill="auto"/>
            <w:tcMar>
              <w:left w:w="108" w:type="dxa"/>
              <w:right w:w="108" w:type="dxa"/>
            </w:tcMar>
            <w:vAlign w:val="center"/>
          </w:tcPr>
          <w:p w14:paraId="62CC14A5" w14:textId="034748CD" w:rsidR="00791A32" w:rsidRPr="0018393C" w:rsidRDefault="00791A32" w:rsidP="00791A32">
            <w:pPr>
              <w:rPr>
                <w:rFonts w:ascii="Arial" w:eastAsia="Arial" w:hAnsi="Arial" w:cs="Arial"/>
                <w:sz w:val="20"/>
                <w:szCs w:val="20"/>
              </w:rPr>
            </w:pPr>
            <w:r>
              <w:rPr>
                <w:rFonts w:ascii="Arial" w:hAnsi="Arial" w:cs="Arial"/>
                <w:sz w:val="20"/>
                <w:szCs w:val="20"/>
              </w:rPr>
              <w:t>Seymour Court, Ambleside Avenue, South Shields</w:t>
            </w:r>
          </w:p>
        </w:tc>
        <w:tc>
          <w:tcPr>
            <w:tcW w:w="0" w:type="auto"/>
            <w:tcMar>
              <w:left w:w="108" w:type="dxa"/>
              <w:right w:w="108" w:type="dxa"/>
            </w:tcMar>
          </w:tcPr>
          <w:p w14:paraId="6B1CBAFA" w14:textId="262F2C2F" w:rsidR="00791A32" w:rsidRPr="0018393C" w:rsidRDefault="00791A32" w:rsidP="00791A32">
            <w:pPr>
              <w:rPr>
                <w:rFonts w:ascii="Arial" w:hAnsi="Arial" w:cs="Arial"/>
                <w:sz w:val="20"/>
                <w:szCs w:val="20"/>
              </w:rPr>
            </w:pPr>
            <w:r>
              <w:rPr>
                <w:rFonts w:ascii="Arial" w:hAnsi="Arial" w:cs="Arial"/>
                <w:sz w:val="20"/>
                <w:szCs w:val="20"/>
              </w:rPr>
              <w:t>McCarthy and Stones Retirement Lifestyles Limited</w:t>
            </w:r>
          </w:p>
        </w:tc>
        <w:tc>
          <w:tcPr>
            <w:tcW w:w="0" w:type="auto"/>
            <w:tcMar>
              <w:left w:w="108" w:type="dxa"/>
              <w:right w:w="108" w:type="dxa"/>
            </w:tcMar>
          </w:tcPr>
          <w:p w14:paraId="2F0B66C5" w14:textId="68498F81" w:rsidR="00791A32" w:rsidRPr="007766EF" w:rsidRDefault="007766EF" w:rsidP="00791A32">
            <w:pPr>
              <w:rPr>
                <w:rFonts w:ascii="Arial" w:hAnsi="Arial" w:cs="Arial"/>
                <w:b/>
                <w:bCs/>
                <w:sz w:val="20"/>
                <w:szCs w:val="20"/>
              </w:rPr>
            </w:pPr>
            <w:r w:rsidRPr="007766EF">
              <w:rPr>
                <w:rFonts w:ascii="Arial" w:hAnsi="Arial" w:cs="Arial"/>
                <w:b/>
                <w:bCs/>
                <w:sz w:val="20"/>
                <w:szCs w:val="20"/>
              </w:rPr>
              <w:t>£24,386.66</w:t>
            </w:r>
          </w:p>
        </w:tc>
        <w:tc>
          <w:tcPr>
            <w:tcW w:w="0" w:type="auto"/>
            <w:shd w:val="clear" w:color="auto" w:fill="auto"/>
            <w:tcMar>
              <w:left w:w="108" w:type="dxa"/>
              <w:right w:w="108" w:type="dxa"/>
            </w:tcMar>
            <w:vAlign w:val="center"/>
          </w:tcPr>
          <w:p w14:paraId="543BA931" w14:textId="2D123838" w:rsidR="00791A32" w:rsidRPr="0018393C" w:rsidRDefault="00791A32" w:rsidP="00791A32">
            <w:pPr>
              <w:rPr>
                <w:rFonts w:ascii="Arial" w:eastAsia="Arial" w:hAnsi="Arial" w:cs="Arial"/>
                <w:sz w:val="20"/>
                <w:szCs w:val="20"/>
              </w:rPr>
            </w:pPr>
            <w:r>
              <w:rPr>
                <w:rFonts w:ascii="Arial" w:hAnsi="Arial" w:cs="Arial"/>
                <w:sz w:val="20"/>
                <w:szCs w:val="20"/>
              </w:rPr>
              <w:t>Affordable Housing</w:t>
            </w:r>
          </w:p>
        </w:tc>
      </w:tr>
      <w:tr w:rsidR="00791A32" w:rsidRPr="0018393C" w14:paraId="7F021CA7" w14:textId="77777777" w:rsidTr="007766EF">
        <w:trPr>
          <w:trHeight w:val="300"/>
        </w:trPr>
        <w:tc>
          <w:tcPr>
            <w:tcW w:w="0" w:type="auto"/>
            <w:shd w:val="clear" w:color="auto" w:fill="auto"/>
            <w:tcMar>
              <w:left w:w="108" w:type="dxa"/>
              <w:right w:w="108" w:type="dxa"/>
            </w:tcMar>
            <w:vAlign w:val="center"/>
          </w:tcPr>
          <w:p w14:paraId="453FC804" w14:textId="60C08543" w:rsidR="00791A32" w:rsidRPr="0018393C" w:rsidRDefault="00791A32" w:rsidP="00791A32">
            <w:pPr>
              <w:rPr>
                <w:rFonts w:ascii="Arial" w:eastAsia="Arial" w:hAnsi="Arial" w:cs="Arial"/>
                <w:sz w:val="20"/>
                <w:szCs w:val="20"/>
              </w:rPr>
            </w:pPr>
            <w:r>
              <w:rPr>
                <w:rFonts w:ascii="Arial" w:hAnsi="Arial" w:cs="Arial"/>
                <w:sz w:val="20"/>
                <w:szCs w:val="20"/>
              </w:rPr>
              <w:t>Site of Former Industrial Units Bedewell Industrial Park</w:t>
            </w:r>
          </w:p>
        </w:tc>
        <w:tc>
          <w:tcPr>
            <w:tcW w:w="0" w:type="auto"/>
            <w:tcMar>
              <w:left w:w="108" w:type="dxa"/>
              <w:right w:w="108" w:type="dxa"/>
            </w:tcMar>
          </w:tcPr>
          <w:p w14:paraId="6AA9F621" w14:textId="37DEB0F6" w:rsidR="00791A32" w:rsidRPr="0018393C" w:rsidRDefault="00791A32" w:rsidP="00791A32">
            <w:pPr>
              <w:rPr>
                <w:rFonts w:ascii="Arial" w:eastAsia="Arial" w:hAnsi="Arial" w:cs="Arial"/>
                <w:sz w:val="20"/>
                <w:szCs w:val="20"/>
              </w:rPr>
            </w:pPr>
            <w:r>
              <w:rPr>
                <w:rFonts w:ascii="Arial" w:eastAsia="Arial" w:hAnsi="Arial" w:cs="Arial"/>
                <w:sz w:val="20"/>
                <w:szCs w:val="20"/>
              </w:rPr>
              <w:t>Barratt Homes</w:t>
            </w:r>
          </w:p>
        </w:tc>
        <w:tc>
          <w:tcPr>
            <w:tcW w:w="0" w:type="auto"/>
            <w:tcMar>
              <w:left w:w="108" w:type="dxa"/>
              <w:right w:w="108" w:type="dxa"/>
            </w:tcMar>
          </w:tcPr>
          <w:p w14:paraId="58434677" w14:textId="544B6CAD" w:rsidR="00791A32" w:rsidRPr="007766EF" w:rsidRDefault="007766EF" w:rsidP="00791A32">
            <w:pPr>
              <w:rPr>
                <w:rFonts w:ascii="Arial" w:hAnsi="Arial" w:cs="Arial"/>
                <w:b/>
                <w:bCs/>
                <w:sz w:val="20"/>
                <w:szCs w:val="20"/>
              </w:rPr>
            </w:pPr>
            <w:r w:rsidRPr="007766EF">
              <w:rPr>
                <w:rFonts w:ascii="Arial" w:hAnsi="Arial" w:cs="Arial"/>
                <w:b/>
                <w:bCs/>
                <w:sz w:val="20"/>
                <w:szCs w:val="20"/>
              </w:rPr>
              <w:t>£100,000</w:t>
            </w:r>
          </w:p>
        </w:tc>
        <w:tc>
          <w:tcPr>
            <w:tcW w:w="0" w:type="auto"/>
            <w:shd w:val="clear" w:color="auto" w:fill="auto"/>
            <w:tcMar>
              <w:left w:w="108" w:type="dxa"/>
              <w:right w:w="108" w:type="dxa"/>
            </w:tcMar>
            <w:vAlign w:val="center"/>
          </w:tcPr>
          <w:p w14:paraId="62F9A6CA" w14:textId="2F037537" w:rsidR="00791A32" w:rsidRPr="0018393C" w:rsidRDefault="00791A32" w:rsidP="00791A32">
            <w:pPr>
              <w:rPr>
                <w:rFonts w:ascii="Arial" w:eastAsia="Arial" w:hAnsi="Arial" w:cs="Arial"/>
                <w:sz w:val="20"/>
                <w:szCs w:val="20"/>
              </w:rPr>
            </w:pPr>
            <w:r>
              <w:rPr>
                <w:rFonts w:ascii="Arial" w:hAnsi="Arial" w:cs="Arial"/>
                <w:sz w:val="20"/>
                <w:szCs w:val="20"/>
              </w:rPr>
              <w:t>Affordable Housing</w:t>
            </w:r>
          </w:p>
        </w:tc>
      </w:tr>
      <w:tr w:rsidR="00791A32" w:rsidRPr="0018393C" w14:paraId="6D8F4B9A" w14:textId="77777777" w:rsidTr="007766EF">
        <w:trPr>
          <w:trHeight w:val="300"/>
        </w:trPr>
        <w:tc>
          <w:tcPr>
            <w:tcW w:w="0" w:type="auto"/>
            <w:shd w:val="clear" w:color="auto" w:fill="auto"/>
            <w:tcMar>
              <w:left w:w="108" w:type="dxa"/>
              <w:right w:w="108" w:type="dxa"/>
            </w:tcMar>
            <w:vAlign w:val="center"/>
          </w:tcPr>
          <w:p w14:paraId="21593F9B" w14:textId="54C53C4C" w:rsidR="00791A32" w:rsidRPr="0018393C" w:rsidRDefault="00791A32" w:rsidP="00791A32">
            <w:pPr>
              <w:rPr>
                <w:rFonts w:ascii="Arial" w:eastAsia="Arial" w:hAnsi="Arial" w:cs="Arial"/>
                <w:sz w:val="20"/>
                <w:szCs w:val="20"/>
              </w:rPr>
            </w:pPr>
            <w:r>
              <w:rPr>
                <w:rFonts w:ascii="Arial" w:hAnsi="Arial" w:cs="Arial"/>
                <w:sz w:val="20"/>
                <w:szCs w:val="20"/>
              </w:rPr>
              <w:t>Victoria Road West</w:t>
            </w:r>
          </w:p>
        </w:tc>
        <w:tc>
          <w:tcPr>
            <w:tcW w:w="0" w:type="auto"/>
            <w:tcMar>
              <w:left w:w="108" w:type="dxa"/>
              <w:right w:w="108" w:type="dxa"/>
            </w:tcMar>
          </w:tcPr>
          <w:p w14:paraId="57822B9C" w14:textId="740EF8AD" w:rsidR="00791A32" w:rsidRPr="0018393C" w:rsidRDefault="00791A32" w:rsidP="00791A32">
            <w:pPr>
              <w:rPr>
                <w:rFonts w:ascii="Arial" w:hAnsi="Arial" w:cs="Arial"/>
                <w:sz w:val="20"/>
                <w:szCs w:val="20"/>
              </w:rPr>
            </w:pPr>
            <w:r>
              <w:rPr>
                <w:rFonts w:ascii="Arial" w:hAnsi="Arial" w:cs="Arial"/>
                <w:sz w:val="20"/>
                <w:szCs w:val="20"/>
              </w:rPr>
              <w:t>Miller Homes Limited</w:t>
            </w:r>
          </w:p>
        </w:tc>
        <w:tc>
          <w:tcPr>
            <w:tcW w:w="0" w:type="auto"/>
            <w:tcMar>
              <w:left w:w="108" w:type="dxa"/>
              <w:right w:w="108" w:type="dxa"/>
            </w:tcMar>
          </w:tcPr>
          <w:p w14:paraId="15501551" w14:textId="549CA3A3" w:rsidR="00791A32" w:rsidRPr="007766EF" w:rsidRDefault="007766EF" w:rsidP="00791A32">
            <w:pPr>
              <w:rPr>
                <w:rFonts w:ascii="Arial" w:hAnsi="Arial" w:cs="Arial"/>
                <w:b/>
                <w:bCs/>
                <w:sz w:val="20"/>
                <w:szCs w:val="20"/>
              </w:rPr>
            </w:pPr>
            <w:r w:rsidRPr="007766EF">
              <w:rPr>
                <w:rFonts w:ascii="Arial" w:hAnsi="Arial" w:cs="Arial"/>
                <w:b/>
                <w:bCs/>
                <w:sz w:val="20"/>
                <w:szCs w:val="20"/>
              </w:rPr>
              <w:t>£584,558.66</w:t>
            </w:r>
          </w:p>
        </w:tc>
        <w:tc>
          <w:tcPr>
            <w:tcW w:w="0" w:type="auto"/>
            <w:shd w:val="clear" w:color="auto" w:fill="auto"/>
            <w:tcMar>
              <w:left w:w="108" w:type="dxa"/>
              <w:right w:w="108" w:type="dxa"/>
            </w:tcMar>
            <w:vAlign w:val="bottom"/>
          </w:tcPr>
          <w:p w14:paraId="619900FC" w14:textId="32B493A7" w:rsidR="00791A32" w:rsidRPr="0018393C" w:rsidRDefault="00791A32" w:rsidP="00791A32">
            <w:pPr>
              <w:rPr>
                <w:rFonts w:ascii="Arial" w:eastAsia="Arial" w:hAnsi="Arial" w:cs="Arial"/>
                <w:sz w:val="20"/>
                <w:szCs w:val="20"/>
              </w:rPr>
            </w:pPr>
            <w:r>
              <w:rPr>
                <w:rFonts w:ascii="Arial" w:hAnsi="Arial" w:cs="Arial"/>
                <w:sz w:val="20"/>
                <w:szCs w:val="20"/>
              </w:rPr>
              <w:t>Education contribution</w:t>
            </w:r>
          </w:p>
        </w:tc>
      </w:tr>
      <w:tr w:rsidR="00791A32" w:rsidRPr="0018393C" w14:paraId="10E167CC" w14:textId="77777777" w:rsidTr="007766EF">
        <w:trPr>
          <w:trHeight w:val="300"/>
        </w:trPr>
        <w:tc>
          <w:tcPr>
            <w:tcW w:w="0" w:type="auto"/>
            <w:shd w:val="clear" w:color="auto" w:fill="auto"/>
            <w:tcMar>
              <w:left w:w="108" w:type="dxa"/>
              <w:right w:w="108" w:type="dxa"/>
            </w:tcMar>
            <w:vAlign w:val="center"/>
          </w:tcPr>
          <w:p w14:paraId="35B4E1E7" w14:textId="2DA7221A" w:rsidR="00791A32" w:rsidRPr="0018393C" w:rsidRDefault="00791A32" w:rsidP="00791A32">
            <w:pPr>
              <w:rPr>
                <w:rFonts w:ascii="Arial" w:eastAsia="Arial" w:hAnsi="Arial" w:cs="Arial"/>
                <w:sz w:val="20"/>
                <w:szCs w:val="20"/>
              </w:rPr>
            </w:pPr>
            <w:r>
              <w:rPr>
                <w:rFonts w:ascii="Arial" w:hAnsi="Arial" w:cs="Arial"/>
                <w:sz w:val="20"/>
                <w:szCs w:val="20"/>
              </w:rPr>
              <w:t>Victoria Road West</w:t>
            </w:r>
          </w:p>
        </w:tc>
        <w:tc>
          <w:tcPr>
            <w:tcW w:w="0" w:type="auto"/>
            <w:tcMar>
              <w:left w:w="108" w:type="dxa"/>
              <w:right w:w="108" w:type="dxa"/>
            </w:tcMar>
          </w:tcPr>
          <w:p w14:paraId="6FADA9CD" w14:textId="5EE1E8CD" w:rsidR="00791A32" w:rsidRPr="0018393C" w:rsidRDefault="00791A32" w:rsidP="00791A32">
            <w:pPr>
              <w:rPr>
                <w:rFonts w:ascii="Arial" w:hAnsi="Arial" w:cs="Arial"/>
                <w:sz w:val="20"/>
                <w:szCs w:val="20"/>
              </w:rPr>
            </w:pPr>
            <w:r>
              <w:rPr>
                <w:rFonts w:ascii="Arial" w:hAnsi="Arial" w:cs="Arial"/>
                <w:sz w:val="20"/>
                <w:szCs w:val="20"/>
              </w:rPr>
              <w:t>Miller Homes Limited</w:t>
            </w:r>
          </w:p>
        </w:tc>
        <w:tc>
          <w:tcPr>
            <w:tcW w:w="0" w:type="auto"/>
            <w:tcMar>
              <w:left w:w="108" w:type="dxa"/>
              <w:right w:w="108" w:type="dxa"/>
            </w:tcMar>
          </w:tcPr>
          <w:p w14:paraId="11AA253D" w14:textId="3E9681AF" w:rsidR="00791A32" w:rsidRPr="007766EF" w:rsidRDefault="007766EF" w:rsidP="00791A32">
            <w:pPr>
              <w:rPr>
                <w:rFonts w:ascii="Arial" w:hAnsi="Arial" w:cs="Arial"/>
                <w:b/>
                <w:bCs/>
                <w:sz w:val="20"/>
                <w:szCs w:val="20"/>
              </w:rPr>
            </w:pPr>
            <w:r w:rsidRPr="007766EF">
              <w:rPr>
                <w:rFonts w:ascii="Arial" w:hAnsi="Arial" w:cs="Arial"/>
                <w:b/>
                <w:bCs/>
                <w:sz w:val="20"/>
                <w:szCs w:val="20"/>
              </w:rPr>
              <w:t>£200,000</w:t>
            </w:r>
          </w:p>
        </w:tc>
        <w:tc>
          <w:tcPr>
            <w:tcW w:w="0" w:type="auto"/>
            <w:shd w:val="clear" w:color="auto" w:fill="auto"/>
            <w:tcMar>
              <w:left w:w="108" w:type="dxa"/>
              <w:right w:w="108" w:type="dxa"/>
            </w:tcMar>
            <w:vAlign w:val="center"/>
          </w:tcPr>
          <w:p w14:paraId="38CCA8BB" w14:textId="54912AE2" w:rsidR="00791A32" w:rsidRPr="0018393C" w:rsidRDefault="00791A32" w:rsidP="00791A32">
            <w:pPr>
              <w:rPr>
                <w:rFonts w:ascii="Arial" w:eastAsia="Arial" w:hAnsi="Arial" w:cs="Arial"/>
                <w:sz w:val="20"/>
                <w:szCs w:val="20"/>
              </w:rPr>
            </w:pPr>
            <w:r>
              <w:rPr>
                <w:rFonts w:ascii="Arial" w:hAnsi="Arial" w:cs="Arial"/>
                <w:sz w:val="20"/>
                <w:szCs w:val="20"/>
              </w:rPr>
              <w:t>Strategic Transport</w:t>
            </w:r>
          </w:p>
        </w:tc>
      </w:tr>
      <w:tr w:rsidR="00791A32" w:rsidRPr="0018393C" w14:paraId="0D8E163F" w14:textId="77777777" w:rsidTr="007766EF">
        <w:trPr>
          <w:trHeight w:val="300"/>
        </w:trPr>
        <w:tc>
          <w:tcPr>
            <w:tcW w:w="0" w:type="auto"/>
            <w:shd w:val="clear" w:color="auto" w:fill="auto"/>
            <w:tcMar>
              <w:left w:w="108" w:type="dxa"/>
              <w:right w:w="108" w:type="dxa"/>
            </w:tcMar>
            <w:vAlign w:val="center"/>
          </w:tcPr>
          <w:p w14:paraId="0D135AA3" w14:textId="7FD407E6" w:rsidR="00791A32" w:rsidRPr="0018393C" w:rsidRDefault="00791A32" w:rsidP="00791A32">
            <w:pPr>
              <w:rPr>
                <w:rFonts w:ascii="Arial" w:eastAsia="Arial" w:hAnsi="Arial" w:cs="Arial"/>
                <w:sz w:val="20"/>
                <w:szCs w:val="20"/>
              </w:rPr>
            </w:pPr>
            <w:r>
              <w:rPr>
                <w:rFonts w:ascii="Arial" w:hAnsi="Arial" w:cs="Arial"/>
                <w:sz w:val="20"/>
                <w:szCs w:val="20"/>
              </w:rPr>
              <w:t>Farding Square</w:t>
            </w:r>
          </w:p>
        </w:tc>
        <w:tc>
          <w:tcPr>
            <w:tcW w:w="0" w:type="auto"/>
            <w:tcMar>
              <w:left w:w="108" w:type="dxa"/>
              <w:right w:w="108" w:type="dxa"/>
            </w:tcMar>
          </w:tcPr>
          <w:p w14:paraId="3E2B0044" w14:textId="792AC5AB" w:rsidR="00791A32" w:rsidRPr="0018393C" w:rsidRDefault="00791A32" w:rsidP="00791A32">
            <w:pPr>
              <w:rPr>
                <w:rFonts w:ascii="Arial" w:eastAsia="Arial" w:hAnsi="Arial" w:cs="Arial"/>
                <w:color w:val="000000" w:themeColor="text1"/>
                <w:sz w:val="20"/>
                <w:szCs w:val="20"/>
              </w:rPr>
            </w:pPr>
            <w:r w:rsidRPr="0018393C">
              <w:rPr>
                <w:rFonts w:ascii="Arial" w:hAnsi="Arial" w:cs="Arial"/>
                <w:sz w:val="20"/>
                <w:szCs w:val="20"/>
              </w:rPr>
              <w:t>Gentoo</w:t>
            </w:r>
            <w:r>
              <w:rPr>
                <w:rFonts w:ascii="Arial" w:hAnsi="Arial" w:cs="Arial"/>
                <w:sz w:val="20"/>
                <w:szCs w:val="20"/>
              </w:rPr>
              <w:t xml:space="preserve"> Homes</w:t>
            </w:r>
          </w:p>
        </w:tc>
        <w:tc>
          <w:tcPr>
            <w:tcW w:w="0" w:type="auto"/>
            <w:tcMar>
              <w:left w:w="108" w:type="dxa"/>
              <w:right w:w="108" w:type="dxa"/>
            </w:tcMar>
          </w:tcPr>
          <w:p w14:paraId="131C43E4" w14:textId="773C93C9" w:rsidR="00791A32" w:rsidRPr="007766EF" w:rsidRDefault="007766EF" w:rsidP="00791A32">
            <w:pPr>
              <w:rPr>
                <w:rFonts w:ascii="Arial" w:hAnsi="Arial" w:cs="Arial"/>
                <w:b/>
                <w:bCs/>
                <w:sz w:val="20"/>
                <w:szCs w:val="20"/>
              </w:rPr>
            </w:pPr>
            <w:r w:rsidRPr="007766EF">
              <w:rPr>
                <w:rFonts w:ascii="Arial" w:hAnsi="Arial" w:cs="Arial"/>
                <w:b/>
                <w:bCs/>
                <w:sz w:val="20"/>
                <w:szCs w:val="20"/>
              </w:rPr>
              <w:t>£4,529.09</w:t>
            </w:r>
          </w:p>
        </w:tc>
        <w:tc>
          <w:tcPr>
            <w:tcW w:w="0" w:type="auto"/>
            <w:shd w:val="clear" w:color="auto" w:fill="auto"/>
            <w:tcMar>
              <w:left w:w="108" w:type="dxa"/>
              <w:right w:w="108" w:type="dxa"/>
            </w:tcMar>
            <w:vAlign w:val="center"/>
          </w:tcPr>
          <w:p w14:paraId="6EB59D88" w14:textId="6027094D" w:rsidR="00791A32" w:rsidRPr="0018393C" w:rsidRDefault="00791A32" w:rsidP="00791A32">
            <w:pPr>
              <w:rPr>
                <w:rFonts w:ascii="Arial" w:eastAsia="Arial" w:hAnsi="Arial" w:cs="Arial"/>
                <w:sz w:val="20"/>
                <w:szCs w:val="20"/>
              </w:rPr>
            </w:pPr>
            <w:r>
              <w:rPr>
                <w:rFonts w:ascii="Arial" w:hAnsi="Arial" w:cs="Arial"/>
                <w:sz w:val="20"/>
                <w:szCs w:val="20"/>
              </w:rPr>
              <w:t>Marsden Quarry Contribution</w:t>
            </w:r>
          </w:p>
        </w:tc>
      </w:tr>
      <w:tr w:rsidR="00791A32" w:rsidRPr="0018393C" w14:paraId="47483998" w14:textId="77777777" w:rsidTr="007766EF">
        <w:trPr>
          <w:trHeight w:val="300"/>
        </w:trPr>
        <w:tc>
          <w:tcPr>
            <w:tcW w:w="0" w:type="auto"/>
            <w:shd w:val="clear" w:color="auto" w:fill="auto"/>
            <w:tcMar>
              <w:left w:w="108" w:type="dxa"/>
              <w:right w:w="108" w:type="dxa"/>
            </w:tcMar>
            <w:vAlign w:val="center"/>
          </w:tcPr>
          <w:p w14:paraId="01C2A6FE" w14:textId="043FF533" w:rsidR="00791A32" w:rsidRPr="0018393C" w:rsidRDefault="00791A32" w:rsidP="00791A32">
            <w:pPr>
              <w:rPr>
                <w:rFonts w:ascii="Arial" w:eastAsia="Arial" w:hAnsi="Arial" w:cs="Arial"/>
                <w:sz w:val="20"/>
                <w:szCs w:val="20"/>
              </w:rPr>
            </w:pPr>
            <w:r>
              <w:rPr>
                <w:rFonts w:ascii="Arial" w:hAnsi="Arial" w:cs="Arial"/>
                <w:sz w:val="20"/>
                <w:szCs w:val="20"/>
              </w:rPr>
              <w:t>Farding Square</w:t>
            </w:r>
          </w:p>
        </w:tc>
        <w:tc>
          <w:tcPr>
            <w:tcW w:w="0" w:type="auto"/>
            <w:tcMar>
              <w:left w:w="108" w:type="dxa"/>
              <w:right w:w="108" w:type="dxa"/>
            </w:tcMar>
          </w:tcPr>
          <w:p w14:paraId="1FC49247" w14:textId="78EE2F72" w:rsidR="00791A32" w:rsidRPr="0018393C" w:rsidRDefault="00791A32" w:rsidP="00791A32">
            <w:pPr>
              <w:rPr>
                <w:rFonts w:ascii="Arial" w:hAnsi="Arial" w:cs="Arial"/>
                <w:sz w:val="20"/>
                <w:szCs w:val="20"/>
              </w:rPr>
            </w:pPr>
            <w:r w:rsidRPr="0018393C">
              <w:rPr>
                <w:rFonts w:ascii="Arial" w:hAnsi="Arial" w:cs="Arial"/>
                <w:sz w:val="20"/>
                <w:szCs w:val="20"/>
              </w:rPr>
              <w:t>Gentoo</w:t>
            </w:r>
            <w:r>
              <w:rPr>
                <w:rFonts w:ascii="Arial" w:hAnsi="Arial" w:cs="Arial"/>
                <w:sz w:val="20"/>
                <w:szCs w:val="20"/>
              </w:rPr>
              <w:t xml:space="preserve"> Homes</w:t>
            </w:r>
          </w:p>
        </w:tc>
        <w:tc>
          <w:tcPr>
            <w:tcW w:w="0" w:type="auto"/>
            <w:tcMar>
              <w:left w:w="108" w:type="dxa"/>
              <w:right w:w="108" w:type="dxa"/>
            </w:tcMar>
          </w:tcPr>
          <w:p w14:paraId="519F3DB6" w14:textId="32DC8E3E" w:rsidR="00791A32" w:rsidRPr="007766EF" w:rsidRDefault="007766EF" w:rsidP="00791A32">
            <w:pPr>
              <w:rPr>
                <w:rFonts w:ascii="Arial" w:hAnsi="Arial" w:cs="Arial"/>
                <w:b/>
                <w:bCs/>
                <w:sz w:val="20"/>
                <w:szCs w:val="20"/>
              </w:rPr>
            </w:pPr>
            <w:r w:rsidRPr="007766EF">
              <w:rPr>
                <w:rFonts w:ascii="Arial" w:hAnsi="Arial" w:cs="Arial"/>
                <w:b/>
                <w:bCs/>
                <w:sz w:val="20"/>
                <w:szCs w:val="20"/>
              </w:rPr>
              <w:t>£37,315.69</w:t>
            </w:r>
          </w:p>
        </w:tc>
        <w:tc>
          <w:tcPr>
            <w:tcW w:w="0" w:type="auto"/>
            <w:shd w:val="clear" w:color="auto" w:fill="auto"/>
            <w:tcMar>
              <w:left w:w="108" w:type="dxa"/>
              <w:right w:w="108" w:type="dxa"/>
            </w:tcMar>
            <w:vAlign w:val="center"/>
          </w:tcPr>
          <w:p w14:paraId="4790F1C3" w14:textId="549CA9B6" w:rsidR="00791A32" w:rsidRPr="0018393C" w:rsidRDefault="00791A32" w:rsidP="00791A32">
            <w:pPr>
              <w:rPr>
                <w:rFonts w:ascii="Arial" w:eastAsia="Arial" w:hAnsi="Arial" w:cs="Arial"/>
                <w:color w:val="000000" w:themeColor="text1"/>
                <w:sz w:val="20"/>
                <w:szCs w:val="20"/>
              </w:rPr>
            </w:pPr>
            <w:r>
              <w:rPr>
                <w:rFonts w:ascii="Arial" w:hAnsi="Arial" w:cs="Arial"/>
                <w:sz w:val="20"/>
                <w:szCs w:val="20"/>
              </w:rPr>
              <w:t>Further Habitats Contribution</w:t>
            </w:r>
          </w:p>
        </w:tc>
      </w:tr>
      <w:tr w:rsidR="00791A32" w:rsidRPr="0018393C" w14:paraId="6716A9DC" w14:textId="77777777" w:rsidTr="007766EF">
        <w:trPr>
          <w:trHeight w:val="343"/>
        </w:trPr>
        <w:tc>
          <w:tcPr>
            <w:tcW w:w="0" w:type="auto"/>
            <w:shd w:val="clear" w:color="auto" w:fill="auto"/>
            <w:tcMar>
              <w:left w:w="108" w:type="dxa"/>
              <w:right w:w="108" w:type="dxa"/>
            </w:tcMar>
            <w:vAlign w:val="center"/>
          </w:tcPr>
          <w:p w14:paraId="113483D7" w14:textId="24AE55B5" w:rsidR="00791A32" w:rsidRPr="0018393C" w:rsidRDefault="00791A32" w:rsidP="00791A32">
            <w:pPr>
              <w:rPr>
                <w:rFonts w:ascii="Arial" w:eastAsia="Arial" w:hAnsi="Arial" w:cs="Arial"/>
                <w:sz w:val="20"/>
                <w:szCs w:val="20"/>
              </w:rPr>
            </w:pPr>
            <w:r>
              <w:rPr>
                <w:rFonts w:ascii="Arial" w:hAnsi="Arial" w:cs="Arial"/>
                <w:sz w:val="20"/>
                <w:szCs w:val="20"/>
              </w:rPr>
              <w:t>Perth Green</w:t>
            </w:r>
          </w:p>
        </w:tc>
        <w:tc>
          <w:tcPr>
            <w:tcW w:w="0" w:type="auto"/>
            <w:tcMar>
              <w:left w:w="108" w:type="dxa"/>
              <w:right w:w="108" w:type="dxa"/>
            </w:tcMar>
          </w:tcPr>
          <w:p w14:paraId="1A94D5F5" w14:textId="02D13AE8" w:rsidR="00791A32" w:rsidRPr="0018393C" w:rsidRDefault="00791A32" w:rsidP="00791A32">
            <w:pPr>
              <w:rPr>
                <w:rFonts w:ascii="Arial" w:hAnsi="Arial" w:cs="Arial"/>
                <w:sz w:val="20"/>
                <w:szCs w:val="20"/>
              </w:rPr>
            </w:pPr>
            <w:r w:rsidRPr="0018393C">
              <w:rPr>
                <w:rFonts w:ascii="Arial" w:hAnsi="Arial" w:cs="Arial"/>
                <w:sz w:val="20"/>
                <w:szCs w:val="20"/>
              </w:rPr>
              <w:t>South Tyneside Council</w:t>
            </w:r>
          </w:p>
        </w:tc>
        <w:tc>
          <w:tcPr>
            <w:tcW w:w="0" w:type="auto"/>
            <w:tcMar>
              <w:left w:w="108" w:type="dxa"/>
              <w:right w:w="108" w:type="dxa"/>
            </w:tcMar>
          </w:tcPr>
          <w:p w14:paraId="6D6353E9" w14:textId="78E0E3EC" w:rsidR="00791A32" w:rsidRPr="007766EF" w:rsidRDefault="007766EF" w:rsidP="00791A32">
            <w:pPr>
              <w:rPr>
                <w:rFonts w:ascii="Arial" w:hAnsi="Arial" w:cs="Arial"/>
                <w:b/>
                <w:bCs/>
                <w:sz w:val="20"/>
                <w:szCs w:val="20"/>
              </w:rPr>
            </w:pPr>
            <w:r w:rsidRPr="007766EF">
              <w:rPr>
                <w:rFonts w:ascii="Arial" w:hAnsi="Arial" w:cs="Arial"/>
                <w:b/>
                <w:bCs/>
                <w:sz w:val="20"/>
                <w:szCs w:val="20"/>
              </w:rPr>
              <w:t>£70,000</w:t>
            </w:r>
          </w:p>
        </w:tc>
        <w:tc>
          <w:tcPr>
            <w:tcW w:w="0" w:type="auto"/>
            <w:shd w:val="clear" w:color="auto" w:fill="auto"/>
            <w:tcMar>
              <w:left w:w="108" w:type="dxa"/>
              <w:right w:w="108" w:type="dxa"/>
            </w:tcMar>
            <w:vAlign w:val="center"/>
          </w:tcPr>
          <w:p w14:paraId="6879D2D5" w14:textId="192783AF" w:rsidR="00791A32" w:rsidRPr="0018393C" w:rsidRDefault="00791A32" w:rsidP="00791A32">
            <w:pPr>
              <w:rPr>
                <w:rFonts w:ascii="Arial" w:eastAsia="Arial" w:hAnsi="Arial" w:cs="Arial"/>
                <w:sz w:val="20"/>
                <w:szCs w:val="20"/>
              </w:rPr>
            </w:pPr>
            <w:r>
              <w:rPr>
                <w:rFonts w:ascii="Arial" w:hAnsi="Arial" w:cs="Arial"/>
                <w:sz w:val="20"/>
                <w:szCs w:val="20"/>
              </w:rPr>
              <w:t>Perth Green 3G Pitch - (mitigation costs)</w:t>
            </w:r>
          </w:p>
        </w:tc>
      </w:tr>
      <w:tr w:rsidR="00791A32" w:rsidRPr="0018393C" w14:paraId="3E114878" w14:textId="77777777" w:rsidTr="007766EF">
        <w:trPr>
          <w:trHeight w:val="300"/>
        </w:trPr>
        <w:tc>
          <w:tcPr>
            <w:tcW w:w="0" w:type="auto"/>
            <w:tcMar>
              <w:left w:w="108" w:type="dxa"/>
              <w:right w:w="108" w:type="dxa"/>
            </w:tcMar>
          </w:tcPr>
          <w:p w14:paraId="48A87DD5" w14:textId="7F61F624" w:rsidR="00791A32" w:rsidRPr="0018393C" w:rsidRDefault="00791A32" w:rsidP="00791A32">
            <w:pPr>
              <w:rPr>
                <w:rFonts w:ascii="Arial" w:eastAsia="Arial" w:hAnsi="Arial" w:cs="Arial"/>
                <w:sz w:val="20"/>
                <w:szCs w:val="20"/>
              </w:rPr>
            </w:pPr>
            <w:r>
              <w:rPr>
                <w:rFonts w:ascii="Arial" w:eastAsia="Arial" w:hAnsi="Arial" w:cs="Arial"/>
                <w:sz w:val="20"/>
                <w:szCs w:val="20"/>
              </w:rPr>
              <w:t>Land adjacent Victoria Road East / Campbell Park Road</w:t>
            </w:r>
          </w:p>
        </w:tc>
        <w:tc>
          <w:tcPr>
            <w:tcW w:w="0" w:type="auto"/>
            <w:tcMar>
              <w:left w:w="108" w:type="dxa"/>
              <w:right w:w="108" w:type="dxa"/>
            </w:tcMar>
          </w:tcPr>
          <w:p w14:paraId="13B8400E" w14:textId="02365EAC" w:rsidR="00791A32" w:rsidRPr="0018393C" w:rsidRDefault="00791A32" w:rsidP="00791A32">
            <w:pPr>
              <w:rPr>
                <w:rFonts w:ascii="Arial" w:hAnsi="Arial" w:cs="Arial"/>
                <w:sz w:val="20"/>
                <w:szCs w:val="20"/>
              </w:rPr>
            </w:pPr>
            <w:r>
              <w:rPr>
                <w:rFonts w:ascii="Arial" w:hAnsi="Arial" w:cs="Arial"/>
                <w:sz w:val="20"/>
                <w:szCs w:val="20"/>
              </w:rPr>
              <w:t>Keepmoat Homes</w:t>
            </w:r>
          </w:p>
        </w:tc>
        <w:tc>
          <w:tcPr>
            <w:tcW w:w="0" w:type="auto"/>
            <w:tcMar>
              <w:left w:w="108" w:type="dxa"/>
              <w:right w:w="108" w:type="dxa"/>
            </w:tcMar>
          </w:tcPr>
          <w:p w14:paraId="40E0FF87" w14:textId="1888A7E2" w:rsidR="00791A32" w:rsidRPr="007766EF" w:rsidRDefault="007766EF" w:rsidP="00791A32">
            <w:pPr>
              <w:rPr>
                <w:rFonts w:ascii="Arial" w:hAnsi="Arial" w:cs="Arial"/>
                <w:b/>
                <w:bCs/>
                <w:sz w:val="20"/>
                <w:szCs w:val="20"/>
              </w:rPr>
            </w:pPr>
            <w:r w:rsidRPr="007766EF">
              <w:rPr>
                <w:rFonts w:ascii="Arial" w:hAnsi="Arial" w:cs="Arial"/>
                <w:b/>
                <w:bCs/>
                <w:sz w:val="20"/>
                <w:szCs w:val="20"/>
              </w:rPr>
              <w:t>£9,798.88</w:t>
            </w:r>
          </w:p>
        </w:tc>
        <w:tc>
          <w:tcPr>
            <w:tcW w:w="0" w:type="auto"/>
            <w:shd w:val="clear" w:color="auto" w:fill="auto"/>
            <w:tcMar>
              <w:left w:w="108" w:type="dxa"/>
              <w:right w:w="108" w:type="dxa"/>
            </w:tcMar>
            <w:vAlign w:val="center"/>
          </w:tcPr>
          <w:p w14:paraId="761448D2" w14:textId="1BF39EE0" w:rsidR="00791A32" w:rsidRPr="0018393C" w:rsidRDefault="00791A32" w:rsidP="00791A32">
            <w:pPr>
              <w:rPr>
                <w:rFonts w:ascii="Arial" w:eastAsia="Arial" w:hAnsi="Arial" w:cs="Arial"/>
                <w:sz w:val="20"/>
                <w:szCs w:val="20"/>
              </w:rPr>
            </w:pPr>
            <w:r>
              <w:rPr>
                <w:rFonts w:ascii="Arial" w:hAnsi="Arial" w:cs="Arial"/>
                <w:sz w:val="20"/>
                <w:szCs w:val="20"/>
              </w:rPr>
              <w:t>Traffic Calming</w:t>
            </w:r>
          </w:p>
        </w:tc>
      </w:tr>
      <w:tr w:rsidR="00791A32" w:rsidRPr="0018393C" w14:paraId="27ED02B8" w14:textId="77777777" w:rsidTr="007766EF">
        <w:trPr>
          <w:trHeight w:val="300"/>
        </w:trPr>
        <w:tc>
          <w:tcPr>
            <w:tcW w:w="0" w:type="auto"/>
            <w:tcMar>
              <w:left w:w="108" w:type="dxa"/>
              <w:right w:w="108" w:type="dxa"/>
            </w:tcMar>
          </w:tcPr>
          <w:p w14:paraId="3BD301B6" w14:textId="58CB1A07" w:rsidR="00791A32" w:rsidRPr="0018393C" w:rsidRDefault="00791A32" w:rsidP="00791A32">
            <w:pPr>
              <w:rPr>
                <w:rFonts w:ascii="Arial" w:eastAsia="Arial" w:hAnsi="Arial" w:cs="Arial"/>
                <w:sz w:val="20"/>
                <w:szCs w:val="20"/>
              </w:rPr>
            </w:pPr>
            <w:r>
              <w:rPr>
                <w:rFonts w:ascii="Arial" w:eastAsia="Arial" w:hAnsi="Arial" w:cs="Arial"/>
                <w:sz w:val="20"/>
                <w:szCs w:val="20"/>
              </w:rPr>
              <w:t>Farding Square</w:t>
            </w:r>
          </w:p>
        </w:tc>
        <w:tc>
          <w:tcPr>
            <w:tcW w:w="0" w:type="auto"/>
            <w:tcMar>
              <w:left w:w="108" w:type="dxa"/>
              <w:right w:w="108" w:type="dxa"/>
            </w:tcMar>
          </w:tcPr>
          <w:p w14:paraId="04760AEA" w14:textId="7608B7E0" w:rsidR="00791A32" w:rsidRPr="0018393C" w:rsidRDefault="00791A32" w:rsidP="00791A32">
            <w:pPr>
              <w:rPr>
                <w:rFonts w:ascii="Arial" w:eastAsia="Arial" w:hAnsi="Arial" w:cs="Arial"/>
                <w:color w:val="000000" w:themeColor="text1"/>
                <w:sz w:val="20"/>
                <w:szCs w:val="20"/>
              </w:rPr>
            </w:pPr>
            <w:r w:rsidRPr="0018393C">
              <w:rPr>
                <w:rFonts w:ascii="Arial" w:hAnsi="Arial" w:cs="Arial"/>
                <w:sz w:val="20"/>
                <w:szCs w:val="20"/>
              </w:rPr>
              <w:t>Gentoo</w:t>
            </w:r>
            <w:r>
              <w:rPr>
                <w:rFonts w:ascii="Arial" w:hAnsi="Arial" w:cs="Arial"/>
                <w:sz w:val="20"/>
                <w:szCs w:val="20"/>
              </w:rPr>
              <w:t xml:space="preserve"> Homes</w:t>
            </w:r>
          </w:p>
        </w:tc>
        <w:tc>
          <w:tcPr>
            <w:tcW w:w="0" w:type="auto"/>
            <w:tcMar>
              <w:left w:w="108" w:type="dxa"/>
              <w:right w:w="108" w:type="dxa"/>
            </w:tcMar>
          </w:tcPr>
          <w:p w14:paraId="49E54E5B" w14:textId="7EC016CB" w:rsidR="00791A32" w:rsidRPr="007766EF" w:rsidRDefault="007766EF" w:rsidP="00791A32">
            <w:pPr>
              <w:rPr>
                <w:rFonts w:ascii="Arial" w:hAnsi="Arial" w:cs="Arial"/>
                <w:b/>
                <w:bCs/>
                <w:sz w:val="20"/>
                <w:szCs w:val="20"/>
              </w:rPr>
            </w:pPr>
            <w:r w:rsidRPr="007766EF">
              <w:rPr>
                <w:rFonts w:ascii="Arial" w:hAnsi="Arial" w:cs="Arial"/>
                <w:b/>
                <w:bCs/>
                <w:sz w:val="20"/>
                <w:szCs w:val="20"/>
              </w:rPr>
              <w:t>£167,240.56</w:t>
            </w:r>
          </w:p>
        </w:tc>
        <w:tc>
          <w:tcPr>
            <w:tcW w:w="0" w:type="auto"/>
            <w:shd w:val="clear" w:color="auto" w:fill="auto"/>
            <w:tcMar>
              <w:left w:w="108" w:type="dxa"/>
              <w:right w:w="108" w:type="dxa"/>
            </w:tcMar>
            <w:vAlign w:val="center"/>
          </w:tcPr>
          <w:p w14:paraId="0EC6B1D9" w14:textId="6C22CA18" w:rsidR="00791A32" w:rsidRPr="0018393C" w:rsidRDefault="00791A32" w:rsidP="00791A32">
            <w:pPr>
              <w:rPr>
                <w:rFonts w:ascii="Arial" w:eastAsia="Arial" w:hAnsi="Arial" w:cs="Arial"/>
                <w:sz w:val="20"/>
                <w:szCs w:val="20"/>
              </w:rPr>
            </w:pPr>
            <w:r>
              <w:rPr>
                <w:rFonts w:ascii="Arial" w:hAnsi="Arial" w:cs="Arial"/>
                <w:sz w:val="20"/>
                <w:szCs w:val="20"/>
              </w:rPr>
              <w:t>Open Space Contribution</w:t>
            </w:r>
          </w:p>
        </w:tc>
      </w:tr>
      <w:tr w:rsidR="00791A32" w:rsidRPr="0018393C" w14:paraId="6CCA4C3E" w14:textId="77777777" w:rsidTr="007766EF">
        <w:trPr>
          <w:trHeight w:val="300"/>
        </w:trPr>
        <w:tc>
          <w:tcPr>
            <w:tcW w:w="0" w:type="auto"/>
            <w:tcMar>
              <w:left w:w="108" w:type="dxa"/>
              <w:right w:w="108" w:type="dxa"/>
            </w:tcMar>
          </w:tcPr>
          <w:p w14:paraId="4421AA07" w14:textId="590A4371" w:rsidR="00791A32" w:rsidRPr="0018393C" w:rsidRDefault="00791A32" w:rsidP="00791A32">
            <w:pPr>
              <w:rPr>
                <w:rFonts w:ascii="Arial" w:eastAsia="Arial" w:hAnsi="Arial" w:cs="Arial"/>
                <w:sz w:val="20"/>
                <w:szCs w:val="20"/>
              </w:rPr>
            </w:pPr>
            <w:r>
              <w:rPr>
                <w:rFonts w:ascii="Arial" w:eastAsia="Arial" w:hAnsi="Arial" w:cs="Arial"/>
                <w:sz w:val="20"/>
                <w:szCs w:val="20"/>
              </w:rPr>
              <w:t>Farding Square</w:t>
            </w:r>
          </w:p>
        </w:tc>
        <w:tc>
          <w:tcPr>
            <w:tcW w:w="0" w:type="auto"/>
            <w:tcMar>
              <w:left w:w="108" w:type="dxa"/>
              <w:right w:w="108" w:type="dxa"/>
            </w:tcMar>
          </w:tcPr>
          <w:p w14:paraId="01B853A3" w14:textId="4782FD24" w:rsidR="00791A32" w:rsidRPr="0018393C" w:rsidRDefault="00791A32" w:rsidP="00791A32">
            <w:pPr>
              <w:rPr>
                <w:rFonts w:ascii="Arial" w:eastAsia="Arial" w:hAnsi="Arial" w:cs="Arial"/>
                <w:color w:val="000000" w:themeColor="text1"/>
                <w:sz w:val="20"/>
                <w:szCs w:val="20"/>
              </w:rPr>
            </w:pPr>
            <w:r w:rsidRPr="0018393C">
              <w:rPr>
                <w:rFonts w:ascii="Arial" w:hAnsi="Arial" w:cs="Arial"/>
                <w:sz w:val="20"/>
                <w:szCs w:val="20"/>
              </w:rPr>
              <w:t>Gentoo</w:t>
            </w:r>
            <w:r>
              <w:rPr>
                <w:rFonts w:ascii="Arial" w:hAnsi="Arial" w:cs="Arial"/>
                <w:sz w:val="20"/>
                <w:szCs w:val="20"/>
              </w:rPr>
              <w:t xml:space="preserve"> Homes</w:t>
            </w:r>
          </w:p>
        </w:tc>
        <w:tc>
          <w:tcPr>
            <w:tcW w:w="0" w:type="auto"/>
            <w:tcMar>
              <w:left w:w="108" w:type="dxa"/>
              <w:right w:w="108" w:type="dxa"/>
            </w:tcMar>
          </w:tcPr>
          <w:p w14:paraId="1F0DCB6B" w14:textId="0E17C172" w:rsidR="00791A32" w:rsidRPr="007766EF" w:rsidRDefault="007766EF" w:rsidP="00791A32">
            <w:pPr>
              <w:rPr>
                <w:rFonts w:ascii="Arial" w:hAnsi="Arial" w:cs="Arial"/>
                <w:b/>
                <w:bCs/>
                <w:sz w:val="20"/>
                <w:szCs w:val="20"/>
              </w:rPr>
            </w:pPr>
            <w:r w:rsidRPr="007766EF">
              <w:rPr>
                <w:rFonts w:ascii="Arial" w:hAnsi="Arial" w:cs="Arial"/>
                <w:b/>
                <w:bCs/>
                <w:sz w:val="20"/>
                <w:szCs w:val="20"/>
              </w:rPr>
              <w:t>£26,116.70</w:t>
            </w:r>
          </w:p>
        </w:tc>
        <w:tc>
          <w:tcPr>
            <w:tcW w:w="0" w:type="auto"/>
            <w:shd w:val="clear" w:color="auto" w:fill="auto"/>
            <w:tcMar>
              <w:left w:w="108" w:type="dxa"/>
              <w:right w:w="108" w:type="dxa"/>
            </w:tcMar>
            <w:vAlign w:val="center"/>
          </w:tcPr>
          <w:p w14:paraId="391925D9" w14:textId="0DAFE8F1" w:rsidR="00791A32" w:rsidRPr="0018393C" w:rsidRDefault="00791A32" w:rsidP="00791A32">
            <w:pPr>
              <w:rPr>
                <w:rFonts w:ascii="Arial" w:eastAsia="Arial" w:hAnsi="Arial" w:cs="Arial"/>
                <w:sz w:val="20"/>
                <w:szCs w:val="20"/>
              </w:rPr>
            </w:pPr>
            <w:r>
              <w:rPr>
                <w:rFonts w:ascii="Arial" w:hAnsi="Arial" w:cs="Arial"/>
                <w:sz w:val="20"/>
                <w:szCs w:val="20"/>
              </w:rPr>
              <w:t>Further Habitats Contribution</w:t>
            </w:r>
          </w:p>
        </w:tc>
      </w:tr>
      <w:tr w:rsidR="00791A32" w:rsidRPr="0018393C" w14:paraId="7EC89B62" w14:textId="77777777" w:rsidTr="007766EF">
        <w:trPr>
          <w:trHeight w:val="300"/>
        </w:trPr>
        <w:tc>
          <w:tcPr>
            <w:tcW w:w="0" w:type="auto"/>
            <w:tcMar>
              <w:left w:w="108" w:type="dxa"/>
              <w:right w:w="108" w:type="dxa"/>
            </w:tcMar>
          </w:tcPr>
          <w:p w14:paraId="0249F8A2" w14:textId="3D7D8EBE" w:rsidR="00791A32" w:rsidRPr="0018393C" w:rsidRDefault="00791A32" w:rsidP="00791A32">
            <w:pPr>
              <w:rPr>
                <w:rFonts w:ascii="Arial" w:eastAsia="Arial" w:hAnsi="Arial" w:cs="Arial"/>
                <w:sz w:val="20"/>
                <w:szCs w:val="20"/>
              </w:rPr>
            </w:pPr>
            <w:r>
              <w:rPr>
                <w:rFonts w:ascii="Arial" w:eastAsia="Arial" w:hAnsi="Arial" w:cs="Arial"/>
                <w:sz w:val="20"/>
                <w:szCs w:val="20"/>
              </w:rPr>
              <w:t>Laygate Car Park</w:t>
            </w:r>
          </w:p>
        </w:tc>
        <w:tc>
          <w:tcPr>
            <w:tcW w:w="0" w:type="auto"/>
            <w:tcMar>
              <w:left w:w="108" w:type="dxa"/>
              <w:right w:w="108" w:type="dxa"/>
            </w:tcMar>
          </w:tcPr>
          <w:p w14:paraId="4135A12F" w14:textId="75D55012" w:rsidR="00791A32" w:rsidRPr="0018393C" w:rsidRDefault="00791A32" w:rsidP="00791A32">
            <w:pPr>
              <w:rPr>
                <w:rFonts w:ascii="Arial" w:hAnsi="Arial" w:cs="Arial"/>
                <w:sz w:val="20"/>
                <w:szCs w:val="20"/>
              </w:rPr>
            </w:pPr>
            <w:r w:rsidRPr="0018393C">
              <w:rPr>
                <w:rFonts w:ascii="Arial" w:hAnsi="Arial" w:cs="Arial"/>
                <w:sz w:val="20"/>
                <w:szCs w:val="20"/>
              </w:rPr>
              <w:t>South Tyneside Council</w:t>
            </w:r>
          </w:p>
        </w:tc>
        <w:tc>
          <w:tcPr>
            <w:tcW w:w="0" w:type="auto"/>
            <w:tcMar>
              <w:left w:w="108" w:type="dxa"/>
              <w:right w:w="108" w:type="dxa"/>
            </w:tcMar>
          </w:tcPr>
          <w:p w14:paraId="02C34073" w14:textId="1465B7E4" w:rsidR="00791A32" w:rsidRPr="007766EF" w:rsidRDefault="007766EF" w:rsidP="00791A32">
            <w:pPr>
              <w:rPr>
                <w:rFonts w:ascii="Arial" w:hAnsi="Arial" w:cs="Arial"/>
                <w:b/>
                <w:bCs/>
                <w:sz w:val="20"/>
                <w:szCs w:val="20"/>
              </w:rPr>
            </w:pPr>
            <w:r w:rsidRPr="007766EF">
              <w:rPr>
                <w:rFonts w:ascii="Arial" w:hAnsi="Arial" w:cs="Arial"/>
                <w:b/>
                <w:bCs/>
                <w:sz w:val="20"/>
                <w:szCs w:val="20"/>
              </w:rPr>
              <w:t>£16,639</w:t>
            </w:r>
          </w:p>
        </w:tc>
        <w:tc>
          <w:tcPr>
            <w:tcW w:w="0" w:type="auto"/>
            <w:shd w:val="clear" w:color="auto" w:fill="auto"/>
            <w:tcMar>
              <w:left w:w="108" w:type="dxa"/>
              <w:right w:w="108" w:type="dxa"/>
            </w:tcMar>
            <w:vAlign w:val="center"/>
          </w:tcPr>
          <w:p w14:paraId="6510BF96" w14:textId="30882085" w:rsidR="00791A32" w:rsidRPr="0018393C" w:rsidRDefault="00791A32" w:rsidP="00791A32">
            <w:pPr>
              <w:rPr>
                <w:rFonts w:ascii="Arial" w:eastAsia="Arial" w:hAnsi="Arial" w:cs="Arial"/>
                <w:sz w:val="20"/>
                <w:szCs w:val="20"/>
              </w:rPr>
            </w:pPr>
            <w:r>
              <w:rPr>
                <w:rFonts w:ascii="Arial" w:hAnsi="Arial" w:cs="Arial"/>
                <w:sz w:val="20"/>
                <w:szCs w:val="20"/>
              </w:rPr>
              <w:t>Laygate Car Park – 20 Years’ Offsite Ecology Mitigation</w:t>
            </w:r>
          </w:p>
        </w:tc>
      </w:tr>
      <w:tr w:rsidR="00791A32" w:rsidRPr="0018393C" w14:paraId="3E2F2294" w14:textId="77777777" w:rsidTr="007766EF">
        <w:trPr>
          <w:trHeight w:val="300"/>
        </w:trPr>
        <w:tc>
          <w:tcPr>
            <w:tcW w:w="0" w:type="auto"/>
            <w:tcMar>
              <w:left w:w="108" w:type="dxa"/>
              <w:right w:w="108" w:type="dxa"/>
            </w:tcMar>
          </w:tcPr>
          <w:p w14:paraId="78466632" w14:textId="059DC554" w:rsidR="00791A32" w:rsidRPr="0018393C" w:rsidRDefault="00791A32" w:rsidP="00791A32">
            <w:pPr>
              <w:rPr>
                <w:rFonts w:ascii="Arial" w:eastAsia="Arial" w:hAnsi="Arial" w:cs="Arial"/>
                <w:sz w:val="20"/>
                <w:szCs w:val="20"/>
              </w:rPr>
            </w:pPr>
            <w:r>
              <w:rPr>
                <w:rFonts w:ascii="Arial" w:eastAsia="Arial" w:hAnsi="Arial" w:cs="Arial"/>
                <w:sz w:val="20"/>
                <w:szCs w:val="20"/>
              </w:rPr>
              <w:t>Victoria Road West</w:t>
            </w:r>
          </w:p>
        </w:tc>
        <w:tc>
          <w:tcPr>
            <w:tcW w:w="0" w:type="auto"/>
            <w:tcMar>
              <w:left w:w="108" w:type="dxa"/>
              <w:right w:w="108" w:type="dxa"/>
            </w:tcMar>
          </w:tcPr>
          <w:p w14:paraId="7DAFC8B3" w14:textId="72BE1CD2" w:rsidR="00791A32" w:rsidRPr="0018393C" w:rsidRDefault="00791A32" w:rsidP="00791A32">
            <w:pPr>
              <w:rPr>
                <w:rFonts w:ascii="Arial" w:hAnsi="Arial" w:cs="Arial"/>
                <w:sz w:val="20"/>
                <w:szCs w:val="20"/>
              </w:rPr>
            </w:pPr>
            <w:r>
              <w:rPr>
                <w:rFonts w:ascii="Arial" w:hAnsi="Arial" w:cs="Arial"/>
                <w:sz w:val="20"/>
                <w:szCs w:val="20"/>
              </w:rPr>
              <w:t>Miller Homes Limited</w:t>
            </w:r>
          </w:p>
        </w:tc>
        <w:tc>
          <w:tcPr>
            <w:tcW w:w="0" w:type="auto"/>
            <w:tcMar>
              <w:left w:w="108" w:type="dxa"/>
              <w:right w:w="108" w:type="dxa"/>
            </w:tcMar>
          </w:tcPr>
          <w:p w14:paraId="7B2B37C3" w14:textId="056F7F33" w:rsidR="00791A32" w:rsidRPr="007766EF" w:rsidRDefault="007766EF" w:rsidP="00791A32">
            <w:pPr>
              <w:rPr>
                <w:rFonts w:ascii="Arial" w:hAnsi="Arial" w:cs="Arial"/>
                <w:b/>
                <w:bCs/>
                <w:sz w:val="20"/>
                <w:szCs w:val="20"/>
              </w:rPr>
            </w:pPr>
            <w:r w:rsidRPr="007766EF">
              <w:rPr>
                <w:rFonts w:ascii="Arial" w:hAnsi="Arial" w:cs="Arial"/>
                <w:b/>
                <w:bCs/>
                <w:sz w:val="20"/>
                <w:szCs w:val="20"/>
              </w:rPr>
              <w:t>£400,000</w:t>
            </w:r>
          </w:p>
        </w:tc>
        <w:tc>
          <w:tcPr>
            <w:tcW w:w="0" w:type="auto"/>
            <w:shd w:val="clear" w:color="auto" w:fill="auto"/>
            <w:tcMar>
              <w:left w:w="108" w:type="dxa"/>
              <w:right w:w="108" w:type="dxa"/>
            </w:tcMar>
            <w:vAlign w:val="center"/>
          </w:tcPr>
          <w:p w14:paraId="072E1874" w14:textId="71546648" w:rsidR="00791A32" w:rsidRPr="0018393C" w:rsidRDefault="00791A32" w:rsidP="00791A32">
            <w:pPr>
              <w:rPr>
                <w:rFonts w:ascii="Arial" w:eastAsia="Arial" w:hAnsi="Arial" w:cs="Arial"/>
                <w:sz w:val="20"/>
                <w:szCs w:val="20"/>
              </w:rPr>
            </w:pPr>
            <w:r>
              <w:rPr>
                <w:rFonts w:ascii="Arial" w:hAnsi="Arial" w:cs="Arial"/>
                <w:sz w:val="20"/>
                <w:szCs w:val="20"/>
              </w:rPr>
              <w:t>Strategic Transport</w:t>
            </w:r>
          </w:p>
        </w:tc>
      </w:tr>
      <w:tr w:rsidR="1C46F2C4" w:rsidRPr="0018393C" w14:paraId="40E4865A" w14:textId="77777777" w:rsidTr="007766EF">
        <w:trPr>
          <w:trHeight w:val="300"/>
        </w:trPr>
        <w:tc>
          <w:tcPr>
            <w:tcW w:w="0" w:type="auto"/>
            <w:gridSpan w:val="2"/>
            <w:tcMar>
              <w:left w:w="108" w:type="dxa"/>
              <w:right w:w="108" w:type="dxa"/>
            </w:tcMar>
          </w:tcPr>
          <w:p w14:paraId="47916322" w14:textId="72625C10" w:rsidR="1C46F2C4" w:rsidRPr="0018393C" w:rsidRDefault="07FD02A5" w:rsidP="3F605337">
            <w:pPr>
              <w:spacing w:after="200" w:line="276" w:lineRule="auto"/>
              <w:ind w:left="720" w:hanging="720"/>
              <w:jc w:val="center"/>
              <w:rPr>
                <w:rFonts w:ascii="Arial" w:eastAsia="Arial" w:hAnsi="Arial" w:cs="Arial"/>
                <w:b/>
                <w:bCs/>
                <w:sz w:val="20"/>
                <w:szCs w:val="20"/>
              </w:rPr>
            </w:pPr>
            <w:r w:rsidRPr="0018393C">
              <w:rPr>
                <w:rFonts w:ascii="Arial" w:eastAsia="Arial" w:hAnsi="Arial" w:cs="Arial"/>
                <w:b/>
                <w:bCs/>
                <w:sz w:val="20"/>
                <w:szCs w:val="20"/>
              </w:rPr>
              <w:t>Total</w:t>
            </w:r>
          </w:p>
        </w:tc>
        <w:tc>
          <w:tcPr>
            <w:tcW w:w="0" w:type="auto"/>
            <w:gridSpan w:val="2"/>
            <w:tcMar>
              <w:left w:w="108" w:type="dxa"/>
              <w:right w:w="108" w:type="dxa"/>
            </w:tcMar>
          </w:tcPr>
          <w:p w14:paraId="5913B26C" w14:textId="4F90C50F" w:rsidR="1C46F2C4" w:rsidRPr="0018393C" w:rsidRDefault="62897F79" w:rsidP="00660A62">
            <w:pPr>
              <w:spacing w:after="200" w:line="276" w:lineRule="auto"/>
              <w:ind w:left="720" w:hanging="720"/>
              <w:rPr>
                <w:rFonts w:ascii="Arial" w:eastAsia="Arial" w:hAnsi="Arial" w:cs="Arial"/>
                <w:b/>
                <w:bCs/>
                <w:sz w:val="20"/>
                <w:szCs w:val="20"/>
              </w:rPr>
            </w:pPr>
            <w:r w:rsidRPr="0018393C">
              <w:rPr>
                <w:rFonts w:ascii="Arial" w:eastAsia="Arial" w:hAnsi="Arial" w:cs="Arial"/>
                <w:b/>
                <w:bCs/>
                <w:sz w:val="20"/>
                <w:szCs w:val="20"/>
              </w:rPr>
              <w:t>£</w:t>
            </w:r>
            <w:r w:rsidR="007766EF">
              <w:rPr>
                <w:rFonts w:ascii="Arial" w:eastAsia="Arial" w:hAnsi="Arial" w:cs="Arial"/>
                <w:b/>
                <w:bCs/>
                <w:sz w:val="20"/>
                <w:szCs w:val="20"/>
              </w:rPr>
              <w:t>3,434,619</w:t>
            </w:r>
          </w:p>
        </w:tc>
      </w:tr>
    </w:tbl>
    <w:p w14:paraId="2BDBBBF3" w14:textId="5B3300F5" w:rsidR="1C46F2C4" w:rsidRDefault="1C46F2C4" w:rsidP="1C46F2C4">
      <w:pPr>
        <w:ind w:left="720"/>
        <w:rPr>
          <w:i/>
          <w:iCs/>
        </w:rPr>
      </w:pPr>
    </w:p>
    <w:p w14:paraId="6F711D3B" w14:textId="77777777" w:rsidR="004E7D4D" w:rsidRDefault="004E7D4D" w:rsidP="1C46F2C4">
      <w:pPr>
        <w:ind w:left="720" w:hanging="720"/>
        <w:rPr>
          <w:i/>
          <w:iCs/>
        </w:rPr>
        <w:sectPr w:rsidR="004E7D4D" w:rsidSect="004E7D4D">
          <w:pgSz w:w="16838" w:h="11906" w:orient="landscape"/>
          <w:pgMar w:top="1440" w:right="1440" w:bottom="1440" w:left="1440" w:header="708" w:footer="708" w:gutter="0"/>
          <w:cols w:space="708"/>
          <w:docGrid w:linePitch="360"/>
        </w:sectPr>
      </w:pPr>
    </w:p>
    <w:p w14:paraId="617B4942" w14:textId="185FA442" w:rsidR="004E7D4D" w:rsidRPr="00660A62" w:rsidRDefault="696CCED2" w:rsidP="005A0B3D">
      <w:pPr>
        <w:pStyle w:val="Heading1"/>
        <w:ind w:left="709" w:hanging="709"/>
        <w:rPr>
          <w:rFonts w:ascii="Arial" w:hAnsi="Arial" w:cs="Arial"/>
          <w:b/>
          <w:bCs/>
        </w:rPr>
      </w:pPr>
      <w:bookmarkStart w:id="14" w:name="_Toc403639917"/>
      <w:bookmarkStart w:id="15" w:name="_Toc187069816"/>
      <w:r w:rsidRPr="00660A62">
        <w:rPr>
          <w:rFonts w:ascii="Arial" w:hAnsi="Arial" w:cs="Arial"/>
        </w:rPr>
        <w:lastRenderedPageBreak/>
        <w:t>7</w:t>
      </w:r>
      <w:r w:rsidRPr="00660A62">
        <w:rPr>
          <w:rFonts w:ascii="Arial" w:hAnsi="Arial" w:cs="Arial"/>
        </w:rPr>
        <w:tab/>
      </w:r>
      <w:r w:rsidRPr="00660A62">
        <w:rPr>
          <w:rStyle w:val="Heading1Char"/>
          <w:rFonts w:ascii="Arial" w:hAnsi="Arial" w:cs="Arial"/>
        </w:rPr>
        <w:t>The total amount of money received which was allocated but not spent during 202</w:t>
      </w:r>
      <w:r w:rsidR="1FA4A188" w:rsidRPr="00660A62">
        <w:rPr>
          <w:rStyle w:val="Heading1Char"/>
          <w:rFonts w:ascii="Arial" w:hAnsi="Arial" w:cs="Arial"/>
        </w:rPr>
        <w:t>3</w:t>
      </w:r>
      <w:r w:rsidRPr="00660A62">
        <w:rPr>
          <w:rStyle w:val="Heading1Char"/>
          <w:rFonts w:ascii="Arial" w:hAnsi="Arial" w:cs="Arial"/>
        </w:rPr>
        <w:t>/2</w:t>
      </w:r>
      <w:r w:rsidR="51BDA69D" w:rsidRPr="00660A62">
        <w:rPr>
          <w:rStyle w:val="Heading1Char"/>
          <w:rFonts w:ascii="Arial" w:hAnsi="Arial" w:cs="Arial"/>
        </w:rPr>
        <w:t>4</w:t>
      </w:r>
      <w:r w:rsidRPr="00660A62">
        <w:rPr>
          <w:rStyle w:val="Heading1Char"/>
          <w:rFonts w:ascii="Arial" w:hAnsi="Arial" w:cs="Arial"/>
        </w:rPr>
        <w:t xml:space="preserve"> for funding infrastructure</w:t>
      </w:r>
      <w:bookmarkEnd w:id="14"/>
      <w:bookmarkEnd w:id="15"/>
    </w:p>
    <w:p w14:paraId="51B6474F" w14:textId="6829B2D1" w:rsidR="004E7D4D" w:rsidRPr="00254A94" w:rsidRDefault="696CCED2" w:rsidP="004E7D4D">
      <w:pPr>
        <w:ind w:left="720" w:hanging="720"/>
        <w:rPr>
          <w:rFonts w:ascii="Arial" w:hAnsi="Arial" w:cs="Arial"/>
          <w:sz w:val="24"/>
          <w:szCs w:val="24"/>
        </w:rPr>
      </w:pPr>
      <w:r w:rsidRPr="00254A94">
        <w:rPr>
          <w:rFonts w:ascii="Arial" w:hAnsi="Arial" w:cs="Arial"/>
          <w:sz w:val="24"/>
          <w:szCs w:val="24"/>
        </w:rPr>
        <w:t>7.1</w:t>
      </w:r>
      <w:r w:rsidR="004E7D4D" w:rsidRPr="00254A94">
        <w:rPr>
          <w:rFonts w:ascii="Arial" w:hAnsi="Arial" w:cs="Arial"/>
          <w:sz w:val="24"/>
          <w:szCs w:val="24"/>
        </w:rPr>
        <w:tab/>
      </w:r>
      <w:r w:rsidRPr="00254A94">
        <w:rPr>
          <w:rFonts w:ascii="Arial" w:hAnsi="Arial" w:cs="Arial"/>
          <w:sz w:val="24"/>
          <w:szCs w:val="24"/>
        </w:rPr>
        <w:t xml:space="preserve">The </w:t>
      </w:r>
      <w:r w:rsidR="00747D30" w:rsidRPr="00254A94">
        <w:rPr>
          <w:rFonts w:ascii="Arial" w:hAnsi="Arial" w:cs="Arial"/>
          <w:sz w:val="24"/>
          <w:szCs w:val="24"/>
        </w:rPr>
        <w:t>c</w:t>
      </w:r>
      <w:r w:rsidRPr="00254A94">
        <w:rPr>
          <w:rFonts w:ascii="Arial" w:hAnsi="Arial" w:cs="Arial"/>
          <w:sz w:val="24"/>
          <w:szCs w:val="24"/>
        </w:rPr>
        <w:t>ouncil’s Finance Team only allocate funds (recorded as Applied Capital Programme 2</w:t>
      </w:r>
      <w:r w:rsidR="75FEECF8" w:rsidRPr="00254A94">
        <w:rPr>
          <w:rFonts w:ascii="Arial" w:hAnsi="Arial" w:cs="Arial"/>
          <w:sz w:val="24"/>
          <w:szCs w:val="24"/>
        </w:rPr>
        <w:t>3</w:t>
      </w:r>
      <w:r w:rsidRPr="00254A94">
        <w:rPr>
          <w:rFonts w:ascii="Arial" w:hAnsi="Arial" w:cs="Arial"/>
          <w:sz w:val="24"/>
          <w:szCs w:val="24"/>
        </w:rPr>
        <w:t>/2</w:t>
      </w:r>
      <w:r w:rsidR="23AB8B01" w:rsidRPr="00254A94">
        <w:rPr>
          <w:rFonts w:ascii="Arial" w:hAnsi="Arial" w:cs="Arial"/>
          <w:sz w:val="24"/>
          <w:szCs w:val="24"/>
        </w:rPr>
        <w:t>4</w:t>
      </w:r>
      <w:r w:rsidRPr="00254A94">
        <w:rPr>
          <w:rFonts w:ascii="Arial" w:hAnsi="Arial" w:cs="Arial"/>
          <w:sz w:val="24"/>
          <w:szCs w:val="24"/>
        </w:rPr>
        <w:t>) following a successful bid to draw down funds from the relevant team for funding for a particular project. Part of the criteria for a successful bid is that the money is ready to be spent. ‘Applied Capital Programme 2</w:t>
      </w:r>
      <w:r w:rsidR="2A694931" w:rsidRPr="00254A94">
        <w:rPr>
          <w:rFonts w:ascii="Arial" w:hAnsi="Arial" w:cs="Arial"/>
          <w:sz w:val="24"/>
          <w:szCs w:val="24"/>
        </w:rPr>
        <w:t>3</w:t>
      </w:r>
      <w:r w:rsidRPr="00254A94">
        <w:rPr>
          <w:rFonts w:ascii="Arial" w:hAnsi="Arial" w:cs="Arial"/>
          <w:sz w:val="24"/>
          <w:szCs w:val="24"/>
        </w:rPr>
        <w:t>/2</w:t>
      </w:r>
      <w:r w:rsidR="5A96B4E0" w:rsidRPr="00254A94">
        <w:rPr>
          <w:rFonts w:ascii="Arial" w:hAnsi="Arial" w:cs="Arial"/>
          <w:sz w:val="24"/>
          <w:szCs w:val="24"/>
        </w:rPr>
        <w:t>4</w:t>
      </w:r>
      <w:r w:rsidRPr="00254A94">
        <w:rPr>
          <w:rFonts w:ascii="Arial" w:hAnsi="Arial" w:cs="Arial"/>
          <w:sz w:val="24"/>
          <w:szCs w:val="24"/>
        </w:rPr>
        <w:t xml:space="preserve">’ therefore is equated to both allocating and spending the funds and a distinction is not drawn between the two categories. </w:t>
      </w:r>
    </w:p>
    <w:p w14:paraId="58DA95D6" w14:textId="77777777" w:rsidR="004E7D4D" w:rsidRPr="005A5793" w:rsidRDefault="004E7D4D" w:rsidP="004E7D4D">
      <w:pPr>
        <w:pStyle w:val="Heading1"/>
        <w:rPr>
          <w:rFonts w:ascii="Arial" w:hAnsi="Arial" w:cs="Arial"/>
        </w:rPr>
      </w:pPr>
      <w:bookmarkStart w:id="16" w:name="_Toc1552872634"/>
      <w:bookmarkStart w:id="17" w:name="_Toc187069817"/>
      <w:r w:rsidRPr="005A5793">
        <w:rPr>
          <w:rFonts w:ascii="Arial" w:hAnsi="Arial" w:cs="Arial"/>
        </w:rPr>
        <w:t>8</w:t>
      </w:r>
      <w:r w:rsidRPr="005A5793">
        <w:rPr>
          <w:rFonts w:ascii="Arial" w:hAnsi="Arial" w:cs="Arial"/>
        </w:rPr>
        <w:tab/>
        <w:t>Section 106 funds held by the Council</w:t>
      </w:r>
      <w:bookmarkEnd w:id="16"/>
      <w:bookmarkEnd w:id="17"/>
      <w:r w:rsidRPr="005A5793">
        <w:rPr>
          <w:rFonts w:ascii="Arial" w:hAnsi="Arial" w:cs="Arial"/>
        </w:rPr>
        <w:t xml:space="preserve"> </w:t>
      </w:r>
    </w:p>
    <w:p w14:paraId="54B32169" w14:textId="4B7E53B7" w:rsidR="004E7D4D" w:rsidRPr="0071600F" w:rsidRDefault="696CCED2" w:rsidP="0071600F">
      <w:pPr>
        <w:pStyle w:val="ListParagraph"/>
        <w:numPr>
          <w:ilvl w:val="0"/>
          <w:numId w:val="9"/>
        </w:numPr>
        <w:ind w:left="737" w:hanging="737"/>
        <w:rPr>
          <w:rFonts w:ascii="Arial" w:hAnsi="Arial" w:cs="Arial"/>
          <w:sz w:val="24"/>
          <w:szCs w:val="24"/>
        </w:rPr>
      </w:pPr>
      <w:r w:rsidRPr="0071600F">
        <w:rPr>
          <w:rFonts w:ascii="Arial" w:hAnsi="Arial" w:cs="Arial"/>
          <w:sz w:val="24"/>
          <w:szCs w:val="24"/>
        </w:rPr>
        <w:t xml:space="preserve">As stated at paragraph 7.1, a distinction is not drawn between allocating and spending funds. Table 5 shows the balances </w:t>
      </w:r>
      <w:r w:rsidR="7D84A12D" w:rsidRPr="0071600F">
        <w:rPr>
          <w:rFonts w:ascii="Arial" w:hAnsi="Arial" w:cs="Arial"/>
          <w:sz w:val="24"/>
          <w:szCs w:val="24"/>
        </w:rPr>
        <w:t>on</w:t>
      </w:r>
      <w:r w:rsidRPr="0071600F">
        <w:rPr>
          <w:rFonts w:ascii="Arial" w:hAnsi="Arial" w:cs="Arial"/>
          <w:sz w:val="24"/>
          <w:szCs w:val="24"/>
        </w:rPr>
        <w:t xml:space="preserve"> 31</w:t>
      </w:r>
      <w:r w:rsidRPr="0071600F">
        <w:rPr>
          <w:rFonts w:ascii="Arial" w:hAnsi="Arial" w:cs="Arial"/>
          <w:sz w:val="24"/>
          <w:szCs w:val="24"/>
          <w:vertAlign w:val="superscript"/>
        </w:rPr>
        <w:t>st</w:t>
      </w:r>
      <w:r w:rsidRPr="0071600F">
        <w:rPr>
          <w:rFonts w:ascii="Arial" w:hAnsi="Arial" w:cs="Arial"/>
          <w:sz w:val="24"/>
          <w:szCs w:val="24"/>
        </w:rPr>
        <w:t xml:space="preserve"> March 202</w:t>
      </w:r>
      <w:r w:rsidR="50679F01" w:rsidRPr="0071600F">
        <w:rPr>
          <w:rFonts w:ascii="Arial" w:hAnsi="Arial" w:cs="Arial"/>
          <w:sz w:val="24"/>
          <w:szCs w:val="24"/>
        </w:rPr>
        <w:t>4</w:t>
      </w:r>
      <w:r w:rsidRPr="0071600F">
        <w:rPr>
          <w:rFonts w:ascii="Arial" w:hAnsi="Arial" w:cs="Arial"/>
          <w:sz w:val="24"/>
          <w:szCs w:val="24"/>
        </w:rPr>
        <w:t xml:space="preserve"> of Section 106 funds held by the Council but not yet committed to the Capital Programme. </w:t>
      </w:r>
    </w:p>
    <w:p w14:paraId="77159DD8" w14:textId="16B4160A" w:rsidR="004E7D4D" w:rsidRPr="005A5793" w:rsidRDefault="696CCED2" w:rsidP="1C46F2C4">
      <w:pPr>
        <w:ind w:left="720"/>
        <w:jc w:val="center"/>
        <w:rPr>
          <w:rFonts w:ascii="Arial" w:hAnsi="Arial" w:cs="Arial"/>
          <w:i/>
          <w:iCs/>
        </w:rPr>
      </w:pPr>
      <w:bookmarkStart w:id="18" w:name="_Hlk91151759"/>
      <w:r w:rsidRPr="005A5793">
        <w:rPr>
          <w:rFonts w:ascii="Arial" w:hAnsi="Arial" w:cs="Arial"/>
          <w:i/>
          <w:iCs/>
        </w:rPr>
        <w:t xml:space="preserve">Table 5: Section 106 funds held </w:t>
      </w:r>
      <w:r w:rsidR="7D84A12D" w:rsidRPr="005A5793">
        <w:rPr>
          <w:rFonts w:ascii="Arial" w:hAnsi="Arial" w:cs="Arial"/>
          <w:i/>
          <w:iCs/>
        </w:rPr>
        <w:t>on</w:t>
      </w:r>
      <w:r w:rsidRPr="005A5793">
        <w:rPr>
          <w:rFonts w:ascii="Arial" w:hAnsi="Arial" w:cs="Arial"/>
          <w:i/>
          <w:iCs/>
        </w:rPr>
        <w:t xml:space="preserve"> 31st March 202</w:t>
      </w:r>
      <w:r w:rsidR="141F1920" w:rsidRPr="005A5793">
        <w:rPr>
          <w:rFonts w:ascii="Arial" w:hAnsi="Arial" w:cs="Arial"/>
          <w:i/>
          <w:iCs/>
        </w:rPr>
        <w:t xml:space="preserve">4 </w:t>
      </w:r>
      <w:r w:rsidRPr="005A5793">
        <w:rPr>
          <w:rFonts w:ascii="Arial" w:hAnsi="Arial" w:cs="Arial"/>
          <w:i/>
          <w:iCs/>
        </w:rPr>
        <w:t xml:space="preserve">by the Council </w:t>
      </w:r>
    </w:p>
    <w:tbl>
      <w:tblPr>
        <w:tblStyle w:val="TableGrid"/>
        <w:tblW w:w="6273" w:type="dxa"/>
        <w:jc w:val="center"/>
        <w:tblLook w:val="04A0" w:firstRow="1" w:lastRow="0" w:firstColumn="1" w:lastColumn="0" w:noHBand="0" w:noVBand="1"/>
      </w:tblPr>
      <w:tblGrid>
        <w:gridCol w:w="4173"/>
        <w:gridCol w:w="2100"/>
      </w:tblGrid>
      <w:tr w:rsidR="004E7D4D" w:rsidRPr="00481EA9" w14:paraId="585E47CB" w14:textId="77777777" w:rsidTr="3F605337">
        <w:trPr>
          <w:jc w:val="center"/>
        </w:trPr>
        <w:tc>
          <w:tcPr>
            <w:tcW w:w="4173" w:type="dxa"/>
            <w:shd w:val="clear" w:color="auto" w:fill="D9D9D9" w:themeFill="background1" w:themeFillShade="D9"/>
          </w:tcPr>
          <w:p w14:paraId="13556C78" w14:textId="77777777" w:rsidR="004E7D4D" w:rsidRPr="00481EA9" w:rsidRDefault="004E7D4D">
            <w:pPr>
              <w:rPr>
                <w:rFonts w:ascii="Arial" w:hAnsi="Arial" w:cs="Arial"/>
                <w:b/>
                <w:sz w:val="20"/>
                <w:szCs w:val="20"/>
              </w:rPr>
            </w:pPr>
            <w:bookmarkStart w:id="19" w:name="_Hlk132189609"/>
            <w:r w:rsidRPr="00481EA9">
              <w:rPr>
                <w:rFonts w:ascii="Arial" w:hAnsi="Arial" w:cs="Arial"/>
                <w:b/>
                <w:sz w:val="20"/>
                <w:szCs w:val="20"/>
              </w:rPr>
              <w:t>Capital Scheme/S106 Category</w:t>
            </w:r>
          </w:p>
        </w:tc>
        <w:tc>
          <w:tcPr>
            <w:tcW w:w="2100" w:type="dxa"/>
            <w:shd w:val="clear" w:color="auto" w:fill="D9D9D9" w:themeFill="background1" w:themeFillShade="D9"/>
          </w:tcPr>
          <w:p w14:paraId="4F2EFAF4" w14:textId="77777777" w:rsidR="004E7D4D" w:rsidRPr="00481EA9" w:rsidRDefault="004E7D4D">
            <w:pPr>
              <w:rPr>
                <w:rFonts w:ascii="Arial" w:hAnsi="Arial" w:cs="Arial"/>
                <w:b/>
                <w:sz w:val="20"/>
                <w:szCs w:val="20"/>
              </w:rPr>
            </w:pPr>
            <w:r w:rsidRPr="00481EA9">
              <w:rPr>
                <w:rFonts w:ascii="Arial" w:hAnsi="Arial" w:cs="Arial"/>
                <w:b/>
                <w:sz w:val="20"/>
                <w:szCs w:val="20"/>
              </w:rPr>
              <w:t>Grand Total</w:t>
            </w:r>
          </w:p>
        </w:tc>
      </w:tr>
      <w:tr w:rsidR="004E7D4D" w:rsidRPr="00481EA9" w14:paraId="3EA8D09F" w14:textId="77777777" w:rsidTr="3F605337">
        <w:trPr>
          <w:jc w:val="center"/>
        </w:trPr>
        <w:tc>
          <w:tcPr>
            <w:tcW w:w="4173" w:type="dxa"/>
          </w:tcPr>
          <w:p w14:paraId="33F518D4" w14:textId="77777777" w:rsidR="004E7D4D" w:rsidRPr="00481EA9" w:rsidRDefault="2B80007C" w:rsidP="3F605337">
            <w:pPr>
              <w:rPr>
                <w:rFonts w:ascii="Arial" w:eastAsia="Arial" w:hAnsi="Arial" w:cs="Arial"/>
                <w:sz w:val="20"/>
                <w:szCs w:val="20"/>
              </w:rPr>
            </w:pPr>
            <w:r w:rsidRPr="00481EA9">
              <w:rPr>
                <w:rFonts w:ascii="Arial" w:eastAsia="Arial" w:hAnsi="Arial" w:cs="Arial"/>
                <w:sz w:val="20"/>
                <w:szCs w:val="20"/>
              </w:rPr>
              <w:t>Affordable Housing</w:t>
            </w:r>
          </w:p>
        </w:tc>
        <w:tc>
          <w:tcPr>
            <w:tcW w:w="2100" w:type="dxa"/>
          </w:tcPr>
          <w:p w14:paraId="5CC64DF0" w14:textId="1E23287E" w:rsidR="004E7D4D" w:rsidRPr="00481EA9" w:rsidRDefault="166D683F" w:rsidP="3F605337">
            <w:pPr>
              <w:rPr>
                <w:rFonts w:ascii="Arial" w:eastAsia="Arial" w:hAnsi="Arial" w:cs="Arial"/>
                <w:b/>
                <w:bCs/>
                <w:sz w:val="20"/>
                <w:szCs w:val="20"/>
              </w:rPr>
            </w:pPr>
            <w:r w:rsidRPr="00481EA9">
              <w:rPr>
                <w:rFonts w:ascii="Arial" w:eastAsia="Arial" w:hAnsi="Arial" w:cs="Arial"/>
                <w:b/>
                <w:bCs/>
                <w:sz w:val="20"/>
                <w:szCs w:val="20"/>
              </w:rPr>
              <w:t>£</w:t>
            </w:r>
            <w:r w:rsidR="4ADABB23" w:rsidRPr="00481EA9">
              <w:rPr>
                <w:rFonts w:ascii="Arial" w:eastAsia="Arial" w:hAnsi="Arial" w:cs="Arial"/>
                <w:b/>
                <w:bCs/>
                <w:sz w:val="20"/>
                <w:szCs w:val="20"/>
              </w:rPr>
              <w:t>1,959,006</w:t>
            </w:r>
          </w:p>
        </w:tc>
      </w:tr>
      <w:tr w:rsidR="004E7D4D" w:rsidRPr="00481EA9" w14:paraId="674F37A7" w14:textId="77777777" w:rsidTr="3F605337">
        <w:trPr>
          <w:jc w:val="center"/>
        </w:trPr>
        <w:tc>
          <w:tcPr>
            <w:tcW w:w="4173" w:type="dxa"/>
          </w:tcPr>
          <w:p w14:paraId="6D5834D5" w14:textId="77777777" w:rsidR="004E7D4D" w:rsidRPr="00481EA9" w:rsidRDefault="2B80007C" w:rsidP="3F605337">
            <w:pPr>
              <w:rPr>
                <w:rFonts w:ascii="Arial" w:eastAsia="Arial" w:hAnsi="Arial" w:cs="Arial"/>
                <w:sz w:val="20"/>
                <w:szCs w:val="20"/>
              </w:rPr>
            </w:pPr>
            <w:r w:rsidRPr="00481EA9">
              <w:rPr>
                <w:rFonts w:ascii="Arial" w:eastAsia="Arial" w:hAnsi="Arial" w:cs="Arial"/>
                <w:sz w:val="20"/>
                <w:szCs w:val="20"/>
              </w:rPr>
              <w:t>Children’s play</w:t>
            </w:r>
          </w:p>
        </w:tc>
        <w:tc>
          <w:tcPr>
            <w:tcW w:w="2100" w:type="dxa"/>
          </w:tcPr>
          <w:p w14:paraId="6BEFBDBF" w14:textId="4E82C451" w:rsidR="004E7D4D" w:rsidRPr="00481EA9" w:rsidRDefault="166D683F" w:rsidP="3F605337">
            <w:pPr>
              <w:rPr>
                <w:rFonts w:ascii="Arial" w:eastAsia="Arial" w:hAnsi="Arial" w:cs="Arial"/>
                <w:b/>
                <w:bCs/>
                <w:sz w:val="20"/>
                <w:szCs w:val="20"/>
              </w:rPr>
            </w:pPr>
            <w:r w:rsidRPr="00481EA9">
              <w:rPr>
                <w:rFonts w:ascii="Arial" w:eastAsia="Arial" w:hAnsi="Arial" w:cs="Arial"/>
                <w:b/>
                <w:bCs/>
                <w:sz w:val="20"/>
                <w:szCs w:val="20"/>
              </w:rPr>
              <w:t>£96,42</w:t>
            </w:r>
            <w:r w:rsidR="7F5DEC60" w:rsidRPr="00481EA9">
              <w:rPr>
                <w:rFonts w:ascii="Arial" w:eastAsia="Arial" w:hAnsi="Arial" w:cs="Arial"/>
                <w:b/>
                <w:bCs/>
                <w:sz w:val="20"/>
                <w:szCs w:val="20"/>
              </w:rPr>
              <w:t>6</w:t>
            </w:r>
          </w:p>
        </w:tc>
      </w:tr>
      <w:tr w:rsidR="004E7D4D" w:rsidRPr="00481EA9" w14:paraId="38CC3A9E" w14:textId="77777777" w:rsidTr="3F605337">
        <w:trPr>
          <w:jc w:val="center"/>
        </w:trPr>
        <w:tc>
          <w:tcPr>
            <w:tcW w:w="4173" w:type="dxa"/>
          </w:tcPr>
          <w:p w14:paraId="6516F7D4" w14:textId="77777777" w:rsidR="004E7D4D" w:rsidRPr="00481EA9" w:rsidRDefault="2B80007C" w:rsidP="3F605337">
            <w:pPr>
              <w:rPr>
                <w:rFonts w:ascii="Arial" w:eastAsia="Arial" w:hAnsi="Arial" w:cs="Arial"/>
                <w:sz w:val="20"/>
                <w:szCs w:val="20"/>
              </w:rPr>
            </w:pPr>
            <w:r w:rsidRPr="00481EA9">
              <w:rPr>
                <w:rFonts w:ascii="Arial" w:eastAsia="Arial" w:hAnsi="Arial" w:cs="Arial"/>
                <w:sz w:val="20"/>
                <w:szCs w:val="20"/>
              </w:rPr>
              <w:t>Dog Waste Litter Bins</w:t>
            </w:r>
          </w:p>
        </w:tc>
        <w:tc>
          <w:tcPr>
            <w:tcW w:w="2100" w:type="dxa"/>
          </w:tcPr>
          <w:p w14:paraId="3D2E6B04" w14:textId="5921CB72" w:rsidR="004E7D4D" w:rsidRPr="00481EA9" w:rsidRDefault="166D683F" w:rsidP="3F605337">
            <w:pPr>
              <w:rPr>
                <w:rFonts w:ascii="Arial" w:eastAsia="Arial" w:hAnsi="Arial" w:cs="Arial"/>
                <w:b/>
                <w:bCs/>
                <w:sz w:val="20"/>
                <w:szCs w:val="20"/>
              </w:rPr>
            </w:pPr>
            <w:r w:rsidRPr="00481EA9">
              <w:rPr>
                <w:rFonts w:ascii="Arial" w:eastAsia="Arial" w:hAnsi="Arial" w:cs="Arial"/>
                <w:b/>
                <w:bCs/>
                <w:sz w:val="20"/>
                <w:szCs w:val="20"/>
              </w:rPr>
              <w:t>£</w:t>
            </w:r>
            <w:r w:rsidR="1B9D9A68" w:rsidRPr="00481EA9">
              <w:rPr>
                <w:rFonts w:ascii="Arial" w:eastAsia="Arial" w:hAnsi="Arial" w:cs="Arial"/>
                <w:b/>
                <w:bCs/>
                <w:sz w:val="20"/>
                <w:szCs w:val="20"/>
              </w:rPr>
              <w:t>7,050</w:t>
            </w:r>
          </w:p>
        </w:tc>
      </w:tr>
      <w:tr w:rsidR="004E7D4D" w:rsidRPr="00481EA9" w14:paraId="58136EFD" w14:textId="77777777" w:rsidTr="3F605337">
        <w:trPr>
          <w:jc w:val="center"/>
        </w:trPr>
        <w:tc>
          <w:tcPr>
            <w:tcW w:w="4173" w:type="dxa"/>
          </w:tcPr>
          <w:p w14:paraId="0DF181CA" w14:textId="77777777" w:rsidR="004E7D4D" w:rsidRPr="00481EA9" w:rsidRDefault="2B80007C" w:rsidP="3F605337">
            <w:pPr>
              <w:rPr>
                <w:rFonts w:ascii="Arial" w:eastAsia="Arial" w:hAnsi="Arial" w:cs="Arial"/>
                <w:sz w:val="20"/>
                <w:szCs w:val="20"/>
              </w:rPr>
            </w:pPr>
            <w:r w:rsidRPr="00481EA9">
              <w:rPr>
                <w:rFonts w:ascii="Arial" w:eastAsia="Arial" w:hAnsi="Arial" w:cs="Arial"/>
                <w:sz w:val="20"/>
                <w:szCs w:val="20"/>
              </w:rPr>
              <w:t>Ecology works</w:t>
            </w:r>
          </w:p>
        </w:tc>
        <w:tc>
          <w:tcPr>
            <w:tcW w:w="2100" w:type="dxa"/>
          </w:tcPr>
          <w:p w14:paraId="050CD351" w14:textId="55A892E6" w:rsidR="004E7D4D" w:rsidRPr="00481EA9" w:rsidRDefault="166D683F" w:rsidP="3F605337">
            <w:pPr>
              <w:rPr>
                <w:rFonts w:ascii="Arial" w:eastAsia="Arial" w:hAnsi="Arial" w:cs="Arial"/>
                <w:b/>
                <w:bCs/>
                <w:sz w:val="20"/>
                <w:szCs w:val="20"/>
              </w:rPr>
            </w:pPr>
            <w:r w:rsidRPr="00481EA9">
              <w:rPr>
                <w:rFonts w:ascii="Arial" w:eastAsia="Arial" w:hAnsi="Arial" w:cs="Arial"/>
                <w:b/>
                <w:bCs/>
                <w:sz w:val="20"/>
                <w:szCs w:val="20"/>
              </w:rPr>
              <w:t>£1</w:t>
            </w:r>
            <w:r w:rsidR="1ACB8B14" w:rsidRPr="00481EA9">
              <w:rPr>
                <w:rFonts w:ascii="Arial" w:eastAsia="Arial" w:hAnsi="Arial" w:cs="Arial"/>
                <w:b/>
                <w:bCs/>
                <w:sz w:val="20"/>
                <w:szCs w:val="20"/>
              </w:rPr>
              <w:t>9,344</w:t>
            </w:r>
          </w:p>
        </w:tc>
      </w:tr>
      <w:tr w:rsidR="004E7D4D" w:rsidRPr="00481EA9" w14:paraId="72804578" w14:textId="77777777" w:rsidTr="3F605337">
        <w:trPr>
          <w:jc w:val="center"/>
        </w:trPr>
        <w:tc>
          <w:tcPr>
            <w:tcW w:w="4173" w:type="dxa"/>
          </w:tcPr>
          <w:p w14:paraId="11445E9A" w14:textId="77777777" w:rsidR="004E7D4D" w:rsidRPr="00481EA9" w:rsidRDefault="2B80007C" w:rsidP="3F605337">
            <w:pPr>
              <w:rPr>
                <w:rFonts w:ascii="Arial" w:eastAsia="Arial" w:hAnsi="Arial" w:cs="Arial"/>
                <w:sz w:val="20"/>
                <w:szCs w:val="20"/>
              </w:rPr>
            </w:pPr>
            <w:r w:rsidRPr="00481EA9">
              <w:rPr>
                <w:rFonts w:ascii="Arial" w:eastAsia="Arial" w:hAnsi="Arial" w:cs="Arial"/>
                <w:sz w:val="20"/>
                <w:szCs w:val="20"/>
              </w:rPr>
              <w:t>Habitats Mitigation Contribution</w:t>
            </w:r>
          </w:p>
        </w:tc>
        <w:tc>
          <w:tcPr>
            <w:tcW w:w="2100" w:type="dxa"/>
          </w:tcPr>
          <w:p w14:paraId="06EDF943" w14:textId="7C8D2222" w:rsidR="004E7D4D" w:rsidRPr="00481EA9" w:rsidRDefault="1976C6BC" w:rsidP="3F605337">
            <w:pPr>
              <w:rPr>
                <w:rFonts w:ascii="Arial" w:eastAsia="Arial" w:hAnsi="Arial" w:cs="Arial"/>
                <w:b/>
                <w:bCs/>
                <w:sz w:val="20"/>
                <w:szCs w:val="20"/>
              </w:rPr>
            </w:pPr>
            <w:r w:rsidRPr="00481EA9">
              <w:rPr>
                <w:rFonts w:ascii="Arial" w:eastAsia="Arial" w:hAnsi="Arial" w:cs="Arial"/>
                <w:b/>
                <w:bCs/>
                <w:sz w:val="20"/>
                <w:szCs w:val="20"/>
              </w:rPr>
              <w:t>N/A</w:t>
            </w:r>
          </w:p>
        </w:tc>
      </w:tr>
      <w:tr w:rsidR="004E7D4D" w:rsidRPr="00481EA9" w14:paraId="1DE1640B" w14:textId="77777777" w:rsidTr="3F605337">
        <w:trPr>
          <w:jc w:val="center"/>
        </w:trPr>
        <w:tc>
          <w:tcPr>
            <w:tcW w:w="4173" w:type="dxa"/>
          </w:tcPr>
          <w:p w14:paraId="3DF60D65" w14:textId="77777777" w:rsidR="004E7D4D" w:rsidRPr="00481EA9" w:rsidRDefault="2B80007C" w:rsidP="3F605337">
            <w:pPr>
              <w:rPr>
                <w:rFonts w:ascii="Arial" w:eastAsia="Arial" w:hAnsi="Arial" w:cs="Arial"/>
                <w:sz w:val="20"/>
                <w:szCs w:val="20"/>
              </w:rPr>
            </w:pPr>
            <w:r w:rsidRPr="00481EA9">
              <w:rPr>
                <w:rFonts w:ascii="Arial" w:eastAsia="Arial" w:hAnsi="Arial" w:cs="Arial"/>
                <w:sz w:val="20"/>
                <w:szCs w:val="20"/>
              </w:rPr>
              <w:t>Notice board detailing the Natura 2000 sites</w:t>
            </w:r>
          </w:p>
        </w:tc>
        <w:tc>
          <w:tcPr>
            <w:tcW w:w="2100" w:type="dxa"/>
          </w:tcPr>
          <w:p w14:paraId="236CBED3" w14:textId="3D0B46B4" w:rsidR="004E7D4D" w:rsidRPr="00481EA9" w:rsidRDefault="68CF8751" w:rsidP="3F605337">
            <w:pPr>
              <w:rPr>
                <w:rFonts w:ascii="Arial" w:eastAsia="Arial" w:hAnsi="Arial" w:cs="Arial"/>
                <w:b/>
                <w:bCs/>
                <w:sz w:val="20"/>
                <w:szCs w:val="20"/>
              </w:rPr>
            </w:pPr>
            <w:r w:rsidRPr="00481EA9">
              <w:rPr>
                <w:rFonts w:ascii="Arial" w:eastAsia="Arial" w:hAnsi="Arial" w:cs="Arial"/>
                <w:b/>
                <w:bCs/>
                <w:sz w:val="20"/>
                <w:szCs w:val="20"/>
              </w:rPr>
              <w:t>N/A</w:t>
            </w:r>
          </w:p>
        </w:tc>
      </w:tr>
      <w:tr w:rsidR="004E7D4D" w:rsidRPr="00481EA9" w14:paraId="34068C7C" w14:textId="77777777" w:rsidTr="3F605337">
        <w:trPr>
          <w:jc w:val="center"/>
        </w:trPr>
        <w:tc>
          <w:tcPr>
            <w:tcW w:w="4173" w:type="dxa"/>
          </w:tcPr>
          <w:p w14:paraId="6AC7C718" w14:textId="77777777" w:rsidR="004E7D4D" w:rsidRPr="00481EA9" w:rsidRDefault="2B80007C" w:rsidP="3F605337">
            <w:pPr>
              <w:rPr>
                <w:rFonts w:ascii="Arial" w:eastAsia="Arial" w:hAnsi="Arial" w:cs="Arial"/>
                <w:sz w:val="20"/>
                <w:szCs w:val="20"/>
              </w:rPr>
            </w:pPr>
            <w:r w:rsidRPr="00481EA9">
              <w:rPr>
                <w:rFonts w:ascii="Arial" w:eastAsia="Arial" w:hAnsi="Arial" w:cs="Arial"/>
                <w:sz w:val="20"/>
                <w:szCs w:val="20"/>
              </w:rPr>
              <w:t>Open space</w:t>
            </w:r>
          </w:p>
        </w:tc>
        <w:tc>
          <w:tcPr>
            <w:tcW w:w="2100" w:type="dxa"/>
          </w:tcPr>
          <w:p w14:paraId="0D2DE067" w14:textId="77777777" w:rsidR="004E7D4D" w:rsidRPr="00481EA9" w:rsidRDefault="2B80007C" w:rsidP="3F605337">
            <w:pPr>
              <w:rPr>
                <w:rFonts w:ascii="Arial" w:eastAsia="Arial" w:hAnsi="Arial" w:cs="Arial"/>
                <w:b/>
                <w:bCs/>
                <w:sz w:val="20"/>
                <w:szCs w:val="20"/>
              </w:rPr>
            </w:pPr>
            <w:r w:rsidRPr="00481EA9">
              <w:rPr>
                <w:rFonts w:ascii="Arial" w:eastAsia="Arial" w:hAnsi="Arial" w:cs="Arial"/>
                <w:b/>
                <w:bCs/>
                <w:sz w:val="20"/>
                <w:szCs w:val="20"/>
              </w:rPr>
              <w:t>£3,234</w:t>
            </w:r>
          </w:p>
        </w:tc>
      </w:tr>
      <w:tr w:rsidR="004E7D4D" w:rsidRPr="00481EA9" w14:paraId="3577CC1A" w14:textId="77777777" w:rsidTr="3F605337">
        <w:trPr>
          <w:jc w:val="center"/>
        </w:trPr>
        <w:tc>
          <w:tcPr>
            <w:tcW w:w="4173" w:type="dxa"/>
          </w:tcPr>
          <w:p w14:paraId="7A484C4E" w14:textId="77777777" w:rsidR="004E7D4D" w:rsidRPr="00481EA9" w:rsidRDefault="2B80007C" w:rsidP="3F605337">
            <w:pPr>
              <w:rPr>
                <w:rFonts w:ascii="Arial" w:eastAsia="Arial" w:hAnsi="Arial" w:cs="Arial"/>
                <w:sz w:val="20"/>
                <w:szCs w:val="20"/>
              </w:rPr>
            </w:pPr>
            <w:r w:rsidRPr="00481EA9">
              <w:rPr>
                <w:rFonts w:ascii="Arial" w:eastAsia="Arial" w:hAnsi="Arial" w:cs="Arial"/>
                <w:sz w:val="20"/>
                <w:szCs w:val="20"/>
              </w:rPr>
              <w:t>Primrose Nature Reserve</w:t>
            </w:r>
          </w:p>
        </w:tc>
        <w:tc>
          <w:tcPr>
            <w:tcW w:w="2100" w:type="dxa"/>
          </w:tcPr>
          <w:p w14:paraId="42A455AE" w14:textId="77777777" w:rsidR="004E7D4D" w:rsidRPr="00481EA9" w:rsidRDefault="2B80007C" w:rsidP="3F605337">
            <w:pPr>
              <w:rPr>
                <w:rFonts w:ascii="Arial" w:eastAsia="Arial" w:hAnsi="Arial" w:cs="Arial"/>
                <w:b/>
                <w:bCs/>
                <w:sz w:val="20"/>
                <w:szCs w:val="20"/>
              </w:rPr>
            </w:pPr>
            <w:r w:rsidRPr="00481EA9">
              <w:rPr>
                <w:rFonts w:ascii="Arial" w:eastAsia="Arial" w:hAnsi="Arial" w:cs="Arial"/>
                <w:b/>
                <w:bCs/>
                <w:sz w:val="20"/>
                <w:szCs w:val="20"/>
              </w:rPr>
              <w:t>£4,200</w:t>
            </w:r>
          </w:p>
        </w:tc>
      </w:tr>
      <w:tr w:rsidR="004E7D4D" w:rsidRPr="00481EA9" w14:paraId="15754496" w14:textId="77777777" w:rsidTr="3F605337">
        <w:trPr>
          <w:jc w:val="center"/>
        </w:trPr>
        <w:tc>
          <w:tcPr>
            <w:tcW w:w="4173" w:type="dxa"/>
          </w:tcPr>
          <w:p w14:paraId="4FDDDDC2" w14:textId="77777777" w:rsidR="004E7D4D" w:rsidRPr="00481EA9" w:rsidRDefault="2B80007C" w:rsidP="3F605337">
            <w:pPr>
              <w:rPr>
                <w:rFonts w:ascii="Arial" w:eastAsia="Arial" w:hAnsi="Arial" w:cs="Arial"/>
                <w:sz w:val="20"/>
                <w:szCs w:val="20"/>
              </w:rPr>
            </w:pPr>
            <w:r w:rsidRPr="00481EA9">
              <w:rPr>
                <w:rFonts w:ascii="Arial" w:eastAsia="Arial" w:hAnsi="Arial" w:cs="Arial"/>
                <w:sz w:val="20"/>
                <w:szCs w:val="20"/>
              </w:rPr>
              <w:t>Sports facilities contribution</w:t>
            </w:r>
          </w:p>
        </w:tc>
        <w:tc>
          <w:tcPr>
            <w:tcW w:w="2100" w:type="dxa"/>
          </w:tcPr>
          <w:p w14:paraId="0D912CED" w14:textId="77777777" w:rsidR="004E7D4D" w:rsidRPr="00481EA9" w:rsidRDefault="2B80007C" w:rsidP="3F605337">
            <w:pPr>
              <w:rPr>
                <w:rFonts w:ascii="Arial" w:eastAsia="Arial" w:hAnsi="Arial" w:cs="Arial"/>
                <w:b/>
                <w:bCs/>
                <w:sz w:val="20"/>
                <w:szCs w:val="20"/>
              </w:rPr>
            </w:pPr>
            <w:r w:rsidRPr="00481EA9">
              <w:rPr>
                <w:rFonts w:ascii="Arial" w:eastAsia="Arial" w:hAnsi="Arial" w:cs="Arial"/>
                <w:b/>
                <w:bCs/>
                <w:sz w:val="20"/>
                <w:szCs w:val="20"/>
              </w:rPr>
              <w:t>£13,541</w:t>
            </w:r>
          </w:p>
        </w:tc>
      </w:tr>
      <w:tr w:rsidR="004E7D4D" w:rsidRPr="00481EA9" w14:paraId="24963380" w14:textId="77777777" w:rsidTr="3F605337">
        <w:trPr>
          <w:jc w:val="center"/>
        </w:trPr>
        <w:tc>
          <w:tcPr>
            <w:tcW w:w="4173" w:type="dxa"/>
          </w:tcPr>
          <w:p w14:paraId="4ED4E2B7" w14:textId="77777777" w:rsidR="004E7D4D" w:rsidRPr="00481EA9" w:rsidRDefault="2B80007C" w:rsidP="3F605337">
            <w:pPr>
              <w:rPr>
                <w:rFonts w:ascii="Arial" w:eastAsia="Arial" w:hAnsi="Arial" w:cs="Arial"/>
                <w:sz w:val="20"/>
                <w:szCs w:val="20"/>
              </w:rPr>
            </w:pPr>
            <w:r w:rsidRPr="00481EA9">
              <w:rPr>
                <w:rFonts w:ascii="Arial" w:eastAsia="Arial" w:hAnsi="Arial" w:cs="Arial"/>
                <w:sz w:val="20"/>
                <w:szCs w:val="20"/>
              </w:rPr>
              <w:t>Strategic Transport</w:t>
            </w:r>
          </w:p>
        </w:tc>
        <w:tc>
          <w:tcPr>
            <w:tcW w:w="2100" w:type="dxa"/>
          </w:tcPr>
          <w:p w14:paraId="580A7779" w14:textId="2DC5BED1" w:rsidR="004E7D4D" w:rsidRPr="00481EA9" w:rsidRDefault="166D683F" w:rsidP="3F605337">
            <w:pPr>
              <w:rPr>
                <w:rFonts w:ascii="Arial" w:eastAsia="Arial" w:hAnsi="Arial" w:cs="Arial"/>
                <w:b/>
                <w:bCs/>
                <w:sz w:val="20"/>
                <w:szCs w:val="20"/>
              </w:rPr>
            </w:pPr>
            <w:r w:rsidRPr="00481EA9">
              <w:rPr>
                <w:rFonts w:ascii="Arial" w:eastAsia="Arial" w:hAnsi="Arial" w:cs="Arial"/>
                <w:b/>
                <w:bCs/>
                <w:sz w:val="20"/>
                <w:szCs w:val="20"/>
              </w:rPr>
              <w:t>£3</w:t>
            </w:r>
            <w:r w:rsidR="1AAC7618" w:rsidRPr="00481EA9">
              <w:rPr>
                <w:rFonts w:ascii="Arial" w:eastAsia="Arial" w:hAnsi="Arial" w:cs="Arial"/>
                <w:b/>
                <w:bCs/>
                <w:sz w:val="20"/>
                <w:szCs w:val="20"/>
              </w:rPr>
              <w:t>43,868</w:t>
            </w:r>
          </w:p>
        </w:tc>
      </w:tr>
      <w:tr w:rsidR="6A669995" w:rsidRPr="00481EA9" w14:paraId="607954B0" w14:textId="77777777" w:rsidTr="3F605337">
        <w:trPr>
          <w:trHeight w:val="300"/>
          <w:jc w:val="center"/>
        </w:trPr>
        <w:tc>
          <w:tcPr>
            <w:tcW w:w="4173" w:type="dxa"/>
          </w:tcPr>
          <w:p w14:paraId="77C4C618" w14:textId="36AC4407" w:rsidR="4D7A0223" w:rsidRPr="00481EA9" w:rsidRDefault="7CB2D745" w:rsidP="3F605337">
            <w:pPr>
              <w:rPr>
                <w:rFonts w:ascii="Arial" w:eastAsia="Arial" w:hAnsi="Arial" w:cs="Arial"/>
                <w:sz w:val="20"/>
                <w:szCs w:val="20"/>
              </w:rPr>
            </w:pPr>
            <w:r w:rsidRPr="00481EA9">
              <w:rPr>
                <w:rFonts w:ascii="Arial" w:eastAsia="Arial" w:hAnsi="Arial" w:cs="Arial"/>
                <w:sz w:val="20"/>
                <w:szCs w:val="20"/>
              </w:rPr>
              <w:t>TPLC Skatepark</w:t>
            </w:r>
          </w:p>
        </w:tc>
        <w:tc>
          <w:tcPr>
            <w:tcW w:w="2100" w:type="dxa"/>
          </w:tcPr>
          <w:p w14:paraId="350E4B3B" w14:textId="7FB60624" w:rsidR="0D3095FA" w:rsidRPr="00481EA9" w:rsidRDefault="56D1D6EC" w:rsidP="3F605337">
            <w:pPr>
              <w:rPr>
                <w:rFonts w:ascii="Arial" w:eastAsia="Arial" w:hAnsi="Arial" w:cs="Arial"/>
                <w:b/>
                <w:bCs/>
                <w:sz w:val="20"/>
                <w:szCs w:val="20"/>
              </w:rPr>
            </w:pPr>
            <w:r w:rsidRPr="00481EA9">
              <w:rPr>
                <w:rFonts w:ascii="Arial" w:eastAsia="Arial" w:hAnsi="Arial" w:cs="Arial"/>
                <w:b/>
                <w:bCs/>
                <w:sz w:val="20"/>
                <w:szCs w:val="20"/>
              </w:rPr>
              <w:t>£23</w:t>
            </w:r>
          </w:p>
        </w:tc>
      </w:tr>
      <w:tr w:rsidR="6A669995" w:rsidRPr="00481EA9" w14:paraId="6AC47AC7" w14:textId="77777777" w:rsidTr="3F605337">
        <w:trPr>
          <w:trHeight w:val="300"/>
          <w:jc w:val="center"/>
        </w:trPr>
        <w:tc>
          <w:tcPr>
            <w:tcW w:w="4173" w:type="dxa"/>
          </w:tcPr>
          <w:p w14:paraId="59FE947B" w14:textId="4AC3EB95" w:rsidR="4D7A0223" w:rsidRPr="00481EA9" w:rsidRDefault="7CB2D745" w:rsidP="3F605337">
            <w:pPr>
              <w:rPr>
                <w:rFonts w:ascii="Arial" w:eastAsia="Arial" w:hAnsi="Arial" w:cs="Arial"/>
                <w:sz w:val="20"/>
                <w:szCs w:val="20"/>
              </w:rPr>
            </w:pPr>
            <w:r w:rsidRPr="00481EA9">
              <w:rPr>
                <w:rFonts w:ascii="Arial" w:eastAsia="Arial" w:hAnsi="Arial" w:cs="Arial"/>
                <w:sz w:val="20"/>
                <w:szCs w:val="20"/>
              </w:rPr>
              <w:t>Woodland Planting</w:t>
            </w:r>
          </w:p>
        </w:tc>
        <w:tc>
          <w:tcPr>
            <w:tcW w:w="2100" w:type="dxa"/>
          </w:tcPr>
          <w:p w14:paraId="54E7B1BD" w14:textId="61CAA61A" w:rsidR="03CE44B3" w:rsidRPr="00481EA9" w:rsidRDefault="098D3F12" w:rsidP="3F605337">
            <w:pPr>
              <w:rPr>
                <w:rFonts w:ascii="Arial" w:eastAsia="Arial" w:hAnsi="Arial" w:cs="Arial"/>
                <w:b/>
                <w:bCs/>
                <w:sz w:val="20"/>
                <w:szCs w:val="20"/>
              </w:rPr>
            </w:pPr>
            <w:r w:rsidRPr="00481EA9">
              <w:rPr>
                <w:rFonts w:ascii="Arial" w:eastAsia="Arial" w:hAnsi="Arial" w:cs="Arial"/>
                <w:b/>
                <w:bCs/>
                <w:sz w:val="20"/>
                <w:szCs w:val="20"/>
              </w:rPr>
              <w:t>£34,380</w:t>
            </w:r>
          </w:p>
        </w:tc>
      </w:tr>
      <w:tr w:rsidR="004E7D4D" w:rsidRPr="00481EA9" w14:paraId="10F1E4AA" w14:textId="77777777" w:rsidTr="3F605337">
        <w:trPr>
          <w:jc w:val="center"/>
        </w:trPr>
        <w:tc>
          <w:tcPr>
            <w:tcW w:w="4173" w:type="dxa"/>
          </w:tcPr>
          <w:p w14:paraId="31428779" w14:textId="77777777" w:rsidR="004E7D4D" w:rsidRPr="00481EA9" w:rsidRDefault="2B80007C" w:rsidP="3F605337">
            <w:pPr>
              <w:rPr>
                <w:rFonts w:ascii="Arial" w:eastAsia="Arial" w:hAnsi="Arial" w:cs="Arial"/>
                <w:sz w:val="20"/>
                <w:szCs w:val="20"/>
              </w:rPr>
            </w:pPr>
            <w:r w:rsidRPr="00481EA9">
              <w:rPr>
                <w:rFonts w:ascii="Arial" w:eastAsia="Arial" w:hAnsi="Arial" w:cs="Arial"/>
                <w:sz w:val="20"/>
                <w:szCs w:val="20"/>
              </w:rPr>
              <w:t>Marsden Quarry Contribution</w:t>
            </w:r>
          </w:p>
        </w:tc>
        <w:tc>
          <w:tcPr>
            <w:tcW w:w="2100" w:type="dxa"/>
          </w:tcPr>
          <w:p w14:paraId="6053FBDB" w14:textId="3CA65418" w:rsidR="004E7D4D" w:rsidRPr="00481EA9" w:rsidRDefault="166D683F" w:rsidP="3F605337">
            <w:pPr>
              <w:rPr>
                <w:rFonts w:ascii="Arial" w:eastAsia="Arial" w:hAnsi="Arial" w:cs="Arial"/>
                <w:b/>
                <w:bCs/>
                <w:sz w:val="20"/>
                <w:szCs w:val="20"/>
              </w:rPr>
            </w:pPr>
            <w:r w:rsidRPr="00481EA9">
              <w:rPr>
                <w:rFonts w:ascii="Arial" w:eastAsia="Arial" w:hAnsi="Arial" w:cs="Arial"/>
                <w:b/>
                <w:bCs/>
                <w:sz w:val="20"/>
                <w:szCs w:val="20"/>
              </w:rPr>
              <w:t>£4,529</w:t>
            </w:r>
          </w:p>
        </w:tc>
      </w:tr>
      <w:tr w:rsidR="004E7D4D" w:rsidRPr="00481EA9" w14:paraId="2B6F1B5F" w14:textId="77777777" w:rsidTr="3F605337">
        <w:trPr>
          <w:jc w:val="center"/>
        </w:trPr>
        <w:tc>
          <w:tcPr>
            <w:tcW w:w="4173" w:type="dxa"/>
          </w:tcPr>
          <w:p w14:paraId="2ADE1B03" w14:textId="77777777" w:rsidR="004E7D4D" w:rsidRPr="00481EA9" w:rsidRDefault="2B80007C" w:rsidP="3F605337">
            <w:pPr>
              <w:rPr>
                <w:rFonts w:ascii="Arial" w:eastAsia="Arial" w:hAnsi="Arial" w:cs="Arial"/>
                <w:sz w:val="20"/>
                <w:szCs w:val="20"/>
              </w:rPr>
            </w:pPr>
            <w:r w:rsidRPr="00481EA9">
              <w:rPr>
                <w:rFonts w:ascii="Arial" w:eastAsia="Arial" w:hAnsi="Arial" w:cs="Arial"/>
                <w:sz w:val="20"/>
                <w:szCs w:val="20"/>
              </w:rPr>
              <w:t>Further Habitats contribution</w:t>
            </w:r>
          </w:p>
        </w:tc>
        <w:tc>
          <w:tcPr>
            <w:tcW w:w="2100" w:type="dxa"/>
          </w:tcPr>
          <w:p w14:paraId="25BEFFFC" w14:textId="61EA3F77" w:rsidR="004E7D4D" w:rsidRPr="00481EA9" w:rsidRDefault="166D683F" w:rsidP="3F605337">
            <w:pPr>
              <w:rPr>
                <w:rFonts w:ascii="Arial" w:eastAsia="Arial" w:hAnsi="Arial" w:cs="Arial"/>
                <w:b/>
                <w:bCs/>
                <w:sz w:val="20"/>
                <w:szCs w:val="20"/>
              </w:rPr>
            </w:pPr>
            <w:r w:rsidRPr="00481EA9">
              <w:rPr>
                <w:rFonts w:ascii="Arial" w:eastAsia="Arial" w:hAnsi="Arial" w:cs="Arial"/>
                <w:b/>
                <w:bCs/>
                <w:sz w:val="20"/>
                <w:szCs w:val="20"/>
              </w:rPr>
              <w:t>£</w:t>
            </w:r>
            <w:r w:rsidR="504C19A4" w:rsidRPr="00481EA9">
              <w:rPr>
                <w:rFonts w:ascii="Arial" w:eastAsia="Arial" w:hAnsi="Arial" w:cs="Arial"/>
                <w:b/>
                <w:bCs/>
                <w:sz w:val="20"/>
                <w:szCs w:val="20"/>
              </w:rPr>
              <w:t>41,130</w:t>
            </w:r>
          </w:p>
        </w:tc>
      </w:tr>
      <w:tr w:rsidR="004E7D4D" w:rsidRPr="00481EA9" w14:paraId="71FD115D" w14:textId="77777777" w:rsidTr="3F605337">
        <w:trPr>
          <w:jc w:val="center"/>
        </w:trPr>
        <w:tc>
          <w:tcPr>
            <w:tcW w:w="4173" w:type="dxa"/>
          </w:tcPr>
          <w:p w14:paraId="6079E786" w14:textId="77777777" w:rsidR="004E7D4D" w:rsidRPr="00481EA9" w:rsidRDefault="2B80007C" w:rsidP="3F605337">
            <w:pPr>
              <w:rPr>
                <w:rFonts w:ascii="Arial" w:eastAsia="Arial" w:hAnsi="Arial" w:cs="Arial"/>
                <w:sz w:val="20"/>
                <w:szCs w:val="20"/>
              </w:rPr>
            </w:pPr>
            <w:r w:rsidRPr="00481EA9">
              <w:rPr>
                <w:rFonts w:ascii="Arial" w:eastAsia="Arial" w:hAnsi="Arial" w:cs="Arial"/>
                <w:sz w:val="20"/>
                <w:szCs w:val="20"/>
              </w:rPr>
              <w:t>Traffic Calming</w:t>
            </w:r>
          </w:p>
        </w:tc>
        <w:tc>
          <w:tcPr>
            <w:tcW w:w="2100" w:type="dxa"/>
          </w:tcPr>
          <w:p w14:paraId="3FB3DB9E" w14:textId="5D759197" w:rsidR="004E7D4D" w:rsidRPr="00481EA9" w:rsidRDefault="166D683F" w:rsidP="3F605337">
            <w:pPr>
              <w:rPr>
                <w:rFonts w:ascii="Arial" w:eastAsia="Arial" w:hAnsi="Arial" w:cs="Arial"/>
                <w:b/>
                <w:bCs/>
                <w:sz w:val="20"/>
                <w:szCs w:val="20"/>
              </w:rPr>
            </w:pPr>
            <w:r w:rsidRPr="00481EA9">
              <w:rPr>
                <w:rFonts w:ascii="Arial" w:eastAsia="Arial" w:hAnsi="Arial" w:cs="Arial"/>
                <w:b/>
                <w:bCs/>
                <w:sz w:val="20"/>
                <w:szCs w:val="20"/>
              </w:rPr>
              <w:t>£9,79</w:t>
            </w:r>
            <w:r w:rsidR="49BF8C4B" w:rsidRPr="00481EA9">
              <w:rPr>
                <w:rFonts w:ascii="Arial" w:eastAsia="Arial" w:hAnsi="Arial" w:cs="Arial"/>
                <w:b/>
                <w:bCs/>
                <w:sz w:val="20"/>
                <w:szCs w:val="20"/>
              </w:rPr>
              <w:t>9</w:t>
            </w:r>
          </w:p>
        </w:tc>
      </w:tr>
      <w:tr w:rsidR="004E7D4D" w:rsidRPr="00481EA9" w14:paraId="2367D57C" w14:textId="77777777" w:rsidTr="3F605337">
        <w:trPr>
          <w:jc w:val="center"/>
        </w:trPr>
        <w:tc>
          <w:tcPr>
            <w:tcW w:w="4173" w:type="dxa"/>
          </w:tcPr>
          <w:p w14:paraId="14901C3E" w14:textId="77777777" w:rsidR="004E7D4D" w:rsidRPr="00481EA9" w:rsidRDefault="2B80007C" w:rsidP="3F605337">
            <w:pPr>
              <w:rPr>
                <w:rFonts w:ascii="Arial" w:eastAsia="Arial" w:hAnsi="Arial" w:cs="Arial"/>
                <w:sz w:val="20"/>
                <w:szCs w:val="20"/>
              </w:rPr>
            </w:pPr>
            <w:r w:rsidRPr="00481EA9">
              <w:rPr>
                <w:rFonts w:ascii="Arial" w:eastAsia="Arial" w:hAnsi="Arial" w:cs="Arial"/>
                <w:sz w:val="20"/>
                <w:szCs w:val="20"/>
              </w:rPr>
              <w:t xml:space="preserve">Open space contribution </w:t>
            </w:r>
          </w:p>
        </w:tc>
        <w:tc>
          <w:tcPr>
            <w:tcW w:w="2100" w:type="dxa"/>
          </w:tcPr>
          <w:p w14:paraId="779828F2" w14:textId="59A64197" w:rsidR="004E7D4D" w:rsidRPr="00481EA9" w:rsidRDefault="166D683F" w:rsidP="3F605337">
            <w:pPr>
              <w:rPr>
                <w:rFonts w:ascii="Arial" w:eastAsia="Arial" w:hAnsi="Arial" w:cs="Arial"/>
                <w:b/>
                <w:bCs/>
                <w:sz w:val="20"/>
                <w:szCs w:val="20"/>
              </w:rPr>
            </w:pPr>
            <w:r w:rsidRPr="00481EA9">
              <w:rPr>
                <w:rFonts w:ascii="Arial" w:eastAsia="Arial" w:hAnsi="Arial" w:cs="Arial"/>
                <w:b/>
                <w:bCs/>
                <w:sz w:val="20"/>
                <w:szCs w:val="20"/>
              </w:rPr>
              <w:t>£167,24</w:t>
            </w:r>
            <w:r w:rsidR="6F52FF69" w:rsidRPr="00481EA9">
              <w:rPr>
                <w:rFonts w:ascii="Arial" w:eastAsia="Arial" w:hAnsi="Arial" w:cs="Arial"/>
                <w:b/>
                <w:bCs/>
                <w:sz w:val="20"/>
                <w:szCs w:val="20"/>
              </w:rPr>
              <w:t>1</w:t>
            </w:r>
          </w:p>
        </w:tc>
      </w:tr>
      <w:tr w:rsidR="004E7D4D" w:rsidRPr="00481EA9" w14:paraId="5FA8D188" w14:textId="77777777" w:rsidTr="3F605337">
        <w:trPr>
          <w:jc w:val="center"/>
        </w:trPr>
        <w:tc>
          <w:tcPr>
            <w:tcW w:w="4173" w:type="dxa"/>
          </w:tcPr>
          <w:p w14:paraId="6175BC67" w14:textId="77777777" w:rsidR="004E7D4D" w:rsidRPr="00481EA9" w:rsidRDefault="2B80007C" w:rsidP="3F605337">
            <w:pPr>
              <w:rPr>
                <w:rFonts w:ascii="Arial" w:eastAsia="Arial" w:hAnsi="Arial" w:cs="Arial"/>
                <w:sz w:val="20"/>
                <w:szCs w:val="20"/>
              </w:rPr>
            </w:pPr>
            <w:r w:rsidRPr="00481EA9">
              <w:rPr>
                <w:rFonts w:ascii="Arial" w:eastAsia="Arial" w:hAnsi="Arial" w:cs="Arial"/>
                <w:sz w:val="20"/>
                <w:szCs w:val="20"/>
              </w:rPr>
              <w:t>Biodiversity Net Gain</w:t>
            </w:r>
          </w:p>
        </w:tc>
        <w:tc>
          <w:tcPr>
            <w:tcW w:w="2100" w:type="dxa"/>
          </w:tcPr>
          <w:p w14:paraId="7CC9AAC2" w14:textId="59DF7302" w:rsidR="004E7D4D" w:rsidRPr="00481EA9" w:rsidRDefault="166D683F" w:rsidP="3F605337">
            <w:pPr>
              <w:rPr>
                <w:rFonts w:ascii="Arial" w:eastAsia="Arial" w:hAnsi="Arial" w:cs="Arial"/>
                <w:b/>
                <w:bCs/>
                <w:sz w:val="20"/>
                <w:szCs w:val="20"/>
              </w:rPr>
            </w:pPr>
            <w:r w:rsidRPr="00481EA9">
              <w:rPr>
                <w:rFonts w:ascii="Arial" w:eastAsia="Arial" w:hAnsi="Arial" w:cs="Arial"/>
                <w:b/>
                <w:bCs/>
                <w:sz w:val="20"/>
                <w:szCs w:val="20"/>
              </w:rPr>
              <w:t>£</w:t>
            </w:r>
            <w:r w:rsidR="7F61DAAD" w:rsidRPr="00481EA9">
              <w:rPr>
                <w:rFonts w:ascii="Arial" w:eastAsia="Arial" w:hAnsi="Arial" w:cs="Arial"/>
                <w:b/>
                <w:bCs/>
                <w:sz w:val="20"/>
                <w:szCs w:val="20"/>
              </w:rPr>
              <w:t>31,592</w:t>
            </w:r>
          </w:p>
        </w:tc>
      </w:tr>
      <w:tr w:rsidR="004E7D4D" w:rsidRPr="00481EA9" w14:paraId="71CC945F" w14:textId="77777777" w:rsidTr="3F605337">
        <w:trPr>
          <w:jc w:val="center"/>
        </w:trPr>
        <w:tc>
          <w:tcPr>
            <w:tcW w:w="4173" w:type="dxa"/>
          </w:tcPr>
          <w:p w14:paraId="6A7B2E63" w14:textId="77777777" w:rsidR="004E7D4D" w:rsidRPr="00481EA9" w:rsidRDefault="2B80007C" w:rsidP="3F605337">
            <w:pPr>
              <w:rPr>
                <w:rFonts w:ascii="Arial" w:eastAsia="Arial" w:hAnsi="Arial" w:cs="Arial"/>
                <w:sz w:val="20"/>
                <w:szCs w:val="20"/>
              </w:rPr>
            </w:pPr>
            <w:r w:rsidRPr="00481EA9">
              <w:rPr>
                <w:rFonts w:ascii="Arial" w:eastAsia="Arial" w:hAnsi="Arial" w:cs="Arial"/>
                <w:sz w:val="20"/>
                <w:szCs w:val="20"/>
              </w:rPr>
              <w:t>Playing pitches</w:t>
            </w:r>
          </w:p>
        </w:tc>
        <w:tc>
          <w:tcPr>
            <w:tcW w:w="2100" w:type="dxa"/>
          </w:tcPr>
          <w:p w14:paraId="12AF7FF5" w14:textId="3FF062FD" w:rsidR="004E7D4D" w:rsidRPr="00481EA9" w:rsidRDefault="166D683F" w:rsidP="3F605337">
            <w:pPr>
              <w:rPr>
                <w:rFonts w:ascii="Arial" w:eastAsia="Arial" w:hAnsi="Arial" w:cs="Arial"/>
                <w:b/>
                <w:bCs/>
                <w:sz w:val="20"/>
                <w:szCs w:val="20"/>
              </w:rPr>
            </w:pPr>
            <w:r w:rsidRPr="00481EA9">
              <w:rPr>
                <w:rFonts w:ascii="Arial" w:eastAsia="Arial" w:hAnsi="Arial" w:cs="Arial"/>
                <w:b/>
                <w:bCs/>
                <w:sz w:val="20"/>
                <w:szCs w:val="20"/>
              </w:rPr>
              <w:t>£1</w:t>
            </w:r>
            <w:r w:rsidR="57DB9B5F" w:rsidRPr="00481EA9">
              <w:rPr>
                <w:rFonts w:ascii="Arial" w:eastAsia="Arial" w:hAnsi="Arial" w:cs="Arial"/>
                <w:b/>
                <w:bCs/>
                <w:sz w:val="20"/>
                <w:szCs w:val="20"/>
              </w:rPr>
              <w:t>5,843</w:t>
            </w:r>
          </w:p>
        </w:tc>
      </w:tr>
      <w:tr w:rsidR="6A669995" w:rsidRPr="00481EA9" w14:paraId="49AAAAC1" w14:textId="77777777" w:rsidTr="3F605337">
        <w:trPr>
          <w:trHeight w:val="300"/>
          <w:jc w:val="center"/>
        </w:trPr>
        <w:tc>
          <w:tcPr>
            <w:tcW w:w="4173" w:type="dxa"/>
          </w:tcPr>
          <w:p w14:paraId="23D4CF3E" w14:textId="2965BB74" w:rsidR="700027A4" w:rsidRPr="00481EA9" w:rsidRDefault="4575F9DD" w:rsidP="3F605337">
            <w:pPr>
              <w:rPr>
                <w:rFonts w:ascii="Arial" w:eastAsia="Arial" w:hAnsi="Arial" w:cs="Arial"/>
                <w:sz w:val="20"/>
                <w:szCs w:val="20"/>
              </w:rPr>
            </w:pPr>
            <w:r w:rsidRPr="00481EA9">
              <w:rPr>
                <w:rFonts w:ascii="Arial" w:eastAsia="Arial" w:hAnsi="Arial" w:cs="Arial"/>
                <w:sz w:val="20"/>
                <w:szCs w:val="20"/>
              </w:rPr>
              <w:t>Provision of mitigation assoc</w:t>
            </w:r>
            <w:r w:rsidR="00097C59" w:rsidRPr="00481EA9">
              <w:rPr>
                <w:rFonts w:ascii="Arial" w:eastAsia="Arial" w:hAnsi="Arial" w:cs="Arial"/>
                <w:sz w:val="20"/>
                <w:szCs w:val="20"/>
              </w:rPr>
              <w:t>iated</w:t>
            </w:r>
            <w:r w:rsidRPr="00481EA9">
              <w:rPr>
                <w:rFonts w:ascii="Arial" w:eastAsia="Arial" w:hAnsi="Arial" w:cs="Arial"/>
                <w:sz w:val="20"/>
                <w:szCs w:val="20"/>
              </w:rPr>
              <w:t xml:space="preserve"> with potential impacts on the Northumbria Coast Special Protection Area</w:t>
            </w:r>
          </w:p>
        </w:tc>
        <w:tc>
          <w:tcPr>
            <w:tcW w:w="2100" w:type="dxa"/>
          </w:tcPr>
          <w:p w14:paraId="4897C2EE" w14:textId="51D5DFB2" w:rsidR="57DCD273" w:rsidRPr="00481EA9" w:rsidRDefault="102A981B" w:rsidP="3F605337">
            <w:pPr>
              <w:rPr>
                <w:rFonts w:ascii="Arial" w:eastAsia="Arial" w:hAnsi="Arial" w:cs="Arial"/>
                <w:b/>
                <w:bCs/>
                <w:sz w:val="20"/>
                <w:szCs w:val="20"/>
              </w:rPr>
            </w:pPr>
            <w:r w:rsidRPr="00481EA9">
              <w:rPr>
                <w:rFonts w:ascii="Arial" w:eastAsia="Arial" w:hAnsi="Arial" w:cs="Arial"/>
                <w:b/>
                <w:bCs/>
                <w:sz w:val="20"/>
                <w:szCs w:val="20"/>
              </w:rPr>
              <w:t>£27,807</w:t>
            </w:r>
          </w:p>
        </w:tc>
      </w:tr>
      <w:tr w:rsidR="6A669995" w:rsidRPr="00481EA9" w14:paraId="547F236B" w14:textId="77777777" w:rsidTr="3F605337">
        <w:trPr>
          <w:trHeight w:val="300"/>
          <w:jc w:val="center"/>
        </w:trPr>
        <w:tc>
          <w:tcPr>
            <w:tcW w:w="4173" w:type="dxa"/>
          </w:tcPr>
          <w:p w14:paraId="3CF8EAF8" w14:textId="408DAA4E" w:rsidR="700027A4" w:rsidRPr="00481EA9" w:rsidRDefault="4575F9DD" w:rsidP="3F605337">
            <w:pPr>
              <w:rPr>
                <w:rFonts w:ascii="Arial" w:eastAsia="Arial" w:hAnsi="Arial" w:cs="Arial"/>
                <w:sz w:val="20"/>
                <w:szCs w:val="20"/>
              </w:rPr>
            </w:pPr>
            <w:r w:rsidRPr="00481EA9">
              <w:rPr>
                <w:rFonts w:ascii="Arial" w:eastAsia="Arial" w:hAnsi="Arial" w:cs="Arial"/>
                <w:sz w:val="20"/>
                <w:szCs w:val="20"/>
              </w:rPr>
              <w:t>Habitats Mitigation</w:t>
            </w:r>
          </w:p>
        </w:tc>
        <w:tc>
          <w:tcPr>
            <w:tcW w:w="2100" w:type="dxa"/>
          </w:tcPr>
          <w:p w14:paraId="64E3968D" w14:textId="6F86E89B" w:rsidR="12879174" w:rsidRPr="00481EA9" w:rsidRDefault="6C5ED662" w:rsidP="3F605337">
            <w:pPr>
              <w:rPr>
                <w:rFonts w:ascii="Arial" w:eastAsia="Arial" w:hAnsi="Arial" w:cs="Arial"/>
                <w:b/>
                <w:bCs/>
                <w:sz w:val="20"/>
                <w:szCs w:val="20"/>
              </w:rPr>
            </w:pPr>
            <w:r w:rsidRPr="00481EA9">
              <w:rPr>
                <w:rFonts w:ascii="Arial" w:eastAsia="Arial" w:hAnsi="Arial" w:cs="Arial"/>
                <w:b/>
                <w:bCs/>
                <w:sz w:val="20"/>
                <w:szCs w:val="20"/>
              </w:rPr>
              <w:t>£5,642</w:t>
            </w:r>
          </w:p>
        </w:tc>
      </w:tr>
      <w:tr w:rsidR="6A669995" w:rsidRPr="00481EA9" w14:paraId="2FA42894" w14:textId="77777777" w:rsidTr="3F605337">
        <w:trPr>
          <w:trHeight w:val="300"/>
          <w:jc w:val="center"/>
        </w:trPr>
        <w:tc>
          <w:tcPr>
            <w:tcW w:w="4173" w:type="dxa"/>
          </w:tcPr>
          <w:p w14:paraId="288B9B53" w14:textId="22B90850" w:rsidR="700027A4" w:rsidRPr="00481EA9" w:rsidRDefault="4575F9DD" w:rsidP="3F605337">
            <w:pPr>
              <w:rPr>
                <w:rFonts w:ascii="Arial" w:eastAsia="Arial" w:hAnsi="Arial" w:cs="Arial"/>
                <w:sz w:val="20"/>
                <w:szCs w:val="20"/>
              </w:rPr>
            </w:pPr>
            <w:r w:rsidRPr="00481EA9">
              <w:rPr>
                <w:rFonts w:ascii="Arial" w:eastAsia="Arial" w:hAnsi="Arial" w:cs="Arial"/>
                <w:sz w:val="20"/>
                <w:szCs w:val="20"/>
              </w:rPr>
              <w:t>Mitigation package loss of the cricket provision</w:t>
            </w:r>
          </w:p>
        </w:tc>
        <w:tc>
          <w:tcPr>
            <w:tcW w:w="2100" w:type="dxa"/>
          </w:tcPr>
          <w:p w14:paraId="2316F2E4" w14:textId="75704168" w:rsidR="2EEB5C47" w:rsidRPr="00481EA9" w:rsidRDefault="6150442B" w:rsidP="3F605337">
            <w:pPr>
              <w:rPr>
                <w:rFonts w:ascii="Arial" w:eastAsia="Arial" w:hAnsi="Arial" w:cs="Arial"/>
                <w:b/>
                <w:bCs/>
                <w:sz w:val="20"/>
                <w:szCs w:val="20"/>
              </w:rPr>
            </w:pPr>
            <w:r w:rsidRPr="00481EA9">
              <w:rPr>
                <w:rFonts w:ascii="Arial" w:eastAsia="Arial" w:hAnsi="Arial" w:cs="Arial"/>
                <w:b/>
                <w:bCs/>
                <w:sz w:val="20"/>
                <w:szCs w:val="20"/>
              </w:rPr>
              <w:t>£2,000</w:t>
            </w:r>
          </w:p>
        </w:tc>
      </w:tr>
      <w:tr w:rsidR="6A669995" w:rsidRPr="00481EA9" w14:paraId="517ED750" w14:textId="77777777" w:rsidTr="3F605337">
        <w:trPr>
          <w:trHeight w:val="300"/>
          <w:jc w:val="center"/>
        </w:trPr>
        <w:tc>
          <w:tcPr>
            <w:tcW w:w="4173" w:type="dxa"/>
          </w:tcPr>
          <w:p w14:paraId="2169C725" w14:textId="20C1730B" w:rsidR="79C4B754" w:rsidRPr="00481EA9" w:rsidRDefault="3F423DF4" w:rsidP="3F605337">
            <w:pPr>
              <w:rPr>
                <w:rFonts w:ascii="Arial" w:eastAsia="Arial" w:hAnsi="Arial" w:cs="Arial"/>
                <w:sz w:val="20"/>
                <w:szCs w:val="20"/>
              </w:rPr>
            </w:pPr>
            <w:r w:rsidRPr="00481EA9">
              <w:rPr>
                <w:rFonts w:ascii="Arial" w:eastAsia="Arial" w:hAnsi="Arial" w:cs="Arial"/>
                <w:sz w:val="20"/>
                <w:szCs w:val="20"/>
              </w:rPr>
              <w:t>Traffic Contribution</w:t>
            </w:r>
          </w:p>
        </w:tc>
        <w:tc>
          <w:tcPr>
            <w:tcW w:w="2100" w:type="dxa"/>
          </w:tcPr>
          <w:p w14:paraId="1D458AAF" w14:textId="1E07BF6E" w:rsidR="1CE5FAAF" w:rsidRPr="00481EA9" w:rsidRDefault="4BE1A6C8" w:rsidP="3F605337">
            <w:pPr>
              <w:rPr>
                <w:rFonts w:ascii="Arial" w:eastAsia="Arial" w:hAnsi="Arial" w:cs="Arial"/>
                <w:b/>
                <w:bCs/>
                <w:sz w:val="20"/>
                <w:szCs w:val="20"/>
              </w:rPr>
            </w:pPr>
            <w:r w:rsidRPr="00481EA9">
              <w:rPr>
                <w:rFonts w:ascii="Arial" w:eastAsia="Arial" w:hAnsi="Arial" w:cs="Arial"/>
                <w:b/>
                <w:bCs/>
                <w:sz w:val="20"/>
                <w:szCs w:val="20"/>
              </w:rPr>
              <w:t>£43,260</w:t>
            </w:r>
          </w:p>
        </w:tc>
      </w:tr>
      <w:tr w:rsidR="6A669995" w:rsidRPr="00481EA9" w14:paraId="059955C2" w14:textId="77777777" w:rsidTr="3F605337">
        <w:trPr>
          <w:trHeight w:val="300"/>
          <w:jc w:val="center"/>
        </w:trPr>
        <w:tc>
          <w:tcPr>
            <w:tcW w:w="4173" w:type="dxa"/>
          </w:tcPr>
          <w:p w14:paraId="306B742F" w14:textId="0611161C" w:rsidR="79C4B754" w:rsidRPr="00481EA9" w:rsidRDefault="3F423DF4" w:rsidP="3F605337">
            <w:pPr>
              <w:rPr>
                <w:rFonts w:ascii="Arial" w:eastAsia="Arial" w:hAnsi="Arial" w:cs="Arial"/>
                <w:sz w:val="20"/>
                <w:szCs w:val="20"/>
              </w:rPr>
            </w:pPr>
            <w:r w:rsidRPr="00481EA9">
              <w:rPr>
                <w:rFonts w:ascii="Arial" w:eastAsia="Arial" w:hAnsi="Arial" w:cs="Arial"/>
                <w:sz w:val="20"/>
                <w:szCs w:val="20"/>
              </w:rPr>
              <w:t>Offsite Streetlighting Contribution</w:t>
            </w:r>
          </w:p>
        </w:tc>
        <w:tc>
          <w:tcPr>
            <w:tcW w:w="2100" w:type="dxa"/>
          </w:tcPr>
          <w:p w14:paraId="67138AD3" w14:textId="0665D789" w:rsidR="786D9D13" w:rsidRPr="00481EA9" w:rsidRDefault="69BE76A3" w:rsidP="3F605337">
            <w:pPr>
              <w:rPr>
                <w:rFonts w:ascii="Arial" w:eastAsia="Arial" w:hAnsi="Arial" w:cs="Arial"/>
                <w:b/>
                <w:bCs/>
                <w:sz w:val="20"/>
                <w:szCs w:val="20"/>
              </w:rPr>
            </w:pPr>
            <w:r w:rsidRPr="00481EA9">
              <w:rPr>
                <w:rFonts w:ascii="Arial" w:eastAsia="Arial" w:hAnsi="Arial" w:cs="Arial"/>
                <w:b/>
                <w:bCs/>
                <w:sz w:val="20"/>
                <w:szCs w:val="20"/>
              </w:rPr>
              <w:t>£10,000</w:t>
            </w:r>
          </w:p>
        </w:tc>
      </w:tr>
      <w:tr w:rsidR="004E7D4D" w:rsidRPr="00481EA9" w14:paraId="6D87A965" w14:textId="77777777" w:rsidTr="3F605337">
        <w:trPr>
          <w:jc w:val="center"/>
        </w:trPr>
        <w:tc>
          <w:tcPr>
            <w:tcW w:w="4173" w:type="dxa"/>
            <w:shd w:val="clear" w:color="auto" w:fill="D9D9D9" w:themeFill="background1" w:themeFillShade="D9"/>
          </w:tcPr>
          <w:p w14:paraId="5064ED75" w14:textId="68A74815" w:rsidR="004E7D4D" w:rsidRPr="00481EA9" w:rsidRDefault="2B80007C" w:rsidP="3F605337">
            <w:pPr>
              <w:rPr>
                <w:rFonts w:ascii="Arial" w:eastAsia="Arial" w:hAnsi="Arial" w:cs="Arial"/>
                <w:b/>
                <w:bCs/>
                <w:sz w:val="20"/>
                <w:szCs w:val="20"/>
              </w:rPr>
            </w:pPr>
            <w:r w:rsidRPr="00481EA9">
              <w:rPr>
                <w:rFonts w:ascii="Arial" w:eastAsia="Arial" w:hAnsi="Arial" w:cs="Arial"/>
                <w:b/>
                <w:bCs/>
                <w:sz w:val="20"/>
                <w:szCs w:val="20"/>
              </w:rPr>
              <w:t>Total</w:t>
            </w:r>
          </w:p>
        </w:tc>
        <w:tc>
          <w:tcPr>
            <w:tcW w:w="2100" w:type="dxa"/>
            <w:shd w:val="clear" w:color="auto" w:fill="D9D9D9" w:themeFill="background1" w:themeFillShade="D9"/>
          </w:tcPr>
          <w:p w14:paraId="4AF67F8A" w14:textId="2E2DF8B9" w:rsidR="004E7D4D" w:rsidRPr="00481EA9" w:rsidRDefault="166D683F" w:rsidP="3F605337">
            <w:pPr>
              <w:rPr>
                <w:rFonts w:ascii="Arial" w:eastAsia="Arial" w:hAnsi="Arial" w:cs="Arial"/>
                <w:b/>
                <w:bCs/>
                <w:sz w:val="20"/>
                <w:szCs w:val="20"/>
              </w:rPr>
            </w:pPr>
            <w:r w:rsidRPr="00481EA9">
              <w:rPr>
                <w:rFonts w:ascii="Arial" w:eastAsia="Arial" w:hAnsi="Arial" w:cs="Arial"/>
                <w:b/>
                <w:bCs/>
                <w:sz w:val="20"/>
                <w:szCs w:val="20"/>
              </w:rPr>
              <w:t>£</w:t>
            </w:r>
            <w:r w:rsidR="47A69A6C" w:rsidRPr="00481EA9">
              <w:rPr>
                <w:rFonts w:ascii="Arial" w:eastAsia="Arial" w:hAnsi="Arial" w:cs="Arial"/>
                <w:b/>
                <w:bCs/>
                <w:sz w:val="20"/>
                <w:szCs w:val="20"/>
              </w:rPr>
              <w:t>2,839,915</w:t>
            </w:r>
          </w:p>
        </w:tc>
      </w:tr>
      <w:bookmarkEnd w:id="18"/>
      <w:bookmarkEnd w:id="19"/>
    </w:tbl>
    <w:p w14:paraId="087A86D9" w14:textId="77777777" w:rsidR="004E7D4D" w:rsidRDefault="004E7D4D" w:rsidP="004E7D4D">
      <w:pPr>
        <w:rPr>
          <w:b/>
        </w:rPr>
      </w:pPr>
    </w:p>
    <w:p w14:paraId="61F63BFB" w14:textId="5B3DBA26" w:rsidR="00657B5C" w:rsidRDefault="2B0B210C" w:rsidP="0071600F">
      <w:pPr>
        <w:pStyle w:val="ListParagraph"/>
        <w:numPr>
          <w:ilvl w:val="0"/>
          <w:numId w:val="9"/>
        </w:numPr>
        <w:ind w:left="737" w:hanging="737"/>
        <w:rPr>
          <w:rFonts w:ascii="Arial" w:eastAsia="Aptos" w:hAnsi="Arial" w:cs="Arial"/>
          <w:color w:val="000000" w:themeColor="text1"/>
          <w:sz w:val="24"/>
          <w:szCs w:val="24"/>
        </w:rPr>
      </w:pPr>
      <w:r w:rsidRPr="0071600F">
        <w:rPr>
          <w:rFonts w:ascii="Arial" w:hAnsi="Arial" w:cs="Arial"/>
          <w:sz w:val="24"/>
          <w:szCs w:val="24"/>
        </w:rPr>
        <w:lastRenderedPageBreak/>
        <w:t xml:space="preserve">The largest amount of unspent funding is for affordable housing which will be allocated to deliver the </w:t>
      </w:r>
      <w:r w:rsidR="008812FE" w:rsidRPr="0071600F">
        <w:rPr>
          <w:rFonts w:ascii="Arial" w:hAnsi="Arial" w:cs="Arial"/>
          <w:sz w:val="24"/>
          <w:szCs w:val="24"/>
        </w:rPr>
        <w:t>c</w:t>
      </w:r>
      <w:r w:rsidRPr="0071600F">
        <w:rPr>
          <w:rFonts w:ascii="Arial" w:hAnsi="Arial" w:cs="Arial"/>
          <w:sz w:val="24"/>
          <w:szCs w:val="24"/>
        </w:rPr>
        <w:t xml:space="preserve">ouncil’s five-year plan for housing- building new council homes and delivering new specialist and supported housing. These projects will focus on provision of extra care schemes, supported accommodation and specialist housing for vulnerable households, as well as general needs family housing, within South Tyneside, for which there is currently a gap in accommodation. In addition, the </w:t>
      </w:r>
      <w:r w:rsidR="0066287B" w:rsidRPr="0071600F">
        <w:rPr>
          <w:rFonts w:ascii="Arial" w:hAnsi="Arial" w:cs="Arial"/>
          <w:sz w:val="24"/>
          <w:szCs w:val="24"/>
        </w:rPr>
        <w:t>c</w:t>
      </w:r>
      <w:r w:rsidRPr="0071600F">
        <w:rPr>
          <w:rFonts w:ascii="Arial" w:hAnsi="Arial" w:cs="Arial"/>
          <w:sz w:val="24"/>
          <w:szCs w:val="24"/>
        </w:rPr>
        <w:t>ouncil will support Registered Provider partners in developing and acquiring additional affordable family accommodation to provide high quality affordable housing across the borough where this is determined to be the most appropriate vehicle.</w:t>
      </w:r>
      <w:r w:rsidRPr="005A0B3D">
        <w:rPr>
          <w:rFonts w:ascii="Arial" w:eastAsia="Aptos" w:hAnsi="Arial" w:cs="Arial"/>
          <w:color w:val="000000" w:themeColor="text1"/>
          <w:sz w:val="24"/>
          <w:szCs w:val="24"/>
        </w:rPr>
        <w:t xml:space="preserve"> </w:t>
      </w:r>
    </w:p>
    <w:p w14:paraId="2DE5ED7E" w14:textId="77777777" w:rsidR="00906C0C" w:rsidRPr="005A0B3D" w:rsidRDefault="00906C0C" w:rsidP="005A0B3D">
      <w:pPr>
        <w:pStyle w:val="ListParagraph"/>
        <w:rPr>
          <w:rFonts w:ascii="Arial" w:eastAsia="Aptos" w:hAnsi="Arial" w:cs="Arial"/>
          <w:color w:val="000000" w:themeColor="text1"/>
          <w:sz w:val="24"/>
          <w:szCs w:val="24"/>
        </w:rPr>
      </w:pPr>
    </w:p>
    <w:p w14:paraId="6425D123" w14:textId="26A065F4" w:rsidR="004E7D4D" w:rsidRPr="005A0B3D" w:rsidRDefault="2B0B210C" w:rsidP="00F51760">
      <w:pPr>
        <w:pStyle w:val="ListParagraph"/>
        <w:numPr>
          <w:ilvl w:val="0"/>
          <w:numId w:val="9"/>
        </w:numPr>
        <w:ind w:left="737" w:hanging="737"/>
        <w:rPr>
          <w:rFonts w:ascii="Arial" w:eastAsia="Aptos" w:hAnsi="Arial" w:cs="Arial"/>
          <w:sz w:val="24"/>
          <w:szCs w:val="24"/>
        </w:rPr>
      </w:pPr>
      <w:r w:rsidRPr="00F51760">
        <w:rPr>
          <w:rFonts w:ascii="Arial" w:hAnsi="Arial" w:cs="Arial"/>
          <w:sz w:val="24"/>
          <w:szCs w:val="24"/>
        </w:rPr>
        <w:t>Within the current annum, the council has set out two key spend streams relating to affordable housing provision. The first scheme is a resettlement programme provided for Afghan refugees, in which the S106 is being utilised to match fund the purchase and repair of properties under the Local Authority Housing Fund (LAHF) 2 and 3. The second scheme contributes towards general needs stock which primarily involves the purchase and refurb</w:t>
      </w:r>
      <w:r w:rsidR="002068F0" w:rsidRPr="00F51760">
        <w:rPr>
          <w:rFonts w:ascii="Arial" w:hAnsi="Arial" w:cs="Arial"/>
          <w:sz w:val="24"/>
          <w:szCs w:val="24"/>
        </w:rPr>
        <w:t>ishment</w:t>
      </w:r>
      <w:r w:rsidRPr="00F51760">
        <w:rPr>
          <w:rFonts w:ascii="Arial" w:hAnsi="Arial" w:cs="Arial"/>
          <w:sz w:val="24"/>
          <w:szCs w:val="24"/>
        </w:rPr>
        <w:t xml:space="preserve"> of</w:t>
      </w:r>
      <w:r w:rsidR="336D99A7" w:rsidRPr="00F51760">
        <w:rPr>
          <w:rFonts w:ascii="Arial" w:hAnsi="Arial" w:cs="Arial"/>
          <w:sz w:val="24"/>
          <w:szCs w:val="24"/>
        </w:rPr>
        <w:t xml:space="preserve"> </w:t>
      </w:r>
      <w:r w:rsidRPr="00F51760">
        <w:rPr>
          <w:rFonts w:ascii="Arial" w:hAnsi="Arial" w:cs="Arial"/>
          <w:sz w:val="24"/>
          <w:szCs w:val="24"/>
        </w:rPr>
        <w:t>properties back into the council's stock</w:t>
      </w:r>
      <w:r w:rsidR="5698C4EA" w:rsidRPr="00F51760">
        <w:rPr>
          <w:rFonts w:ascii="Arial" w:hAnsi="Arial" w:cs="Arial"/>
          <w:sz w:val="24"/>
          <w:szCs w:val="24"/>
        </w:rPr>
        <w:t>.</w:t>
      </w:r>
    </w:p>
    <w:p w14:paraId="41A89785" w14:textId="77777777" w:rsidR="00906C0C" w:rsidRPr="005A0B3D" w:rsidRDefault="00906C0C" w:rsidP="005A0B3D">
      <w:pPr>
        <w:pStyle w:val="ListParagraph"/>
        <w:rPr>
          <w:rFonts w:ascii="Arial" w:eastAsia="Aptos" w:hAnsi="Arial" w:cs="Arial"/>
          <w:sz w:val="24"/>
          <w:szCs w:val="24"/>
        </w:rPr>
      </w:pPr>
    </w:p>
    <w:p w14:paraId="3895D220" w14:textId="6A1B2F53" w:rsidR="004E7D4D" w:rsidRPr="00F51760" w:rsidRDefault="533E064A" w:rsidP="00F51760">
      <w:pPr>
        <w:pStyle w:val="ListParagraph"/>
        <w:numPr>
          <w:ilvl w:val="0"/>
          <w:numId w:val="9"/>
        </w:numPr>
        <w:ind w:left="737" w:hanging="737"/>
        <w:rPr>
          <w:rFonts w:ascii="Arial" w:hAnsi="Arial" w:cs="Arial"/>
          <w:sz w:val="24"/>
          <w:szCs w:val="24"/>
        </w:rPr>
      </w:pPr>
      <w:bookmarkStart w:id="20" w:name="_Hlk91155729"/>
      <w:r w:rsidRPr="00F51760">
        <w:rPr>
          <w:rFonts w:ascii="Arial" w:hAnsi="Arial" w:cs="Arial"/>
          <w:sz w:val="24"/>
          <w:szCs w:val="24"/>
        </w:rPr>
        <w:t>The associated S106 for Strategic Transport purposes will be committed on strategic</w:t>
      </w:r>
      <w:r w:rsidR="2EDE91E8" w:rsidRPr="00F51760">
        <w:rPr>
          <w:rFonts w:ascii="Arial" w:hAnsi="Arial" w:cs="Arial"/>
          <w:sz w:val="24"/>
          <w:szCs w:val="24"/>
        </w:rPr>
        <w:t xml:space="preserve"> </w:t>
      </w:r>
      <w:r w:rsidRPr="00F51760">
        <w:rPr>
          <w:rFonts w:ascii="Arial" w:hAnsi="Arial" w:cs="Arial"/>
          <w:sz w:val="24"/>
          <w:szCs w:val="24"/>
        </w:rPr>
        <w:t>junction improvements along with improving Active Travel routes throughout the borough. Th</w:t>
      </w:r>
      <w:r w:rsidR="33D2F1CF" w:rsidRPr="00F51760">
        <w:rPr>
          <w:rFonts w:ascii="Arial" w:hAnsi="Arial" w:cs="Arial"/>
          <w:sz w:val="24"/>
          <w:szCs w:val="24"/>
        </w:rPr>
        <w:t>e council has a committed junction improvement scheme at the A185/Mill Lane Junction</w:t>
      </w:r>
      <w:r w:rsidR="2178F9A2" w:rsidRPr="00F51760">
        <w:rPr>
          <w:rFonts w:ascii="Arial" w:hAnsi="Arial" w:cs="Arial"/>
          <w:sz w:val="24"/>
          <w:szCs w:val="24"/>
        </w:rPr>
        <w:t xml:space="preserve"> which seeks to reduce traffic congestion through changing the Arches </w:t>
      </w:r>
      <w:r w:rsidR="00724DD4" w:rsidRPr="00F51760">
        <w:rPr>
          <w:rFonts w:ascii="Arial" w:hAnsi="Arial" w:cs="Arial"/>
          <w:sz w:val="24"/>
          <w:szCs w:val="24"/>
        </w:rPr>
        <w:t>and</w:t>
      </w:r>
      <w:r w:rsidR="2178F9A2" w:rsidRPr="00F51760">
        <w:rPr>
          <w:rFonts w:ascii="Arial" w:hAnsi="Arial" w:cs="Arial"/>
          <w:sz w:val="24"/>
          <w:szCs w:val="24"/>
        </w:rPr>
        <w:t xml:space="preserve"> Hobson Way roundabouts </w:t>
      </w:r>
      <w:r w:rsidR="46F8DE96" w:rsidRPr="00F51760">
        <w:rPr>
          <w:rFonts w:ascii="Arial" w:hAnsi="Arial" w:cs="Arial"/>
          <w:sz w:val="24"/>
          <w:szCs w:val="24"/>
        </w:rPr>
        <w:t>into signalised junctions</w:t>
      </w:r>
      <w:r w:rsidR="63E80D6B" w:rsidRPr="00F51760">
        <w:rPr>
          <w:rFonts w:ascii="Arial" w:hAnsi="Arial" w:cs="Arial"/>
          <w:sz w:val="24"/>
          <w:szCs w:val="24"/>
        </w:rPr>
        <w:t xml:space="preserve">, introducing right lane turns into the widened A194 road and </w:t>
      </w:r>
      <w:r w:rsidR="5ABC00D0" w:rsidRPr="00F51760">
        <w:rPr>
          <w:rFonts w:ascii="Arial" w:hAnsi="Arial" w:cs="Arial"/>
          <w:sz w:val="24"/>
          <w:szCs w:val="24"/>
        </w:rPr>
        <w:t xml:space="preserve">a new </w:t>
      </w:r>
      <w:r w:rsidR="37F16421" w:rsidRPr="00F51760">
        <w:rPr>
          <w:rFonts w:ascii="Arial" w:hAnsi="Arial" w:cs="Arial"/>
          <w:sz w:val="24"/>
          <w:szCs w:val="24"/>
        </w:rPr>
        <w:t>one-way</w:t>
      </w:r>
      <w:r w:rsidR="5ABC00D0" w:rsidRPr="00F51760">
        <w:rPr>
          <w:rFonts w:ascii="Arial" w:hAnsi="Arial" w:cs="Arial"/>
          <w:sz w:val="24"/>
          <w:szCs w:val="24"/>
        </w:rPr>
        <w:t xml:space="preserve"> section of Jarrow Road</w:t>
      </w:r>
      <w:r w:rsidR="63E80D6B" w:rsidRPr="00F51760">
        <w:rPr>
          <w:rFonts w:ascii="Arial" w:hAnsi="Arial" w:cs="Arial"/>
          <w:sz w:val="24"/>
          <w:szCs w:val="24"/>
        </w:rPr>
        <w:t xml:space="preserve"> </w:t>
      </w:r>
      <w:r w:rsidR="67729780" w:rsidRPr="00F51760">
        <w:rPr>
          <w:rFonts w:ascii="Arial" w:hAnsi="Arial" w:cs="Arial"/>
          <w:sz w:val="24"/>
          <w:szCs w:val="24"/>
        </w:rPr>
        <w:t>which includes proposals for new cycle and pedestrian routes.</w:t>
      </w:r>
    </w:p>
    <w:p w14:paraId="66D75667" w14:textId="77777777" w:rsidR="00906C0C" w:rsidRPr="005A0B3D" w:rsidRDefault="00906C0C" w:rsidP="005A0B3D">
      <w:pPr>
        <w:pStyle w:val="ListParagraph"/>
        <w:rPr>
          <w:rFonts w:ascii="Arial" w:hAnsi="Arial" w:cs="Arial"/>
          <w:sz w:val="24"/>
          <w:szCs w:val="24"/>
          <w:highlight w:val="yellow"/>
        </w:rPr>
      </w:pPr>
    </w:p>
    <w:p w14:paraId="352F805A" w14:textId="77086B28" w:rsidR="004E7D4D" w:rsidRPr="005A0B3D" w:rsidRDefault="004E7D4D" w:rsidP="00F51760">
      <w:pPr>
        <w:pStyle w:val="ListParagraph"/>
        <w:numPr>
          <w:ilvl w:val="0"/>
          <w:numId w:val="9"/>
        </w:numPr>
        <w:ind w:left="737" w:hanging="737"/>
        <w:rPr>
          <w:rFonts w:ascii="Arial" w:hAnsi="Arial" w:cs="Arial"/>
          <w:sz w:val="24"/>
          <w:szCs w:val="24"/>
        </w:rPr>
      </w:pPr>
      <w:bookmarkStart w:id="21" w:name="_Hlk91155750"/>
      <w:r w:rsidRPr="005A0B3D">
        <w:rPr>
          <w:rFonts w:ascii="Arial" w:hAnsi="Arial" w:cs="Arial"/>
          <w:sz w:val="24"/>
          <w:szCs w:val="24"/>
        </w:rPr>
        <w:t xml:space="preserve">The majority of the funding held for </w:t>
      </w:r>
      <w:r w:rsidR="23701917" w:rsidRPr="005A0B3D">
        <w:rPr>
          <w:rFonts w:ascii="Arial" w:hAnsi="Arial" w:cs="Arial"/>
          <w:sz w:val="24"/>
          <w:szCs w:val="24"/>
        </w:rPr>
        <w:t>open spaces contribution</w:t>
      </w:r>
      <w:r w:rsidRPr="005A0B3D">
        <w:rPr>
          <w:rFonts w:ascii="Arial" w:hAnsi="Arial" w:cs="Arial"/>
          <w:sz w:val="24"/>
          <w:szCs w:val="24"/>
        </w:rPr>
        <w:t xml:space="preserve"> on 31st March 202</w:t>
      </w:r>
      <w:r w:rsidR="767E2278" w:rsidRPr="005A0B3D">
        <w:rPr>
          <w:rFonts w:ascii="Arial" w:hAnsi="Arial" w:cs="Arial"/>
          <w:sz w:val="24"/>
          <w:szCs w:val="24"/>
        </w:rPr>
        <w:t>4 will be</w:t>
      </w:r>
      <w:r w:rsidR="5846A7BF" w:rsidRPr="005A0B3D">
        <w:rPr>
          <w:rFonts w:ascii="Arial" w:hAnsi="Arial" w:cs="Arial"/>
          <w:sz w:val="24"/>
          <w:szCs w:val="24"/>
        </w:rPr>
        <w:t xml:space="preserve"> </w:t>
      </w:r>
      <w:r w:rsidR="767E2278" w:rsidRPr="005A0B3D">
        <w:rPr>
          <w:rFonts w:ascii="Arial" w:hAnsi="Arial" w:cs="Arial"/>
          <w:sz w:val="24"/>
          <w:szCs w:val="24"/>
        </w:rPr>
        <w:t xml:space="preserve">allocated to </w:t>
      </w:r>
      <w:r w:rsidR="59B6B823" w:rsidRPr="005A0B3D">
        <w:rPr>
          <w:rFonts w:ascii="Arial" w:hAnsi="Arial" w:cs="Arial"/>
          <w:sz w:val="24"/>
          <w:szCs w:val="24"/>
        </w:rPr>
        <w:t>refurbishment of playground</w:t>
      </w:r>
      <w:r w:rsidR="632F96E1" w:rsidRPr="005A0B3D">
        <w:rPr>
          <w:rFonts w:ascii="Arial" w:hAnsi="Arial" w:cs="Arial"/>
          <w:sz w:val="24"/>
          <w:szCs w:val="24"/>
        </w:rPr>
        <w:t xml:space="preserve"> and outdoor recreational</w:t>
      </w:r>
      <w:r w:rsidR="59B6B823" w:rsidRPr="005A0B3D">
        <w:rPr>
          <w:rFonts w:ascii="Arial" w:hAnsi="Arial" w:cs="Arial"/>
          <w:sz w:val="24"/>
          <w:szCs w:val="24"/>
        </w:rPr>
        <w:t xml:space="preserve"> spaces within the borough, </w:t>
      </w:r>
      <w:r w:rsidR="0FD0E2E9" w:rsidRPr="005A0B3D">
        <w:rPr>
          <w:rFonts w:ascii="Arial" w:hAnsi="Arial" w:cs="Arial"/>
          <w:sz w:val="24"/>
          <w:szCs w:val="24"/>
        </w:rPr>
        <w:t xml:space="preserve">including a notable contribution to </w:t>
      </w:r>
      <w:r w:rsidR="03D3C78C" w:rsidRPr="005A0B3D">
        <w:rPr>
          <w:rFonts w:ascii="Arial" w:hAnsi="Arial" w:cs="Arial"/>
          <w:sz w:val="24"/>
          <w:szCs w:val="24"/>
        </w:rPr>
        <w:t>phase 1 of a playground refurbishment programme at Sutcliffe Play</w:t>
      </w:r>
      <w:r w:rsidR="2C4D9FBE" w:rsidRPr="005A0B3D">
        <w:rPr>
          <w:rFonts w:ascii="Arial" w:hAnsi="Arial" w:cs="Arial"/>
          <w:sz w:val="24"/>
          <w:szCs w:val="24"/>
        </w:rPr>
        <w:t xml:space="preserve"> located in Perth Green, Jarrow</w:t>
      </w:r>
      <w:r w:rsidR="1A1186D1" w:rsidRPr="005A0B3D">
        <w:rPr>
          <w:rFonts w:ascii="Arial" w:hAnsi="Arial" w:cs="Arial"/>
          <w:sz w:val="24"/>
          <w:szCs w:val="24"/>
        </w:rPr>
        <w:t>.</w:t>
      </w:r>
    </w:p>
    <w:p w14:paraId="46471EB0" w14:textId="5CDD8E79" w:rsidR="004E7D4D" w:rsidRPr="00CE2272" w:rsidRDefault="004E7D4D" w:rsidP="6A669995">
      <w:pPr>
        <w:pStyle w:val="Heading1"/>
        <w:ind w:left="720" w:hanging="720"/>
        <w:rPr>
          <w:rFonts w:ascii="Arial" w:hAnsi="Arial" w:cs="Arial"/>
        </w:rPr>
      </w:pPr>
      <w:bookmarkStart w:id="22" w:name="_Toc1323715627"/>
      <w:bookmarkStart w:id="23" w:name="_Toc187069818"/>
      <w:bookmarkEnd w:id="20"/>
      <w:r w:rsidRPr="00CE2272">
        <w:rPr>
          <w:rFonts w:ascii="Arial" w:hAnsi="Arial" w:cs="Arial"/>
        </w:rPr>
        <w:t>9</w:t>
      </w:r>
      <w:r w:rsidRPr="00CE2272">
        <w:rPr>
          <w:rFonts w:ascii="Arial" w:hAnsi="Arial" w:cs="Arial"/>
        </w:rPr>
        <w:tab/>
        <w:t>Expenditure funded from Section 106 agreements in 2023</w:t>
      </w:r>
      <w:r w:rsidR="77BE78FC" w:rsidRPr="00CE2272">
        <w:rPr>
          <w:rFonts w:ascii="Arial" w:hAnsi="Arial" w:cs="Arial"/>
        </w:rPr>
        <w:t>/2024</w:t>
      </w:r>
      <w:bookmarkEnd w:id="22"/>
      <w:bookmarkEnd w:id="23"/>
      <w:r w:rsidRPr="00CE2272">
        <w:rPr>
          <w:rFonts w:ascii="Arial" w:hAnsi="Arial" w:cs="Arial"/>
        </w:rPr>
        <w:t xml:space="preserve"> </w:t>
      </w:r>
    </w:p>
    <w:bookmarkEnd w:id="21"/>
    <w:p w14:paraId="31711E5B" w14:textId="527AF752" w:rsidR="004E7D4D" w:rsidRPr="00CE2272" w:rsidRDefault="2B80007C" w:rsidP="004E7D4D">
      <w:pPr>
        <w:ind w:left="720" w:hanging="720"/>
        <w:rPr>
          <w:rFonts w:ascii="Arial" w:hAnsi="Arial" w:cs="Arial"/>
          <w:sz w:val="24"/>
          <w:szCs w:val="24"/>
        </w:rPr>
      </w:pPr>
      <w:r w:rsidRPr="00CE2272">
        <w:rPr>
          <w:rFonts w:ascii="Arial" w:hAnsi="Arial" w:cs="Arial"/>
          <w:sz w:val="24"/>
          <w:szCs w:val="24"/>
        </w:rPr>
        <w:t>9.1</w:t>
      </w:r>
      <w:r w:rsidR="004E7D4D" w:rsidRPr="00CE2272">
        <w:rPr>
          <w:rFonts w:ascii="Arial" w:hAnsi="Arial" w:cs="Arial"/>
          <w:sz w:val="24"/>
          <w:szCs w:val="24"/>
        </w:rPr>
        <w:tab/>
      </w:r>
      <w:bookmarkStart w:id="24" w:name="_Hlk110004832"/>
      <w:r w:rsidRPr="00CE2272">
        <w:rPr>
          <w:rFonts w:ascii="Arial" w:hAnsi="Arial" w:cs="Arial"/>
          <w:sz w:val="24"/>
          <w:szCs w:val="24"/>
        </w:rPr>
        <w:t>Table 6 shows the usage of</w:t>
      </w:r>
      <w:bookmarkEnd w:id="24"/>
      <w:r w:rsidRPr="00CE2272">
        <w:rPr>
          <w:rFonts w:ascii="Arial" w:hAnsi="Arial" w:cs="Arial"/>
          <w:sz w:val="24"/>
          <w:szCs w:val="24"/>
        </w:rPr>
        <w:t xml:space="preserve"> S106 monies during 202</w:t>
      </w:r>
      <w:r w:rsidR="030C887D" w:rsidRPr="00CE2272">
        <w:rPr>
          <w:rFonts w:ascii="Arial" w:hAnsi="Arial" w:cs="Arial"/>
          <w:sz w:val="24"/>
          <w:szCs w:val="24"/>
        </w:rPr>
        <w:t>3</w:t>
      </w:r>
      <w:r w:rsidRPr="00CE2272">
        <w:rPr>
          <w:rFonts w:ascii="Arial" w:hAnsi="Arial" w:cs="Arial"/>
          <w:sz w:val="24"/>
          <w:szCs w:val="24"/>
        </w:rPr>
        <w:t>/2</w:t>
      </w:r>
      <w:r w:rsidR="066267FC" w:rsidRPr="00CE2272">
        <w:rPr>
          <w:rFonts w:ascii="Arial" w:hAnsi="Arial" w:cs="Arial"/>
          <w:sz w:val="24"/>
          <w:szCs w:val="24"/>
        </w:rPr>
        <w:t>4</w:t>
      </w:r>
      <w:r w:rsidRPr="00CE2272">
        <w:rPr>
          <w:rFonts w:ascii="Arial" w:hAnsi="Arial" w:cs="Arial"/>
          <w:sz w:val="24"/>
          <w:szCs w:val="24"/>
        </w:rPr>
        <w:t>. Expenditure from S106 receipts during the 2023/202</w:t>
      </w:r>
      <w:r w:rsidR="79BC0C71" w:rsidRPr="00CE2272">
        <w:rPr>
          <w:rFonts w:ascii="Arial" w:hAnsi="Arial" w:cs="Arial"/>
          <w:sz w:val="24"/>
          <w:szCs w:val="24"/>
        </w:rPr>
        <w:t>4</w:t>
      </w:r>
      <w:r w:rsidRPr="00CE2272">
        <w:rPr>
          <w:rFonts w:ascii="Arial" w:hAnsi="Arial" w:cs="Arial"/>
          <w:sz w:val="24"/>
          <w:szCs w:val="24"/>
        </w:rPr>
        <w:t xml:space="preserve"> financial year has been mainly on transport and travel. Some of the monies have been committed on pedestrian crossing improvements, but the majority has been committed for a strategic junction improvement at the A185 / Mill Lane junction.</w:t>
      </w:r>
    </w:p>
    <w:p w14:paraId="5F55B9B3" w14:textId="5F49C841" w:rsidR="3F605337" w:rsidRDefault="3F605337" w:rsidP="3F605337">
      <w:pPr>
        <w:ind w:left="720" w:hanging="720"/>
      </w:pPr>
    </w:p>
    <w:p w14:paraId="209B6DC3" w14:textId="36EE9B9B" w:rsidR="3F605337" w:rsidRDefault="3F605337" w:rsidP="3F605337">
      <w:pPr>
        <w:ind w:left="720" w:hanging="720"/>
      </w:pPr>
    </w:p>
    <w:p w14:paraId="608BE6B9" w14:textId="77777777" w:rsidR="3F605337" w:rsidRDefault="3F605337" w:rsidP="00CE2272"/>
    <w:p w14:paraId="5BA6496C" w14:textId="099CD45F" w:rsidR="004E7D4D" w:rsidRPr="00CE2272" w:rsidRDefault="004E7D4D" w:rsidP="00CE2272">
      <w:pPr>
        <w:rPr>
          <w:rFonts w:ascii="Arial" w:hAnsi="Arial" w:cs="Arial"/>
          <w:b/>
          <w:i/>
        </w:rPr>
      </w:pPr>
      <w:r w:rsidRPr="00CE2272">
        <w:rPr>
          <w:rFonts w:ascii="Arial" w:hAnsi="Arial" w:cs="Arial"/>
          <w:b/>
          <w:i/>
        </w:rPr>
        <w:t>Table 6: Infrastructure spending during 2023/202</w:t>
      </w:r>
      <w:r w:rsidR="5FFF9889" w:rsidRPr="00CE2272">
        <w:rPr>
          <w:rFonts w:ascii="Arial" w:hAnsi="Arial" w:cs="Arial"/>
          <w:b/>
          <w:i/>
        </w:rPr>
        <w:t>4</w:t>
      </w:r>
      <w:r w:rsidRPr="00CE2272">
        <w:rPr>
          <w:rFonts w:ascii="Arial" w:hAnsi="Arial" w:cs="Arial"/>
          <w:b/>
          <w:i/>
        </w:rPr>
        <w:t xml:space="preserve"> funded from developer contributions</w:t>
      </w:r>
    </w:p>
    <w:tbl>
      <w:tblPr>
        <w:tblStyle w:val="TableGridLight"/>
        <w:tblW w:w="0" w:type="auto"/>
        <w:tblInd w:w="720" w:type="dxa"/>
        <w:tblLook w:val="04E0" w:firstRow="1" w:lastRow="1" w:firstColumn="1" w:lastColumn="0" w:noHBand="0" w:noVBand="1"/>
      </w:tblPr>
      <w:tblGrid>
        <w:gridCol w:w="1634"/>
        <w:gridCol w:w="2605"/>
        <w:gridCol w:w="2006"/>
        <w:gridCol w:w="2051"/>
      </w:tblGrid>
      <w:tr w:rsidR="004E7D4D" w14:paraId="77178D02" w14:textId="2741C872" w:rsidTr="00FA4FA0">
        <w:trPr>
          <w:trHeight w:val="300"/>
        </w:trPr>
        <w:tc>
          <w:tcPr>
            <w:tcW w:w="0" w:type="auto"/>
          </w:tcPr>
          <w:p w14:paraId="155B8F33" w14:textId="77777777" w:rsidR="004E7D4D" w:rsidRPr="00714D6B" w:rsidRDefault="2B80007C" w:rsidP="3F605337">
            <w:pPr>
              <w:jc w:val="center"/>
              <w:rPr>
                <w:rFonts w:ascii="Arial" w:eastAsia="Arial" w:hAnsi="Arial" w:cs="Arial"/>
                <w:b/>
                <w:bCs/>
                <w:i/>
                <w:iCs/>
              </w:rPr>
            </w:pPr>
            <w:r w:rsidRPr="00714D6B">
              <w:rPr>
                <w:rFonts w:ascii="Arial" w:eastAsia="Arial" w:hAnsi="Arial" w:cs="Arial"/>
                <w:b/>
                <w:bCs/>
              </w:rPr>
              <w:t>Who from</w:t>
            </w:r>
          </w:p>
        </w:tc>
        <w:tc>
          <w:tcPr>
            <w:tcW w:w="0" w:type="auto"/>
          </w:tcPr>
          <w:p w14:paraId="74915EA2" w14:textId="77777777" w:rsidR="004E7D4D" w:rsidRPr="00714D6B" w:rsidRDefault="2B80007C" w:rsidP="3F605337">
            <w:pPr>
              <w:jc w:val="center"/>
              <w:rPr>
                <w:rFonts w:ascii="Arial" w:eastAsia="Arial" w:hAnsi="Arial" w:cs="Arial"/>
                <w:b/>
                <w:bCs/>
                <w:i/>
                <w:iCs/>
              </w:rPr>
            </w:pPr>
            <w:r w:rsidRPr="00714D6B">
              <w:rPr>
                <w:rFonts w:ascii="Arial" w:eastAsia="Arial" w:hAnsi="Arial" w:cs="Arial"/>
                <w:b/>
                <w:bCs/>
              </w:rPr>
              <w:t>Address</w:t>
            </w:r>
          </w:p>
        </w:tc>
        <w:tc>
          <w:tcPr>
            <w:tcW w:w="0" w:type="auto"/>
          </w:tcPr>
          <w:p w14:paraId="07E85528" w14:textId="77777777" w:rsidR="004E7D4D" w:rsidRPr="00714D6B" w:rsidRDefault="2B80007C" w:rsidP="3F605337">
            <w:pPr>
              <w:jc w:val="center"/>
              <w:rPr>
                <w:rFonts w:ascii="Arial" w:eastAsia="Arial" w:hAnsi="Arial" w:cs="Arial"/>
                <w:b/>
                <w:bCs/>
                <w:i/>
                <w:iCs/>
              </w:rPr>
            </w:pPr>
            <w:r w:rsidRPr="00714D6B">
              <w:rPr>
                <w:rFonts w:ascii="Arial" w:eastAsia="Arial" w:hAnsi="Arial" w:cs="Arial"/>
                <w:b/>
                <w:bCs/>
              </w:rPr>
              <w:t>Amount allocated/spent</w:t>
            </w:r>
          </w:p>
        </w:tc>
        <w:tc>
          <w:tcPr>
            <w:tcW w:w="0" w:type="auto"/>
          </w:tcPr>
          <w:p w14:paraId="46FB77C8" w14:textId="4B8C377F" w:rsidR="3D728498" w:rsidRPr="00714D6B" w:rsidRDefault="13A6EF35" w:rsidP="3F605337">
            <w:pPr>
              <w:jc w:val="center"/>
              <w:rPr>
                <w:rFonts w:ascii="Arial" w:eastAsia="Arial" w:hAnsi="Arial" w:cs="Arial"/>
                <w:b/>
                <w:bCs/>
              </w:rPr>
            </w:pPr>
            <w:r w:rsidRPr="00714D6B">
              <w:rPr>
                <w:rFonts w:ascii="Arial" w:eastAsia="Arial" w:hAnsi="Arial" w:cs="Arial"/>
                <w:b/>
                <w:bCs/>
              </w:rPr>
              <w:t>S106 Category</w:t>
            </w:r>
          </w:p>
        </w:tc>
      </w:tr>
      <w:tr w:rsidR="004E7D4D" w14:paraId="0519720A" w14:textId="6D63ED7A" w:rsidTr="00FA4FA0">
        <w:trPr>
          <w:trHeight w:val="300"/>
        </w:trPr>
        <w:tc>
          <w:tcPr>
            <w:tcW w:w="0" w:type="auto"/>
          </w:tcPr>
          <w:p w14:paraId="4F4F5A29" w14:textId="3D52A11F" w:rsidR="004E7D4D" w:rsidRDefault="20F51FB4" w:rsidP="3F605337">
            <w:pPr>
              <w:jc w:val="center"/>
              <w:rPr>
                <w:rFonts w:ascii="Arial" w:eastAsia="Arial" w:hAnsi="Arial" w:cs="Arial"/>
              </w:rPr>
            </w:pPr>
            <w:r w:rsidRPr="3F605337">
              <w:rPr>
                <w:rFonts w:ascii="Arial" w:eastAsia="Arial" w:hAnsi="Arial" w:cs="Arial"/>
              </w:rPr>
              <w:t>Gentoo</w:t>
            </w:r>
          </w:p>
        </w:tc>
        <w:tc>
          <w:tcPr>
            <w:tcW w:w="0" w:type="auto"/>
          </w:tcPr>
          <w:p w14:paraId="3242A798" w14:textId="2B7A9059" w:rsidR="004E7D4D" w:rsidRDefault="20F51FB4" w:rsidP="3F605337">
            <w:pPr>
              <w:jc w:val="center"/>
              <w:rPr>
                <w:rFonts w:ascii="Arial" w:eastAsia="Arial" w:hAnsi="Arial" w:cs="Arial"/>
              </w:rPr>
            </w:pPr>
            <w:r w:rsidRPr="3F605337">
              <w:rPr>
                <w:rFonts w:ascii="Arial" w:eastAsia="Arial" w:hAnsi="Arial" w:cs="Arial"/>
              </w:rPr>
              <w:t>Oakleigh Gardens</w:t>
            </w:r>
            <w:r w:rsidR="5B3AF550" w:rsidRPr="3F605337">
              <w:rPr>
                <w:rFonts w:ascii="Arial" w:eastAsia="Arial" w:hAnsi="Arial" w:cs="Arial"/>
              </w:rPr>
              <w:t>, Cleadon</w:t>
            </w:r>
          </w:p>
        </w:tc>
        <w:tc>
          <w:tcPr>
            <w:tcW w:w="0" w:type="auto"/>
          </w:tcPr>
          <w:p w14:paraId="42244936" w14:textId="55B18423" w:rsidR="004E7D4D" w:rsidRDefault="29AD39F9" w:rsidP="3F605337">
            <w:pPr>
              <w:jc w:val="center"/>
              <w:rPr>
                <w:rFonts w:ascii="Arial" w:eastAsia="Arial" w:hAnsi="Arial" w:cs="Arial"/>
              </w:rPr>
            </w:pPr>
            <w:r w:rsidRPr="3F605337">
              <w:rPr>
                <w:rFonts w:ascii="Arial" w:eastAsia="Arial" w:hAnsi="Arial" w:cs="Arial"/>
              </w:rPr>
              <w:t>£87,438</w:t>
            </w:r>
          </w:p>
        </w:tc>
        <w:tc>
          <w:tcPr>
            <w:tcW w:w="0" w:type="auto"/>
          </w:tcPr>
          <w:p w14:paraId="464D0252" w14:textId="231C503B" w:rsidR="67EDEA50" w:rsidRDefault="0EBFC55C" w:rsidP="3F605337">
            <w:pPr>
              <w:jc w:val="center"/>
              <w:rPr>
                <w:rFonts w:ascii="Arial" w:eastAsia="Arial" w:hAnsi="Arial" w:cs="Arial"/>
              </w:rPr>
            </w:pPr>
            <w:r w:rsidRPr="3F605337">
              <w:rPr>
                <w:rFonts w:ascii="Arial" w:eastAsia="Arial" w:hAnsi="Arial" w:cs="Arial"/>
              </w:rPr>
              <w:t>Affordable Housing</w:t>
            </w:r>
          </w:p>
        </w:tc>
      </w:tr>
      <w:tr w:rsidR="004E7D4D" w14:paraId="448F6090" w14:textId="4A92738B" w:rsidTr="00FA4FA0">
        <w:trPr>
          <w:trHeight w:val="300"/>
        </w:trPr>
        <w:tc>
          <w:tcPr>
            <w:tcW w:w="0" w:type="auto"/>
          </w:tcPr>
          <w:p w14:paraId="301077EC" w14:textId="100C5B4A" w:rsidR="004E7D4D" w:rsidRDefault="0EBFC55C" w:rsidP="3F605337">
            <w:pPr>
              <w:jc w:val="center"/>
              <w:rPr>
                <w:rFonts w:ascii="Arial" w:eastAsia="Arial" w:hAnsi="Arial" w:cs="Arial"/>
              </w:rPr>
            </w:pPr>
            <w:r w:rsidRPr="3F605337">
              <w:rPr>
                <w:rFonts w:ascii="Arial" w:eastAsia="Arial" w:hAnsi="Arial" w:cs="Arial"/>
              </w:rPr>
              <w:t>Persimmon</w:t>
            </w:r>
            <w:r w:rsidR="2B80007C" w:rsidRPr="3F605337">
              <w:rPr>
                <w:rFonts w:ascii="Arial" w:eastAsia="Arial" w:hAnsi="Arial" w:cs="Arial"/>
              </w:rPr>
              <w:t xml:space="preserve"> Homes</w:t>
            </w:r>
          </w:p>
        </w:tc>
        <w:tc>
          <w:tcPr>
            <w:tcW w:w="0" w:type="auto"/>
          </w:tcPr>
          <w:p w14:paraId="02D57473" w14:textId="5D1E4563" w:rsidR="004E7D4D" w:rsidRDefault="0EBFC55C" w:rsidP="3F605337">
            <w:pPr>
              <w:jc w:val="center"/>
              <w:rPr>
                <w:rFonts w:ascii="Arial" w:eastAsia="Arial" w:hAnsi="Arial" w:cs="Arial"/>
              </w:rPr>
            </w:pPr>
            <w:r w:rsidRPr="3F605337">
              <w:rPr>
                <w:rFonts w:ascii="Arial" w:eastAsia="Arial" w:hAnsi="Arial" w:cs="Arial"/>
              </w:rPr>
              <w:t>Orwell Close</w:t>
            </w:r>
            <w:r w:rsidR="1921A03C" w:rsidRPr="3F605337">
              <w:rPr>
                <w:rFonts w:ascii="Arial" w:eastAsia="Arial" w:hAnsi="Arial" w:cs="Arial"/>
              </w:rPr>
              <w:t>, South Shields</w:t>
            </w:r>
          </w:p>
        </w:tc>
        <w:tc>
          <w:tcPr>
            <w:tcW w:w="0" w:type="auto"/>
          </w:tcPr>
          <w:p w14:paraId="51E11FD7" w14:textId="5421696A" w:rsidR="004E7D4D" w:rsidRDefault="1921A03C" w:rsidP="3F605337">
            <w:pPr>
              <w:jc w:val="center"/>
              <w:rPr>
                <w:rFonts w:ascii="Arial" w:eastAsia="Arial" w:hAnsi="Arial" w:cs="Arial"/>
              </w:rPr>
            </w:pPr>
            <w:r w:rsidRPr="3F605337">
              <w:rPr>
                <w:rFonts w:ascii="Arial" w:eastAsia="Arial" w:hAnsi="Arial" w:cs="Arial"/>
              </w:rPr>
              <w:t>£1,964</w:t>
            </w:r>
          </w:p>
        </w:tc>
        <w:tc>
          <w:tcPr>
            <w:tcW w:w="0" w:type="auto"/>
          </w:tcPr>
          <w:p w14:paraId="52E1314C" w14:textId="2E0EA336" w:rsidR="6781C53D" w:rsidRDefault="1921A03C" w:rsidP="3F605337">
            <w:pPr>
              <w:jc w:val="center"/>
              <w:rPr>
                <w:rFonts w:ascii="Arial" w:eastAsia="Arial" w:hAnsi="Arial" w:cs="Arial"/>
              </w:rPr>
            </w:pPr>
            <w:r w:rsidRPr="3F605337">
              <w:rPr>
                <w:rFonts w:ascii="Arial" w:eastAsia="Arial" w:hAnsi="Arial" w:cs="Arial"/>
              </w:rPr>
              <w:t>Playing Pitches</w:t>
            </w:r>
          </w:p>
        </w:tc>
      </w:tr>
      <w:tr w:rsidR="3F605337" w14:paraId="3E17478A" w14:textId="77777777" w:rsidTr="00FA4FA0">
        <w:trPr>
          <w:trHeight w:val="300"/>
        </w:trPr>
        <w:tc>
          <w:tcPr>
            <w:tcW w:w="0" w:type="auto"/>
          </w:tcPr>
          <w:p w14:paraId="0DC9AF3D" w14:textId="0187E32B" w:rsidR="2B5044F3" w:rsidRDefault="2B5044F3" w:rsidP="3F605337">
            <w:pPr>
              <w:jc w:val="center"/>
              <w:rPr>
                <w:rFonts w:ascii="Arial" w:eastAsia="Arial" w:hAnsi="Arial" w:cs="Arial"/>
              </w:rPr>
            </w:pPr>
            <w:r w:rsidRPr="3F605337">
              <w:rPr>
                <w:rFonts w:ascii="Arial" w:eastAsia="Arial" w:hAnsi="Arial" w:cs="Arial"/>
              </w:rPr>
              <w:t>Miller Homes</w:t>
            </w:r>
          </w:p>
        </w:tc>
        <w:tc>
          <w:tcPr>
            <w:tcW w:w="0" w:type="auto"/>
          </w:tcPr>
          <w:p w14:paraId="6EFA83AA" w14:textId="0E3D5A54" w:rsidR="2B5044F3" w:rsidRDefault="2B5044F3" w:rsidP="3F605337">
            <w:pPr>
              <w:jc w:val="center"/>
              <w:rPr>
                <w:rFonts w:ascii="Arial" w:eastAsia="Arial" w:hAnsi="Arial" w:cs="Arial"/>
              </w:rPr>
            </w:pPr>
            <w:r w:rsidRPr="3F605337">
              <w:rPr>
                <w:rFonts w:ascii="Arial" w:eastAsia="Arial" w:hAnsi="Arial" w:cs="Arial"/>
              </w:rPr>
              <w:t>Victoria Road West, Hebburn</w:t>
            </w:r>
          </w:p>
        </w:tc>
        <w:tc>
          <w:tcPr>
            <w:tcW w:w="0" w:type="auto"/>
          </w:tcPr>
          <w:p w14:paraId="1E95ECD4" w14:textId="4607EAF0" w:rsidR="2B5044F3" w:rsidRDefault="2B5044F3" w:rsidP="3F605337">
            <w:pPr>
              <w:jc w:val="center"/>
              <w:rPr>
                <w:rFonts w:ascii="Arial" w:eastAsia="Arial" w:hAnsi="Arial" w:cs="Arial"/>
              </w:rPr>
            </w:pPr>
            <w:r w:rsidRPr="3F605337">
              <w:rPr>
                <w:rFonts w:ascii="Arial" w:eastAsia="Arial" w:hAnsi="Arial" w:cs="Arial"/>
              </w:rPr>
              <w:t>£6,150</w:t>
            </w:r>
          </w:p>
        </w:tc>
        <w:tc>
          <w:tcPr>
            <w:tcW w:w="0" w:type="auto"/>
          </w:tcPr>
          <w:p w14:paraId="66BC6B44" w14:textId="3346006E" w:rsidR="2B5044F3" w:rsidRDefault="2B5044F3" w:rsidP="3F605337">
            <w:pPr>
              <w:jc w:val="center"/>
              <w:rPr>
                <w:rFonts w:ascii="Arial" w:eastAsia="Arial" w:hAnsi="Arial" w:cs="Arial"/>
              </w:rPr>
            </w:pPr>
            <w:r w:rsidRPr="3F605337">
              <w:rPr>
                <w:rFonts w:ascii="Arial" w:eastAsia="Arial" w:hAnsi="Arial" w:cs="Arial"/>
              </w:rPr>
              <w:t>Ecology Works</w:t>
            </w:r>
          </w:p>
        </w:tc>
      </w:tr>
      <w:tr w:rsidR="3F605337" w14:paraId="774482DD" w14:textId="77777777" w:rsidTr="00FA4FA0">
        <w:trPr>
          <w:trHeight w:val="300"/>
        </w:trPr>
        <w:tc>
          <w:tcPr>
            <w:tcW w:w="0" w:type="auto"/>
          </w:tcPr>
          <w:p w14:paraId="5C88517F" w14:textId="235D7089" w:rsidR="2B5044F3" w:rsidRDefault="2B5044F3" w:rsidP="3F605337">
            <w:pPr>
              <w:jc w:val="center"/>
              <w:rPr>
                <w:rFonts w:ascii="Arial" w:eastAsia="Arial" w:hAnsi="Arial" w:cs="Arial"/>
              </w:rPr>
            </w:pPr>
            <w:r w:rsidRPr="3F605337">
              <w:rPr>
                <w:rFonts w:ascii="Arial" w:eastAsia="Arial" w:hAnsi="Arial" w:cs="Arial"/>
              </w:rPr>
              <w:t>Karbon Homes</w:t>
            </w:r>
          </w:p>
        </w:tc>
        <w:tc>
          <w:tcPr>
            <w:tcW w:w="0" w:type="auto"/>
          </w:tcPr>
          <w:p w14:paraId="5897812F" w14:textId="508336FC" w:rsidR="2B5044F3" w:rsidRDefault="2B5044F3" w:rsidP="3F605337">
            <w:pPr>
              <w:jc w:val="center"/>
              <w:rPr>
                <w:rFonts w:ascii="Arial" w:eastAsia="Arial" w:hAnsi="Arial" w:cs="Arial"/>
              </w:rPr>
            </w:pPr>
            <w:r w:rsidRPr="3F605337">
              <w:rPr>
                <w:rFonts w:ascii="Arial" w:eastAsia="Arial" w:hAnsi="Arial" w:cs="Arial"/>
              </w:rPr>
              <w:t>Gordon House Site, South Shields</w:t>
            </w:r>
          </w:p>
        </w:tc>
        <w:tc>
          <w:tcPr>
            <w:tcW w:w="0" w:type="auto"/>
          </w:tcPr>
          <w:p w14:paraId="1C6E37DB" w14:textId="705BB645" w:rsidR="2B5044F3" w:rsidRDefault="2B5044F3" w:rsidP="3F605337">
            <w:pPr>
              <w:jc w:val="center"/>
              <w:rPr>
                <w:rFonts w:ascii="Arial" w:eastAsia="Arial" w:hAnsi="Arial" w:cs="Arial"/>
              </w:rPr>
            </w:pPr>
            <w:r w:rsidRPr="3F605337">
              <w:rPr>
                <w:rFonts w:ascii="Arial" w:eastAsia="Arial" w:hAnsi="Arial" w:cs="Arial"/>
              </w:rPr>
              <w:t>£3,200</w:t>
            </w:r>
          </w:p>
        </w:tc>
        <w:tc>
          <w:tcPr>
            <w:tcW w:w="0" w:type="auto"/>
          </w:tcPr>
          <w:p w14:paraId="20A482BA" w14:textId="75B08DC0" w:rsidR="2B5044F3" w:rsidRDefault="2B5044F3" w:rsidP="3F605337">
            <w:pPr>
              <w:jc w:val="center"/>
              <w:rPr>
                <w:rFonts w:ascii="Arial" w:eastAsia="Arial" w:hAnsi="Arial" w:cs="Arial"/>
              </w:rPr>
            </w:pPr>
            <w:r w:rsidRPr="3F605337">
              <w:rPr>
                <w:rFonts w:ascii="Arial" w:eastAsia="Arial" w:hAnsi="Arial" w:cs="Arial"/>
              </w:rPr>
              <w:t>Noticeboard detailing the Natura 2000 Sites</w:t>
            </w:r>
          </w:p>
          <w:p w14:paraId="16453AF0" w14:textId="74BA8C60" w:rsidR="3F605337" w:rsidRDefault="3F605337" w:rsidP="3F605337">
            <w:pPr>
              <w:jc w:val="center"/>
              <w:rPr>
                <w:rFonts w:ascii="Arial" w:eastAsia="Arial" w:hAnsi="Arial" w:cs="Arial"/>
              </w:rPr>
            </w:pPr>
          </w:p>
        </w:tc>
      </w:tr>
      <w:tr w:rsidR="6A669995" w14:paraId="44CC9BF0" w14:textId="77777777" w:rsidTr="00FA4FA0">
        <w:trPr>
          <w:trHeight w:val="300"/>
        </w:trPr>
        <w:tc>
          <w:tcPr>
            <w:tcW w:w="0" w:type="auto"/>
          </w:tcPr>
          <w:p w14:paraId="4B839D64" w14:textId="7B4ED0A8" w:rsidR="4F82013A" w:rsidRDefault="0A7FEE62" w:rsidP="3F605337">
            <w:pPr>
              <w:jc w:val="center"/>
              <w:rPr>
                <w:rFonts w:ascii="Arial" w:eastAsia="Arial" w:hAnsi="Arial" w:cs="Arial"/>
              </w:rPr>
            </w:pPr>
            <w:r w:rsidRPr="3F605337">
              <w:rPr>
                <w:rFonts w:ascii="Arial" w:eastAsia="Arial" w:hAnsi="Arial" w:cs="Arial"/>
              </w:rPr>
              <w:t>Miller Homes Limited</w:t>
            </w:r>
          </w:p>
        </w:tc>
        <w:tc>
          <w:tcPr>
            <w:tcW w:w="0" w:type="auto"/>
          </w:tcPr>
          <w:p w14:paraId="1320CE1E" w14:textId="4D15B3DC" w:rsidR="4F82013A" w:rsidRDefault="0A7FEE62" w:rsidP="3F605337">
            <w:pPr>
              <w:jc w:val="center"/>
              <w:rPr>
                <w:rFonts w:ascii="Arial" w:eastAsia="Arial" w:hAnsi="Arial" w:cs="Arial"/>
              </w:rPr>
            </w:pPr>
            <w:r w:rsidRPr="3F605337">
              <w:rPr>
                <w:rFonts w:ascii="Arial" w:eastAsia="Arial" w:hAnsi="Arial" w:cs="Arial"/>
              </w:rPr>
              <w:t>Victoria Road West, Hebburn</w:t>
            </w:r>
          </w:p>
        </w:tc>
        <w:tc>
          <w:tcPr>
            <w:tcW w:w="0" w:type="auto"/>
          </w:tcPr>
          <w:p w14:paraId="1338CE3D" w14:textId="42628150" w:rsidR="4F82013A" w:rsidRDefault="0A7FEE62" w:rsidP="3F605337">
            <w:pPr>
              <w:jc w:val="center"/>
              <w:rPr>
                <w:rFonts w:ascii="Arial" w:eastAsia="Arial" w:hAnsi="Arial" w:cs="Arial"/>
              </w:rPr>
            </w:pPr>
            <w:r w:rsidRPr="3F605337">
              <w:rPr>
                <w:rFonts w:ascii="Arial" w:eastAsia="Arial" w:hAnsi="Arial" w:cs="Arial"/>
              </w:rPr>
              <w:t>£7,296</w:t>
            </w:r>
          </w:p>
        </w:tc>
        <w:tc>
          <w:tcPr>
            <w:tcW w:w="0" w:type="auto"/>
          </w:tcPr>
          <w:p w14:paraId="1E69FF7F" w14:textId="3D48D7A3" w:rsidR="4F82013A" w:rsidRDefault="0A7FEE62" w:rsidP="3F605337">
            <w:pPr>
              <w:jc w:val="center"/>
              <w:rPr>
                <w:rFonts w:ascii="Arial" w:eastAsia="Arial" w:hAnsi="Arial" w:cs="Arial"/>
              </w:rPr>
            </w:pPr>
            <w:r w:rsidRPr="3F605337">
              <w:rPr>
                <w:rFonts w:ascii="Arial" w:eastAsia="Arial" w:hAnsi="Arial" w:cs="Arial"/>
              </w:rPr>
              <w:t>Ecology works</w:t>
            </w:r>
          </w:p>
        </w:tc>
      </w:tr>
      <w:tr w:rsidR="6A669995" w14:paraId="6D838242" w14:textId="77777777" w:rsidTr="00FA4FA0">
        <w:trPr>
          <w:trHeight w:val="300"/>
        </w:trPr>
        <w:tc>
          <w:tcPr>
            <w:tcW w:w="0" w:type="auto"/>
          </w:tcPr>
          <w:p w14:paraId="46016EDE" w14:textId="321E290E" w:rsidR="6AE35871" w:rsidRDefault="07C2544C" w:rsidP="3F605337">
            <w:pPr>
              <w:jc w:val="center"/>
              <w:rPr>
                <w:rFonts w:ascii="Arial" w:eastAsia="Arial" w:hAnsi="Arial" w:cs="Arial"/>
              </w:rPr>
            </w:pPr>
            <w:r w:rsidRPr="3F605337">
              <w:rPr>
                <w:rFonts w:ascii="Arial" w:eastAsia="Arial" w:hAnsi="Arial" w:cs="Arial"/>
              </w:rPr>
              <w:t>Gentoo</w:t>
            </w:r>
          </w:p>
        </w:tc>
        <w:tc>
          <w:tcPr>
            <w:tcW w:w="0" w:type="auto"/>
          </w:tcPr>
          <w:p w14:paraId="3F446048" w14:textId="657C76B0" w:rsidR="6AE35871" w:rsidRDefault="07C2544C" w:rsidP="3F605337">
            <w:pPr>
              <w:jc w:val="center"/>
              <w:rPr>
                <w:rFonts w:ascii="Arial" w:eastAsia="Arial" w:hAnsi="Arial" w:cs="Arial"/>
              </w:rPr>
            </w:pPr>
            <w:r w:rsidRPr="3F605337">
              <w:rPr>
                <w:rFonts w:ascii="Arial" w:eastAsia="Arial" w:hAnsi="Arial" w:cs="Arial"/>
              </w:rPr>
              <w:t>Land at the junction, and bounded by Whitburn Road and Moor Lane East Boldon</w:t>
            </w:r>
          </w:p>
        </w:tc>
        <w:tc>
          <w:tcPr>
            <w:tcW w:w="0" w:type="auto"/>
          </w:tcPr>
          <w:p w14:paraId="729519C7" w14:textId="2B3BED3D" w:rsidR="6AE35871" w:rsidRDefault="07C2544C" w:rsidP="3F605337">
            <w:pPr>
              <w:jc w:val="center"/>
              <w:rPr>
                <w:rFonts w:ascii="Arial" w:eastAsia="Arial" w:hAnsi="Arial" w:cs="Arial"/>
              </w:rPr>
            </w:pPr>
            <w:r w:rsidRPr="3F605337">
              <w:rPr>
                <w:rFonts w:ascii="Arial" w:eastAsia="Arial" w:hAnsi="Arial" w:cs="Arial"/>
              </w:rPr>
              <w:t>£3,200</w:t>
            </w:r>
          </w:p>
        </w:tc>
        <w:tc>
          <w:tcPr>
            <w:tcW w:w="0" w:type="auto"/>
          </w:tcPr>
          <w:p w14:paraId="24048BA9" w14:textId="29ADA489" w:rsidR="6AE35871" w:rsidRDefault="07C2544C" w:rsidP="3F605337">
            <w:pPr>
              <w:jc w:val="center"/>
              <w:rPr>
                <w:rFonts w:ascii="Arial" w:eastAsia="Arial" w:hAnsi="Arial" w:cs="Arial"/>
              </w:rPr>
            </w:pPr>
            <w:r w:rsidRPr="3F605337">
              <w:rPr>
                <w:rFonts w:ascii="Arial" w:eastAsia="Arial" w:hAnsi="Arial" w:cs="Arial"/>
              </w:rPr>
              <w:t>Noticeboard detailing the Natura 2000 sites</w:t>
            </w:r>
          </w:p>
        </w:tc>
      </w:tr>
      <w:tr w:rsidR="6A669995" w14:paraId="0CAD34D4" w14:textId="77777777" w:rsidTr="00FA4FA0">
        <w:trPr>
          <w:trHeight w:val="300"/>
        </w:trPr>
        <w:tc>
          <w:tcPr>
            <w:tcW w:w="0" w:type="auto"/>
          </w:tcPr>
          <w:p w14:paraId="1899A9F7" w14:textId="65164DCA" w:rsidR="6AE35871" w:rsidRDefault="5D557FA8" w:rsidP="3F605337">
            <w:pPr>
              <w:jc w:val="center"/>
              <w:rPr>
                <w:rFonts w:ascii="Arial" w:eastAsia="Arial" w:hAnsi="Arial" w:cs="Arial"/>
              </w:rPr>
            </w:pPr>
            <w:r w:rsidRPr="256DB444">
              <w:rPr>
                <w:rFonts w:ascii="Arial" w:eastAsia="Arial" w:hAnsi="Arial" w:cs="Arial"/>
              </w:rPr>
              <w:t>Centaurea Homes L</w:t>
            </w:r>
            <w:r w:rsidR="04EAD762" w:rsidRPr="256DB444">
              <w:rPr>
                <w:rFonts w:ascii="Arial" w:eastAsia="Arial" w:hAnsi="Arial" w:cs="Arial"/>
              </w:rPr>
              <w:t>imi</w:t>
            </w:r>
            <w:r w:rsidRPr="256DB444">
              <w:rPr>
                <w:rFonts w:ascii="Arial" w:eastAsia="Arial" w:hAnsi="Arial" w:cs="Arial"/>
              </w:rPr>
              <w:t>t</w:t>
            </w:r>
            <w:r w:rsidR="33F3A72B" w:rsidRPr="256DB444">
              <w:rPr>
                <w:rFonts w:ascii="Arial" w:eastAsia="Arial" w:hAnsi="Arial" w:cs="Arial"/>
              </w:rPr>
              <w:t>e</w:t>
            </w:r>
            <w:r w:rsidRPr="256DB444">
              <w:rPr>
                <w:rFonts w:ascii="Arial" w:eastAsia="Arial" w:hAnsi="Arial" w:cs="Arial"/>
              </w:rPr>
              <w:t>d</w:t>
            </w:r>
          </w:p>
        </w:tc>
        <w:tc>
          <w:tcPr>
            <w:tcW w:w="0" w:type="auto"/>
          </w:tcPr>
          <w:p w14:paraId="634CC550" w14:textId="685D38D4" w:rsidR="6AE35871" w:rsidRDefault="07C2544C" w:rsidP="3F605337">
            <w:pPr>
              <w:jc w:val="center"/>
              <w:rPr>
                <w:rFonts w:ascii="Arial" w:eastAsia="Arial" w:hAnsi="Arial" w:cs="Arial"/>
              </w:rPr>
            </w:pPr>
            <w:r w:rsidRPr="3F605337">
              <w:rPr>
                <w:rFonts w:ascii="Arial" w:eastAsia="Arial" w:hAnsi="Arial" w:cs="Arial"/>
              </w:rPr>
              <w:t>Eskdale Drive, Jarrow</w:t>
            </w:r>
          </w:p>
        </w:tc>
        <w:tc>
          <w:tcPr>
            <w:tcW w:w="0" w:type="auto"/>
          </w:tcPr>
          <w:p w14:paraId="62A49C8A" w14:textId="68D73BA6" w:rsidR="6AE35871" w:rsidRDefault="07C2544C" w:rsidP="3F605337">
            <w:pPr>
              <w:jc w:val="center"/>
              <w:rPr>
                <w:rFonts w:ascii="Arial" w:eastAsia="Arial" w:hAnsi="Arial" w:cs="Arial"/>
              </w:rPr>
            </w:pPr>
            <w:r w:rsidRPr="3F605337">
              <w:rPr>
                <w:rFonts w:ascii="Arial" w:eastAsia="Arial" w:hAnsi="Arial" w:cs="Arial"/>
              </w:rPr>
              <w:t>£8,940.18</w:t>
            </w:r>
          </w:p>
        </w:tc>
        <w:tc>
          <w:tcPr>
            <w:tcW w:w="0" w:type="auto"/>
          </w:tcPr>
          <w:p w14:paraId="33763A5F" w14:textId="7A606248" w:rsidR="6AE35871" w:rsidRDefault="07C2544C" w:rsidP="3F605337">
            <w:pPr>
              <w:jc w:val="center"/>
              <w:rPr>
                <w:rFonts w:ascii="Arial" w:eastAsia="Arial" w:hAnsi="Arial" w:cs="Arial"/>
              </w:rPr>
            </w:pPr>
            <w:r w:rsidRPr="3F605337">
              <w:rPr>
                <w:rFonts w:ascii="Arial" w:eastAsia="Arial" w:hAnsi="Arial" w:cs="Arial"/>
              </w:rPr>
              <w:t>Habitats Mitigation Contribution</w:t>
            </w:r>
          </w:p>
        </w:tc>
      </w:tr>
      <w:tr w:rsidR="6A669995" w14:paraId="19EB84B4" w14:textId="77777777" w:rsidTr="00FA4FA0">
        <w:trPr>
          <w:trHeight w:val="300"/>
        </w:trPr>
        <w:tc>
          <w:tcPr>
            <w:tcW w:w="0" w:type="auto"/>
          </w:tcPr>
          <w:p w14:paraId="2A7BDA10" w14:textId="4E491A4E" w:rsidR="6AE35871" w:rsidRDefault="07C2544C" w:rsidP="3F605337">
            <w:pPr>
              <w:jc w:val="center"/>
              <w:rPr>
                <w:rFonts w:ascii="Arial" w:eastAsia="Arial" w:hAnsi="Arial" w:cs="Arial"/>
              </w:rPr>
            </w:pPr>
            <w:r w:rsidRPr="3F605337">
              <w:rPr>
                <w:rFonts w:ascii="Arial" w:eastAsia="Arial" w:hAnsi="Arial" w:cs="Arial"/>
              </w:rPr>
              <w:t>Miller Homes Limited</w:t>
            </w:r>
          </w:p>
        </w:tc>
        <w:tc>
          <w:tcPr>
            <w:tcW w:w="0" w:type="auto"/>
          </w:tcPr>
          <w:p w14:paraId="6382E81F" w14:textId="4190D46B" w:rsidR="6AE35871" w:rsidRDefault="07C2544C" w:rsidP="3F605337">
            <w:pPr>
              <w:jc w:val="center"/>
              <w:rPr>
                <w:rFonts w:ascii="Arial" w:eastAsia="Arial" w:hAnsi="Arial" w:cs="Arial"/>
              </w:rPr>
            </w:pPr>
            <w:r w:rsidRPr="3F605337">
              <w:rPr>
                <w:rFonts w:ascii="Arial" w:eastAsia="Arial" w:hAnsi="Arial" w:cs="Arial"/>
              </w:rPr>
              <w:t>Victoria Road West, Hebburn</w:t>
            </w:r>
          </w:p>
        </w:tc>
        <w:tc>
          <w:tcPr>
            <w:tcW w:w="0" w:type="auto"/>
          </w:tcPr>
          <w:p w14:paraId="79C6020F" w14:textId="43A82BEC" w:rsidR="6AE35871" w:rsidRDefault="07C2544C" w:rsidP="3F605337">
            <w:pPr>
              <w:jc w:val="center"/>
              <w:rPr>
                <w:rFonts w:ascii="Arial" w:eastAsia="Arial" w:hAnsi="Arial" w:cs="Arial"/>
              </w:rPr>
            </w:pPr>
            <w:r w:rsidRPr="3F605337">
              <w:rPr>
                <w:rFonts w:ascii="Arial" w:eastAsia="Arial" w:hAnsi="Arial" w:cs="Arial"/>
              </w:rPr>
              <w:t>£584,558.66</w:t>
            </w:r>
          </w:p>
        </w:tc>
        <w:tc>
          <w:tcPr>
            <w:tcW w:w="0" w:type="auto"/>
          </w:tcPr>
          <w:p w14:paraId="311BE2BA" w14:textId="4CBA3474" w:rsidR="6AE35871" w:rsidRDefault="07C2544C" w:rsidP="3F605337">
            <w:pPr>
              <w:jc w:val="center"/>
              <w:rPr>
                <w:rFonts w:ascii="Arial" w:eastAsia="Arial" w:hAnsi="Arial" w:cs="Arial"/>
              </w:rPr>
            </w:pPr>
            <w:r w:rsidRPr="3F605337">
              <w:rPr>
                <w:rFonts w:ascii="Arial" w:eastAsia="Arial" w:hAnsi="Arial" w:cs="Arial"/>
              </w:rPr>
              <w:t>Education Contribution</w:t>
            </w:r>
          </w:p>
        </w:tc>
      </w:tr>
      <w:tr w:rsidR="6A669995" w14:paraId="6B1E776A" w14:textId="77777777" w:rsidTr="00FA4FA0">
        <w:trPr>
          <w:trHeight w:val="675"/>
        </w:trPr>
        <w:tc>
          <w:tcPr>
            <w:tcW w:w="0" w:type="auto"/>
          </w:tcPr>
          <w:p w14:paraId="5C2A730D" w14:textId="663668AA" w:rsidR="73705387" w:rsidRDefault="7C4143AF" w:rsidP="3F605337">
            <w:pPr>
              <w:jc w:val="center"/>
              <w:rPr>
                <w:rFonts w:ascii="Arial" w:eastAsia="Arial" w:hAnsi="Arial" w:cs="Arial"/>
              </w:rPr>
            </w:pPr>
            <w:r w:rsidRPr="3F605337">
              <w:rPr>
                <w:rFonts w:ascii="Arial" w:eastAsia="Arial" w:hAnsi="Arial" w:cs="Arial"/>
              </w:rPr>
              <w:t>Gentoo Homes</w:t>
            </w:r>
          </w:p>
        </w:tc>
        <w:tc>
          <w:tcPr>
            <w:tcW w:w="0" w:type="auto"/>
          </w:tcPr>
          <w:p w14:paraId="743291EF" w14:textId="59E20DAB" w:rsidR="73705387" w:rsidRDefault="7C4143AF" w:rsidP="3F605337">
            <w:pPr>
              <w:jc w:val="center"/>
              <w:rPr>
                <w:rFonts w:ascii="Arial" w:eastAsia="Arial" w:hAnsi="Arial" w:cs="Arial"/>
              </w:rPr>
            </w:pPr>
            <w:r w:rsidRPr="3F605337">
              <w:rPr>
                <w:rFonts w:ascii="Arial" w:eastAsia="Arial" w:hAnsi="Arial" w:cs="Arial"/>
              </w:rPr>
              <w:t>Farding Square, Hebburn</w:t>
            </w:r>
          </w:p>
        </w:tc>
        <w:tc>
          <w:tcPr>
            <w:tcW w:w="0" w:type="auto"/>
          </w:tcPr>
          <w:p w14:paraId="3F6A5298" w14:textId="5C6BE310" w:rsidR="3D4914B5" w:rsidRDefault="387C2219" w:rsidP="3F605337">
            <w:pPr>
              <w:jc w:val="center"/>
              <w:rPr>
                <w:rFonts w:ascii="Arial" w:eastAsia="Arial" w:hAnsi="Arial" w:cs="Arial"/>
              </w:rPr>
            </w:pPr>
            <w:r w:rsidRPr="3F605337">
              <w:rPr>
                <w:rFonts w:ascii="Arial" w:eastAsia="Arial" w:hAnsi="Arial" w:cs="Arial"/>
              </w:rPr>
              <w:t>£22,302.87</w:t>
            </w:r>
          </w:p>
        </w:tc>
        <w:tc>
          <w:tcPr>
            <w:tcW w:w="0" w:type="auto"/>
          </w:tcPr>
          <w:p w14:paraId="4F6628A9" w14:textId="2A7C6D69" w:rsidR="3D4914B5" w:rsidRDefault="387C2219" w:rsidP="3F605337">
            <w:pPr>
              <w:jc w:val="center"/>
              <w:rPr>
                <w:rFonts w:ascii="Arial" w:eastAsia="Arial" w:hAnsi="Arial" w:cs="Arial"/>
              </w:rPr>
            </w:pPr>
            <w:r w:rsidRPr="3F605337">
              <w:rPr>
                <w:rFonts w:ascii="Arial" w:eastAsia="Arial" w:hAnsi="Arial" w:cs="Arial"/>
              </w:rPr>
              <w:t>Further Habitats Contribution</w:t>
            </w:r>
          </w:p>
        </w:tc>
      </w:tr>
      <w:tr w:rsidR="6A669995" w14:paraId="26EBC6B0" w14:textId="77777777" w:rsidTr="00FA4FA0">
        <w:trPr>
          <w:trHeight w:val="300"/>
        </w:trPr>
        <w:tc>
          <w:tcPr>
            <w:tcW w:w="0" w:type="auto"/>
          </w:tcPr>
          <w:p w14:paraId="71F2A8D1" w14:textId="4E491A4E" w:rsidR="6A669995" w:rsidRDefault="53799A71" w:rsidP="3F605337">
            <w:pPr>
              <w:jc w:val="center"/>
              <w:rPr>
                <w:rFonts w:ascii="Arial" w:eastAsia="Arial" w:hAnsi="Arial" w:cs="Arial"/>
              </w:rPr>
            </w:pPr>
            <w:r w:rsidRPr="3F605337">
              <w:rPr>
                <w:rFonts w:ascii="Arial" w:eastAsia="Arial" w:hAnsi="Arial" w:cs="Arial"/>
              </w:rPr>
              <w:t>Miller Homes Limited</w:t>
            </w:r>
          </w:p>
        </w:tc>
        <w:tc>
          <w:tcPr>
            <w:tcW w:w="0" w:type="auto"/>
          </w:tcPr>
          <w:p w14:paraId="771CE69C" w14:textId="4190D46B" w:rsidR="6A669995" w:rsidRDefault="53799A71" w:rsidP="3F605337">
            <w:pPr>
              <w:jc w:val="center"/>
              <w:rPr>
                <w:rFonts w:ascii="Arial" w:eastAsia="Arial" w:hAnsi="Arial" w:cs="Arial"/>
              </w:rPr>
            </w:pPr>
            <w:r w:rsidRPr="3F605337">
              <w:rPr>
                <w:rFonts w:ascii="Arial" w:eastAsia="Arial" w:hAnsi="Arial" w:cs="Arial"/>
              </w:rPr>
              <w:t>Victoria Road West, Hebburn</w:t>
            </w:r>
          </w:p>
        </w:tc>
        <w:tc>
          <w:tcPr>
            <w:tcW w:w="0" w:type="auto"/>
          </w:tcPr>
          <w:p w14:paraId="603B43C8" w14:textId="25EAF7D3" w:rsidR="68B680D3" w:rsidRDefault="1DC00FE2" w:rsidP="3F605337">
            <w:pPr>
              <w:jc w:val="center"/>
              <w:rPr>
                <w:rFonts w:ascii="Arial" w:eastAsia="Arial" w:hAnsi="Arial" w:cs="Arial"/>
              </w:rPr>
            </w:pPr>
            <w:r w:rsidRPr="3F605337">
              <w:rPr>
                <w:rFonts w:ascii="Arial" w:eastAsia="Arial" w:hAnsi="Arial" w:cs="Arial"/>
              </w:rPr>
              <w:t>£9,290</w:t>
            </w:r>
          </w:p>
        </w:tc>
        <w:tc>
          <w:tcPr>
            <w:tcW w:w="0" w:type="auto"/>
          </w:tcPr>
          <w:p w14:paraId="5A0E7BB1" w14:textId="2C6159F7" w:rsidR="68B680D3" w:rsidRDefault="1DC00FE2" w:rsidP="3F605337">
            <w:pPr>
              <w:jc w:val="center"/>
              <w:rPr>
                <w:rFonts w:ascii="Arial" w:eastAsia="Arial" w:hAnsi="Arial" w:cs="Arial"/>
              </w:rPr>
            </w:pPr>
            <w:r w:rsidRPr="3F605337">
              <w:rPr>
                <w:rFonts w:ascii="Arial" w:eastAsia="Arial" w:hAnsi="Arial" w:cs="Arial"/>
              </w:rPr>
              <w:t>Strategic Transport</w:t>
            </w:r>
          </w:p>
        </w:tc>
      </w:tr>
      <w:tr w:rsidR="004E7D4D" w14:paraId="3D761348" w14:textId="743823A1" w:rsidTr="00FA4FA0">
        <w:trPr>
          <w:trHeight w:val="300"/>
        </w:trPr>
        <w:tc>
          <w:tcPr>
            <w:tcW w:w="0" w:type="auto"/>
            <w:gridSpan w:val="2"/>
          </w:tcPr>
          <w:p w14:paraId="6DECE089" w14:textId="55DF7ECA" w:rsidR="004E7D4D" w:rsidRPr="00BF5243" w:rsidRDefault="2B80007C" w:rsidP="3F605337">
            <w:pPr>
              <w:jc w:val="center"/>
              <w:rPr>
                <w:rFonts w:ascii="Arial" w:eastAsia="Arial" w:hAnsi="Arial" w:cs="Arial"/>
                <w:b/>
                <w:bCs/>
              </w:rPr>
            </w:pPr>
            <w:r w:rsidRPr="3F605337">
              <w:rPr>
                <w:rFonts w:ascii="Arial" w:eastAsia="Arial" w:hAnsi="Arial" w:cs="Arial"/>
                <w:b/>
                <w:bCs/>
              </w:rPr>
              <w:t>Grand Total allocated/spent over the period 1st April 202</w:t>
            </w:r>
            <w:r w:rsidR="6ED473F5" w:rsidRPr="3F605337">
              <w:rPr>
                <w:rFonts w:ascii="Arial" w:eastAsia="Arial" w:hAnsi="Arial" w:cs="Arial"/>
                <w:b/>
                <w:bCs/>
              </w:rPr>
              <w:t>3</w:t>
            </w:r>
            <w:r w:rsidRPr="3F605337">
              <w:rPr>
                <w:rFonts w:ascii="Arial" w:eastAsia="Arial" w:hAnsi="Arial" w:cs="Arial"/>
                <w:b/>
                <w:bCs/>
              </w:rPr>
              <w:t xml:space="preserve"> to 31st March 202</w:t>
            </w:r>
            <w:r w:rsidR="17E53D61" w:rsidRPr="3F605337">
              <w:rPr>
                <w:rFonts w:ascii="Arial" w:eastAsia="Arial" w:hAnsi="Arial" w:cs="Arial"/>
                <w:b/>
                <w:bCs/>
              </w:rPr>
              <w:t>4</w:t>
            </w:r>
          </w:p>
        </w:tc>
        <w:tc>
          <w:tcPr>
            <w:tcW w:w="0" w:type="auto"/>
          </w:tcPr>
          <w:p w14:paraId="336ED1DE" w14:textId="7BAF3201" w:rsidR="004E7D4D" w:rsidRPr="00BF5243" w:rsidRDefault="2B80007C" w:rsidP="3F605337">
            <w:pPr>
              <w:jc w:val="center"/>
              <w:rPr>
                <w:rFonts w:ascii="Arial" w:eastAsia="Arial" w:hAnsi="Arial" w:cs="Arial"/>
                <w:b/>
                <w:bCs/>
              </w:rPr>
            </w:pPr>
            <w:r w:rsidRPr="3F605337">
              <w:rPr>
                <w:rFonts w:ascii="Arial" w:eastAsia="Arial" w:hAnsi="Arial" w:cs="Arial"/>
                <w:b/>
                <w:bCs/>
              </w:rPr>
              <w:t>£</w:t>
            </w:r>
            <w:r w:rsidR="4B95176D" w:rsidRPr="3F605337">
              <w:rPr>
                <w:rFonts w:ascii="Arial" w:eastAsia="Arial" w:hAnsi="Arial" w:cs="Arial"/>
                <w:b/>
                <w:bCs/>
              </w:rPr>
              <w:t>734.339.62</w:t>
            </w:r>
          </w:p>
        </w:tc>
        <w:tc>
          <w:tcPr>
            <w:tcW w:w="0" w:type="auto"/>
          </w:tcPr>
          <w:p w14:paraId="148F2134" w14:textId="0E237B8C" w:rsidR="6A669995" w:rsidRDefault="6A669995" w:rsidP="3F605337">
            <w:pPr>
              <w:jc w:val="center"/>
              <w:rPr>
                <w:rFonts w:ascii="Arial" w:eastAsia="Arial" w:hAnsi="Arial" w:cs="Arial"/>
                <w:b/>
                <w:bCs/>
              </w:rPr>
            </w:pPr>
          </w:p>
        </w:tc>
      </w:tr>
    </w:tbl>
    <w:p w14:paraId="75CE7EA1" w14:textId="77777777" w:rsidR="004E7D4D" w:rsidRDefault="004E7D4D" w:rsidP="004E7D4D">
      <w:pPr>
        <w:ind w:left="720" w:hanging="720"/>
      </w:pPr>
    </w:p>
    <w:p w14:paraId="0DDCDFA7" w14:textId="2CCC3CAE" w:rsidR="004E7D4D" w:rsidRPr="00CE2272" w:rsidRDefault="2B80007C" w:rsidP="004E7D4D">
      <w:pPr>
        <w:ind w:left="720" w:hanging="720"/>
        <w:rPr>
          <w:rFonts w:ascii="Arial" w:hAnsi="Arial" w:cs="Arial"/>
          <w:sz w:val="24"/>
          <w:szCs w:val="24"/>
        </w:rPr>
      </w:pPr>
      <w:r w:rsidRPr="00CE2272">
        <w:rPr>
          <w:rFonts w:ascii="Arial" w:hAnsi="Arial" w:cs="Arial"/>
          <w:sz w:val="24"/>
          <w:szCs w:val="24"/>
        </w:rPr>
        <w:t>9.2</w:t>
      </w:r>
      <w:r w:rsidR="004E7D4D" w:rsidRPr="00CE2272">
        <w:rPr>
          <w:rFonts w:ascii="Arial" w:hAnsi="Arial" w:cs="Arial"/>
          <w:sz w:val="24"/>
          <w:szCs w:val="24"/>
        </w:rPr>
        <w:tab/>
      </w:r>
      <w:r w:rsidRPr="00CE2272">
        <w:rPr>
          <w:rFonts w:ascii="Arial" w:hAnsi="Arial" w:cs="Arial"/>
          <w:sz w:val="24"/>
          <w:szCs w:val="24"/>
        </w:rPr>
        <w:t xml:space="preserve">The </w:t>
      </w:r>
      <w:r w:rsidR="002F2B9D">
        <w:rPr>
          <w:rFonts w:ascii="Arial" w:hAnsi="Arial" w:cs="Arial"/>
          <w:sz w:val="24"/>
          <w:szCs w:val="24"/>
        </w:rPr>
        <w:t>c</w:t>
      </w:r>
      <w:r w:rsidRPr="00CE2272">
        <w:rPr>
          <w:rFonts w:ascii="Arial" w:hAnsi="Arial" w:cs="Arial"/>
          <w:sz w:val="24"/>
          <w:szCs w:val="24"/>
        </w:rPr>
        <w:t xml:space="preserve">ouncil does not use Section 106 receipts to repay debt, only to fund project costs. </w:t>
      </w:r>
      <w:r w:rsidR="642F44CB" w:rsidRPr="00CE2272">
        <w:rPr>
          <w:rFonts w:ascii="Arial" w:hAnsi="Arial" w:cs="Arial"/>
          <w:sz w:val="24"/>
          <w:szCs w:val="24"/>
        </w:rPr>
        <w:t>Therefore,</w:t>
      </w:r>
      <w:r w:rsidRPr="00CE2272">
        <w:rPr>
          <w:rFonts w:ascii="Arial" w:hAnsi="Arial" w:cs="Arial"/>
          <w:sz w:val="24"/>
          <w:szCs w:val="24"/>
        </w:rPr>
        <w:t xml:space="preserve"> zero monies were used for repaying money borrowed.</w:t>
      </w:r>
    </w:p>
    <w:p w14:paraId="6D7CB234" w14:textId="32409A68" w:rsidR="004E7D4D" w:rsidRPr="00CE2272" w:rsidRDefault="004E7D4D" w:rsidP="004E7D4D">
      <w:pPr>
        <w:ind w:left="720" w:hanging="720"/>
        <w:rPr>
          <w:rFonts w:ascii="Arial" w:hAnsi="Arial" w:cs="Arial"/>
          <w:sz w:val="24"/>
          <w:szCs w:val="24"/>
        </w:rPr>
      </w:pPr>
      <w:r w:rsidRPr="00CE2272">
        <w:rPr>
          <w:rFonts w:ascii="Arial" w:hAnsi="Arial" w:cs="Arial"/>
          <w:sz w:val="24"/>
          <w:szCs w:val="24"/>
        </w:rPr>
        <w:t>9.3</w:t>
      </w:r>
      <w:r w:rsidRPr="00CE2272">
        <w:rPr>
          <w:rFonts w:ascii="Arial" w:hAnsi="Arial" w:cs="Arial"/>
          <w:sz w:val="24"/>
          <w:szCs w:val="24"/>
        </w:rPr>
        <w:tab/>
        <w:t xml:space="preserve">The </w:t>
      </w:r>
      <w:r w:rsidR="002F2B9D">
        <w:rPr>
          <w:rFonts w:ascii="Arial" w:hAnsi="Arial" w:cs="Arial"/>
          <w:sz w:val="24"/>
          <w:szCs w:val="24"/>
        </w:rPr>
        <w:t>c</w:t>
      </w:r>
      <w:r w:rsidRPr="00CE2272">
        <w:rPr>
          <w:rFonts w:ascii="Arial" w:hAnsi="Arial" w:cs="Arial"/>
          <w:sz w:val="24"/>
          <w:szCs w:val="24"/>
        </w:rPr>
        <w:t xml:space="preserve">ouncil does not include a clause in Section 106 agreements in respect of the cost of monitoring the delivery of planning obligations. </w:t>
      </w:r>
    </w:p>
    <w:p w14:paraId="63CD58FE" w14:textId="77777777" w:rsidR="004E7D4D" w:rsidRPr="00C44D17" w:rsidRDefault="004E7D4D" w:rsidP="004E7D4D">
      <w:pPr>
        <w:pStyle w:val="Heading1"/>
        <w:rPr>
          <w:rFonts w:ascii="Arial" w:hAnsi="Arial" w:cs="Arial"/>
        </w:rPr>
      </w:pPr>
      <w:bookmarkStart w:id="25" w:name="_Toc1748285464"/>
      <w:bookmarkStart w:id="26" w:name="_Toc187069819"/>
      <w:bookmarkStart w:id="27" w:name="_Hlk91168748"/>
      <w:r w:rsidRPr="00C44D17">
        <w:rPr>
          <w:rFonts w:ascii="Arial" w:hAnsi="Arial" w:cs="Arial"/>
        </w:rPr>
        <w:t>10</w:t>
      </w:r>
      <w:r w:rsidRPr="00C44D17">
        <w:rPr>
          <w:rFonts w:ascii="Arial" w:hAnsi="Arial" w:cs="Arial"/>
        </w:rPr>
        <w:tab/>
        <w:t>Section 278 agreements</w:t>
      </w:r>
      <w:bookmarkEnd w:id="25"/>
      <w:bookmarkEnd w:id="26"/>
    </w:p>
    <w:p w14:paraId="57DBFBE3" w14:textId="310264CA" w:rsidR="004E7D4D" w:rsidRPr="00C44D17" w:rsidRDefault="004E7D4D" w:rsidP="004E7D4D">
      <w:pPr>
        <w:ind w:left="720" w:hanging="720"/>
        <w:jc w:val="both"/>
        <w:rPr>
          <w:rFonts w:ascii="Arial" w:hAnsi="Arial" w:cs="Arial"/>
          <w:sz w:val="24"/>
          <w:szCs w:val="24"/>
        </w:rPr>
      </w:pPr>
      <w:r w:rsidRPr="00C44D17">
        <w:rPr>
          <w:rFonts w:ascii="Arial" w:hAnsi="Arial" w:cs="Arial"/>
          <w:sz w:val="24"/>
          <w:szCs w:val="24"/>
        </w:rPr>
        <w:t>10.1</w:t>
      </w:r>
      <w:r w:rsidRPr="00C44D17">
        <w:rPr>
          <w:rFonts w:ascii="Arial" w:hAnsi="Arial" w:cs="Arial"/>
          <w:sz w:val="24"/>
          <w:szCs w:val="24"/>
        </w:rPr>
        <w:tab/>
        <w:t>An agreement of this type covers works that need to be carried out on the existing adopted highway network.  It is South Tyneside Council’s policy to construct all ‘stand-alone’ works that fall into this category; this will be at the developers’ expense.  There are exceptions to this policy</w:t>
      </w:r>
      <w:r w:rsidR="00C44D17" w:rsidRPr="00C44D17">
        <w:rPr>
          <w:rFonts w:ascii="Arial" w:hAnsi="Arial" w:cs="Arial"/>
          <w:sz w:val="24"/>
          <w:szCs w:val="24"/>
        </w:rPr>
        <w:t>,</w:t>
      </w:r>
      <w:r w:rsidRPr="00C44D17">
        <w:rPr>
          <w:rFonts w:ascii="Arial" w:hAnsi="Arial" w:cs="Arial"/>
          <w:sz w:val="24"/>
          <w:szCs w:val="24"/>
        </w:rPr>
        <w:t xml:space="preserve"> and they are as follows: </w:t>
      </w:r>
    </w:p>
    <w:p w14:paraId="2D5B17B8" w14:textId="77777777" w:rsidR="004E7D4D" w:rsidRPr="00C44D17" w:rsidRDefault="004E7D4D" w:rsidP="004E7D4D">
      <w:pPr>
        <w:numPr>
          <w:ilvl w:val="0"/>
          <w:numId w:val="3"/>
        </w:numPr>
        <w:spacing w:after="200" w:line="276" w:lineRule="auto"/>
        <w:contextualSpacing/>
        <w:jc w:val="both"/>
        <w:rPr>
          <w:rFonts w:ascii="Arial" w:eastAsia="Times New Roman" w:hAnsi="Arial" w:cs="Arial"/>
          <w:sz w:val="24"/>
          <w:szCs w:val="24"/>
        </w:rPr>
      </w:pPr>
      <w:r w:rsidRPr="00C44D17">
        <w:rPr>
          <w:rFonts w:ascii="Arial" w:eastAsia="Times New Roman" w:hAnsi="Arial" w:cs="Arial"/>
          <w:sz w:val="24"/>
          <w:szCs w:val="24"/>
        </w:rPr>
        <w:lastRenderedPageBreak/>
        <w:t xml:space="preserve">The works are of a minor nature such as forming the bell mouth junction to a new development or resurfacing a short length of footway. </w:t>
      </w:r>
    </w:p>
    <w:p w14:paraId="1AA9C909" w14:textId="77777777" w:rsidR="004E7D4D" w:rsidRPr="00C44D17" w:rsidRDefault="004E7D4D" w:rsidP="004E7D4D">
      <w:pPr>
        <w:numPr>
          <w:ilvl w:val="0"/>
          <w:numId w:val="3"/>
        </w:numPr>
        <w:spacing w:after="200" w:line="276" w:lineRule="auto"/>
        <w:contextualSpacing/>
        <w:jc w:val="both"/>
        <w:rPr>
          <w:rFonts w:ascii="Arial" w:eastAsia="Times New Roman" w:hAnsi="Arial" w:cs="Arial"/>
          <w:sz w:val="24"/>
          <w:szCs w:val="24"/>
        </w:rPr>
      </w:pPr>
      <w:r w:rsidRPr="00C44D17">
        <w:rPr>
          <w:rFonts w:ascii="Arial" w:eastAsia="Times New Roman" w:hAnsi="Arial" w:cs="Arial"/>
          <w:sz w:val="24"/>
          <w:szCs w:val="24"/>
        </w:rPr>
        <w:t xml:space="preserve">The works involve a number of visits to site to carry out small amounts of work. An example of this is re-development of existing housing sites. </w:t>
      </w:r>
    </w:p>
    <w:p w14:paraId="7E9213EA" w14:textId="73704E49" w:rsidR="004E7D4D" w:rsidRPr="00C44D17" w:rsidRDefault="004E7D4D" w:rsidP="004E7D4D">
      <w:pPr>
        <w:numPr>
          <w:ilvl w:val="0"/>
          <w:numId w:val="3"/>
        </w:numPr>
        <w:spacing w:after="200" w:line="276" w:lineRule="auto"/>
        <w:contextualSpacing/>
        <w:jc w:val="both"/>
        <w:rPr>
          <w:rFonts w:ascii="Arial" w:eastAsia="Times New Roman" w:hAnsi="Arial" w:cs="Arial"/>
          <w:sz w:val="24"/>
          <w:szCs w:val="24"/>
        </w:rPr>
      </w:pPr>
      <w:r w:rsidRPr="00C44D17">
        <w:rPr>
          <w:rFonts w:ascii="Arial" w:eastAsia="Times New Roman" w:hAnsi="Arial" w:cs="Arial"/>
          <w:sz w:val="24"/>
          <w:szCs w:val="24"/>
        </w:rPr>
        <w:t xml:space="preserve">Where the </w:t>
      </w:r>
      <w:r w:rsidR="006E2DAF">
        <w:rPr>
          <w:rFonts w:ascii="Arial" w:eastAsia="Times New Roman" w:hAnsi="Arial" w:cs="Arial"/>
          <w:sz w:val="24"/>
          <w:szCs w:val="24"/>
        </w:rPr>
        <w:t>c</w:t>
      </w:r>
      <w:r w:rsidRPr="00C44D17">
        <w:rPr>
          <w:rFonts w:ascii="Arial" w:eastAsia="Times New Roman" w:hAnsi="Arial" w:cs="Arial"/>
          <w:sz w:val="24"/>
          <w:szCs w:val="24"/>
        </w:rPr>
        <w:t xml:space="preserve">ouncil cannot carry out the construction within a reasonable timescale due to the workload. </w:t>
      </w:r>
    </w:p>
    <w:p w14:paraId="4512FA4F" w14:textId="77777777" w:rsidR="004E7D4D" w:rsidRPr="00C44D17" w:rsidRDefault="004E7D4D" w:rsidP="004E7D4D">
      <w:pPr>
        <w:ind w:left="1080"/>
        <w:contextualSpacing/>
        <w:jc w:val="both"/>
        <w:rPr>
          <w:rFonts w:ascii="Arial" w:hAnsi="Arial" w:cs="Arial"/>
          <w:sz w:val="24"/>
          <w:szCs w:val="24"/>
        </w:rPr>
      </w:pPr>
    </w:p>
    <w:p w14:paraId="04197DBF" w14:textId="77777777" w:rsidR="004E7D4D" w:rsidRPr="00C44D17" w:rsidRDefault="004E7D4D" w:rsidP="004E7D4D">
      <w:pPr>
        <w:ind w:left="720" w:hanging="720"/>
        <w:jc w:val="both"/>
        <w:rPr>
          <w:rFonts w:ascii="Arial" w:hAnsi="Arial" w:cs="Arial"/>
          <w:sz w:val="24"/>
          <w:szCs w:val="24"/>
        </w:rPr>
      </w:pPr>
      <w:r w:rsidRPr="00C44D17">
        <w:rPr>
          <w:rFonts w:ascii="Arial" w:hAnsi="Arial" w:cs="Arial"/>
          <w:sz w:val="24"/>
          <w:szCs w:val="24"/>
        </w:rPr>
        <w:t>10.2</w:t>
      </w:r>
      <w:r w:rsidRPr="00C44D17">
        <w:rPr>
          <w:rFonts w:ascii="Arial" w:hAnsi="Arial" w:cs="Arial"/>
          <w:sz w:val="24"/>
          <w:szCs w:val="24"/>
        </w:rPr>
        <w:tab/>
        <w:t xml:space="preserve">The process for producing a Section 278 agreement depends on who is to complete the works; it can therefore be split into two parts. </w:t>
      </w:r>
    </w:p>
    <w:p w14:paraId="60F9C214" w14:textId="77777777" w:rsidR="004E7D4D" w:rsidRPr="00C44D17" w:rsidRDefault="004E7D4D" w:rsidP="004E7D4D">
      <w:pPr>
        <w:numPr>
          <w:ilvl w:val="0"/>
          <w:numId w:val="4"/>
        </w:numPr>
        <w:spacing w:after="200" w:line="276" w:lineRule="auto"/>
        <w:contextualSpacing/>
        <w:jc w:val="both"/>
        <w:rPr>
          <w:rFonts w:ascii="Arial" w:eastAsia="Times New Roman" w:hAnsi="Arial" w:cs="Arial"/>
          <w:sz w:val="24"/>
          <w:szCs w:val="24"/>
        </w:rPr>
      </w:pPr>
      <w:r w:rsidRPr="00C44D17">
        <w:rPr>
          <w:rFonts w:ascii="Arial" w:eastAsia="Times New Roman" w:hAnsi="Arial" w:cs="Arial"/>
          <w:sz w:val="24"/>
          <w:szCs w:val="24"/>
        </w:rPr>
        <w:t>When the works are to be built by South Tyneside Council the Section 278 drawing is submitted for approval and the required number are supplied for legal purposes. An estimate of total cost of works can be provided to the developer. The developer will provide his name and business address and that of his solicitor. From this information the draft agreement can be prepared by the Councils Legal Section.  This becomes the Section 278 Funding agreement.</w:t>
      </w:r>
    </w:p>
    <w:p w14:paraId="68977439" w14:textId="77777777" w:rsidR="004E7D4D" w:rsidRPr="00C44D17" w:rsidRDefault="004E7D4D" w:rsidP="004E7D4D">
      <w:pPr>
        <w:numPr>
          <w:ilvl w:val="0"/>
          <w:numId w:val="4"/>
        </w:numPr>
        <w:spacing w:after="200" w:line="276" w:lineRule="auto"/>
        <w:contextualSpacing/>
        <w:jc w:val="both"/>
        <w:rPr>
          <w:rFonts w:ascii="Arial" w:eastAsia="Times New Roman" w:hAnsi="Arial" w:cs="Arial"/>
          <w:sz w:val="24"/>
          <w:szCs w:val="24"/>
        </w:rPr>
      </w:pPr>
      <w:r w:rsidRPr="00C44D17">
        <w:rPr>
          <w:rFonts w:ascii="Arial" w:eastAsia="Times New Roman" w:hAnsi="Arial" w:cs="Arial"/>
          <w:sz w:val="24"/>
          <w:szCs w:val="24"/>
        </w:rPr>
        <w:t xml:space="preserve">When the works are to be designed and built by the developer the process is the same as that of a Section 38 agreement. Where the works are of a minor nature such as junction bell mouths or short lengths of footway the Section 38 and 278 agreement drawings can be combined. </w:t>
      </w:r>
    </w:p>
    <w:p w14:paraId="15528B52" w14:textId="77777777" w:rsidR="004E7D4D" w:rsidRPr="00C44D17" w:rsidRDefault="004E7D4D" w:rsidP="004E7D4D">
      <w:pPr>
        <w:ind w:left="1080"/>
        <w:contextualSpacing/>
        <w:jc w:val="both"/>
        <w:rPr>
          <w:rFonts w:ascii="Arial" w:eastAsia="Times New Roman" w:hAnsi="Arial" w:cs="Arial"/>
          <w:sz w:val="24"/>
          <w:szCs w:val="24"/>
        </w:rPr>
      </w:pPr>
    </w:p>
    <w:p w14:paraId="1AB78FC0" w14:textId="367843CD" w:rsidR="004E7D4D" w:rsidRPr="00C44D17" w:rsidRDefault="004E7D4D" w:rsidP="004E7D4D">
      <w:pPr>
        <w:ind w:left="720" w:hanging="720"/>
        <w:rPr>
          <w:rFonts w:ascii="Arial" w:hAnsi="Arial" w:cs="Arial"/>
          <w:sz w:val="24"/>
          <w:szCs w:val="24"/>
        </w:rPr>
      </w:pPr>
      <w:r w:rsidRPr="00C44D17">
        <w:rPr>
          <w:rFonts w:ascii="Arial" w:hAnsi="Arial" w:cs="Arial"/>
          <w:sz w:val="24"/>
          <w:szCs w:val="24"/>
        </w:rPr>
        <w:t>10.3</w:t>
      </w:r>
      <w:r w:rsidRPr="00C44D17">
        <w:rPr>
          <w:rFonts w:ascii="Arial" w:hAnsi="Arial" w:cs="Arial"/>
          <w:sz w:val="24"/>
          <w:szCs w:val="24"/>
        </w:rPr>
        <w:tab/>
        <w:t>South Tyneside Council, as the local highway authority, does not usually separate out the section 278 works from the other developer highway works; we combine the agreements into one and the developer undertakes the section 278 portion of the works.  Also</w:t>
      </w:r>
      <w:r w:rsidR="00C44D17" w:rsidRPr="00C44D17">
        <w:rPr>
          <w:rFonts w:ascii="Arial" w:hAnsi="Arial" w:cs="Arial"/>
          <w:sz w:val="24"/>
          <w:szCs w:val="24"/>
        </w:rPr>
        <w:t>,</w:t>
      </w:r>
      <w:r w:rsidRPr="00C44D17">
        <w:rPr>
          <w:rFonts w:ascii="Arial" w:hAnsi="Arial" w:cs="Arial"/>
          <w:sz w:val="24"/>
          <w:szCs w:val="24"/>
        </w:rPr>
        <w:t xml:space="preserve"> the </w:t>
      </w:r>
      <w:r w:rsidR="00001EB3">
        <w:rPr>
          <w:rFonts w:ascii="Arial" w:hAnsi="Arial" w:cs="Arial"/>
          <w:sz w:val="24"/>
          <w:szCs w:val="24"/>
        </w:rPr>
        <w:t>c</w:t>
      </w:r>
      <w:r w:rsidRPr="00C44D17">
        <w:rPr>
          <w:rFonts w:ascii="Arial" w:hAnsi="Arial" w:cs="Arial"/>
          <w:sz w:val="24"/>
          <w:szCs w:val="24"/>
        </w:rPr>
        <w:t>ouncil typically license the developer to carry it out.</w:t>
      </w:r>
    </w:p>
    <w:p w14:paraId="0F126CC1" w14:textId="77777777" w:rsidR="004E7D4D" w:rsidRPr="0046257F" w:rsidRDefault="004E7D4D" w:rsidP="004E7D4D">
      <w:pPr>
        <w:ind w:left="720" w:hanging="720"/>
        <w:rPr>
          <w:rFonts w:ascii="Arial" w:hAnsi="Arial" w:cs="Arial"/>
          <w:sz w:val="24"/>
          <w:szCs w:val="24"/>
        </w:rPr>
      </w:pPr>
      <w:r w:rsidRPr="0046257F">
        <w:rPr>
          <w:rFonts w:ascii="Arial" w:hAnsi="Arial" w:cs="Arial"/>
          <w:sz w:val="24"/>
          <w:szCs w:val="24"/>
        </w:rPr>
        <w:t>10.4</w:t>
      </w:r>
      <w:r>
        <w:tab/>
      </w:r>
      <w:r w:rsidRPr="0046257F">
        <w:rPr>
          <w:rFonts w:ascii="Arial" w:hAnsi="Arial" w:cs="Arial"/>
          <w:sz w:val="24"/>
          <w:szCs w:val="24"/>
        </w:rPr>
        <w:t>Schemes that will be making alteration to the existing adopted highway but are likely to be undertaken by the developer so there are no cost estimates include the following:</w:t>
      </w:r>
    </w:p>
    <w:p w14:paraId="50E2DDD6" w14:textId="160FE3AE" w:rsidR="004E7D4D" w:rsidRPr="0046257F" w:rsidRDefault="004E7D4D" w:rsidP="004E7D4D">
      <w:pPr>
        <w:numPr>
          <w:ilvl w:val="0"/>
          <w:numId w:val="2"/>
        </w:numPr>
        <w:spacing w:after="0" w:line="240" w:lineRule="exact"/>
        <w:ind w:left="1077" w:hanging="357"/>
        <w:rPr>
          <w:rFonts w:ascii="Arial" w:eastAsia="Times New Roman" w:hAnsi="Arial" w:cs="Arial"/>
          <w:sz w:val="24"/>
          <w:szCs w:val="24"/>
        </w:rPr>
      </w:pPr>
      <w:r w:rsidRPr="0046257F">
        <w:rPr>
          <w:rFonts w:ascii="Arial" w:eastAsia="Times New Roman" w:hAnsi="Arial" w:cs="Arial"/>
          <w:sz w:val="24"/>
          <w:szCs w:val="24"/>
        </w:rPr>
        <w:t>Redevelopment of Holborn site – new junctions and improvements to existing junctions and footpaths</w:t>
      </w:r>
    </w:p>
    <w:p w14:paraId="445A49EA" w14:textId="0324EC31" w:rsidR="0046257F" w:rsidRPr="0046257F" w:rsidRDefault="0046257F" w:rsidP="0046257F">
      <w:pPr>
        <w:pStyle w:val="xmsonormal"/>
        <w:numPr>
          <w:ilvl w:val="0"/>
          <w:numId w:val="2"/>
        </w:numPr>
        <w:shd w:val="clear" w:color="auto" w:fill="FFFFFF"/>
        <w:spacing w:before="0" w:beforeAutospacing="0" w:after="0" w:afterAutospacing="0"/>
        <w:rPr>
          <w:rFonts w:ascii="Arial" w:hAnsi="Arial" w:cs="Arial"/>
          <w:sz w:val="28"/>
          <w:szCs w:val="28"/>
        </w:rPr>
      </w:pPr>
      <w:r w:rsidRPr="0046257F">
        <w:rPr>
          <w:rFonts w:ascii="Arial" w:hAnsi="Arial" w:cs="Arial"/>
          <w:bdr w:val="none" w:sz="0" w:space="0" w:color="auto" w:frame="1"/>
        </w:rPr>
        <w:t>Land at Argyle Street / Ashworth Fraser – creation of new junctions into the development from existing highway network</w:t>
      </w:r>
    </w:p>
    <w:p w14:paraId="60F75690" w14:textId="06004A59" w:rsidR="0046257F" w:rsidRPr="0046257F" w:rsidRDefault="0046257F" w:rsidP="0046257F">
      <w:pPr>
        <w:pStyle w:val="xmsonormal"/>
        <w:numPr>
          <w:ilvl w:val="0"/>
          <w:numId w:val="2"/>
        </w:numPr>
        <w:shd w:val="clear" w:color="auto" w:fill="FFFFFF"/>
        <w:spacing w:before="0" w:beforeAutospacing="0" w:after="0" w:afterAutospacing="0"/>
        <w:rPr>
          <w:rFonts w:ascii="Arial" w:hAnsi="Arial" w:cs="Arial"/>
          <w:sz w:val="28"/>
          <w:szCs w:val="28"/>
        </w:rPr>
      </w:pPr>
      <w:r w:rsidRPr="0046257F">
        <w:rPr>
          <w:rFonts w:ascii="Arial" w:hAnsi="Arial" w:cs="Arial"/>
          <w:bdr w:val="none" w:sz="0" w:space="0" w:color="auto" w:frame="1"/>
        </w:rPr>
        <w:t>Lord Nelson Street – alterations and improvements to existing junction and footpaths</w:t>
      </w:r>
    </w:p>
    <w:p w14:paraId="0BC0CC4D" w14:textId="77777777" w:rsidR="0046257F" w:rsidRPr="0046257F" w:rsidRDefault="0046257F" w:rsidP="0046257F">
      <w:pPr>
        <w:pStyle w:val="xmsonormal"/>
        <w:numPr>
          <w:ilvl w:val="0"/>
          <w:numId w:val="2"/>
        </w:numPr>
        <w:shd w:val="clear" w:color="auto" w:fill="FFFFFF"/>
        <w:spacing w:before="0" w:beforeAutospacing="0" w:after="0" w:afterAutospacing="0"/>
        <w:rPr>
          <w:rFonts w:ascii="Arial" w:hAnsi="Arial" w:cs="Arial"/>
          <w:sz w:val="28"/>
          <w:szCs w:val="28"/>
        </w:rPr>
      </w:pPr>
      <w:r w:rsidRPr="0046257F">
        <w:rPr>
          <w:rFonts w:ascii="Arial" w:hAnsi="Arial" w:cs="Arial"/>
          <w:bdr w:val="none" w:sz="0" w:space="0" w:color="auto" w:frame="1"/>
        </w:rPr>
        <w:t>Hedgeley Road (Fr James Walsh) – junction improvements</w:t>
      </w:r>
    </w:p>
    <w:p w14:paraId="48AE6BD8" w14:textId="77777777" w:rsidR="004F5E9A" w:rsidRPr="00205CB5" w:rsidRDefault="004F5E9A" w:rsidP="0046257F">
      <w:pPr>
        <w:spacing w:after="0" w:line="240" w:lineRule="exact"/>
        <w:rPr>
          <w:rFonts w:eastAsia="Times New Roman"/>
        </w:rPr>
      </w:pPr>
    </w:p>
    <w:p w14:paraId="0EB346D1" w14:textId="77777777" w:rsidR="007D7326" w:rsidRDefault="007D7326" w:rsidP="004E7D4D">
      <w:pPr>
        <w:pStyle w:val="Heading2"/>
        <w:rPr>
          <w:rFonts w:ascii="Arial" w:hAnsi="Arial" w:cs="Arial"/>
        </w:rPr>
      </w:pPr>
    </w:p>
    <w:p w14:paraId="2F5739C6" w14:textId="77777777" w:rsidR="007D7326" w:rsidRDefault="007D7326" w:rsidP="004E7D4D">
      <w:pPr>
        <w:ind w:left="720" w:hanging="720"/>
        <w:rPr>
          <w:rFonts w:ascii="Arial" w:hAnsi="Arial" w:cs="Arial"/>
        </w:rPr>
      </w:pPr>
    </w:p>
    <w:p w14:paraId="5EE040C6" w14:textId="77777777" w:rsidR="007D7326" w:rsidRDefault="007D7326" w:rsidP="004E7D4D">
      <w:pPr>
        <w:ind w:left="720" w:hanging="720"/>
        <w:rPr>
          <w:rFonts w:ascii="Arial" w:hAnsi="Arial" w:cs="Arial"/>
        </w:rPr>
      </w:pPr>
    </w:p>
    <w:bookmarkEnd w:id="27"/>
    <w:p w14:paraId="19C6448C" w14:textId="77777777" w:rsidR="004E7D4D" w:rsidRDefault="004E7D4D" w:rsidP="004E7D4D">
      <w:pPr>
        <w:ind w:left="720" w:hanging="720"/>
        <w:rPr>
          <w:rFonts w:ascii="Arial" w:hAnsi="Arial" w:cs="Arial"/>
        </w:rPr>
      </w:pPr>
    </w:p>
    <w:p w14:paraId="6FCE66F7" w14:textId="77777777" w:rsidR="004E7D4D" w:rsidRPr="005240CB" w:rsidRDefault="004E7D4D" w:rsidP="004E7D4D">
      <w:pPr>
        <w:pStyle w:val="Heading2"/>
        <w:rPr>
          <w:rFonts w:ascii="Arial" w:hAnsi="Arial" w:cs="Arial"/>
        </w:rPr>
      </w:pPr>
      <w:bookmarkStart w:id="28" w:name="_Toc964129231"/>
      <w:bookmarkStart w:id="29" w:name="_Toc187069820"/>
      <w:r w:rsidRPr="005240CB">
        <w:rPr>
          <w:rFonts w:ascii="Arial" w:hAnsi="Arial" w:cs="Arial"/>
        </w:rPr>
        <w:lastRenderedPageBreak/>
        <w:t>Appendix 1: The Regulatory Requirements for Infrastructure Funding Statements</w:t>
      </w:r>
      <w:bookmarkEnd w:id="28"/>
      <w:bookmarkEnd w:id="29"/>
    </w:p>
    <w:p w14:paraId="0802DBB9" w14:textId="77777777" w:rsidR="007D7326" w:rsidRDefault="007D7326" w:rsidP="007D7326">
      <w:pPr>
        <w:rPr>
          <w:rFonts w:ascii="Arial" w:hAnsi="Arial" w:cs="Arial"/>
        </w:rPr>
      </w:pPr>
    </w:p>
    <w:p w14:paraId="1D1C930C" w14:textId="3F46539F" w:rsidR="004E7D4D" w:rsidRPr="007D7326" w:rsidRDefault="004E7D4D" w:rsidP="007D7326">
      <w:pPr>
        <w:rPr>
          <w:rFonts w:ascii="Arial" w:hAnsi="Arial" w:cs="Arial"/>
          <w:sz w:val="24"/>
          <w:szCs w:val="24"/>
        </w:rPr>
      </w:pPr>
      <w:r w:rsidRPr="007D7326">
        <w:rPr>
          <w:rFonts w:ascii="Arial" w:hAnsi="Arial" w:cs="Arial"/>
          <w:sz w:val="24"/>
          <w:szCs w:val="24"/>
        </w:rPr>
        <w:t>Regulation 121A states:</w:t>
      </w:r>
    </w:p>
    <w:p w14:paraId="6C41FAFD" w14:textId="77777777" w:rsidR="004E7D4D" w:rsidRPr="007D7326" w:rsidRDefault="004E7D4D" w:rsidP="004E7D4D">
      <w:pPr>
        <w:pStyle w:val="ListParagraph"/>
        <w:numPr>
          <w:ilvl w:val="0"/>
          <w:numId w:val="1"/>
        </w:numPr>
        <w:spacing w:after="200" w:line="276" w:lineRule="auto"/>
        <w:ind w:hanging="720"/>
        <w:rPr>
          <w:rFonts w:ascii="Arial" w:hAnsi="Arial" w:cs="Arial"/>
          <w:sz w:val="24"/>
          <w:szCs w:val="24"/>
        </w:rPr>
      </w:pPr>
      <w:r w:rsidRPr="007D7326">
        <w:rPr>
          <w:rFonts w:ascii="Arial" w:hAnsi="Arial" w:cs="Arial"/>
          <w:sz w:val="24"/>
          <w:szCs w:val="24"/>
        </w:rPr>
        <w:t xml:space="preserve"> Subject to paragraph (2), no later than 31st December in each calendar year a contribution receiving authority must publish a document (“the annual infrastructure funding statement”) which comprises the following—</w:t>
      </w:r>
    </w:p>
    <w:p w14:paraId="3A46AEA0" w14:textId="77777777" w:rsidR="004E7D4D" w:rsidRPr="007D7326" w:rsidRDefault="004E7D4D" w:rsidP="004E7D4D">
      <w:pPr>
        <w:ind w:left="1440" w:hanging="720"/>
        <w:rPr>
          <w:rFonts w:ascii="Arial" w:hAnsi="Arial" w:cs="Arial"/>
          <w:sz w:val="24"/>
          <w:szCs w:val="24"/>
        </w:rPr>
      </w:pPr>
      <w:r w:rsidRPr="007D7326">
        <w:rPr>
          <w:rFonts w:ascii="Arial" w:hAnsi="Arial" w:cs="Arial"/>
          <w:sz w:val="24"/>
          <w:szCs w:val="24"/>
        </w:rPr>
        <w:t xml:space="preserve">(a) </w:t>
      </w:r>
      <w:r w:rsidRPr="007D7326">
        <w:rPr>
          <w:rFonts w:ascii="Arial" w:hAnsi="Arial" w:cs="Arial"/>
          <w:sz w:val="24"/>
          <w:szCs w:val="24"/>
        </w:rPr>
        <w:tab/>
        <w:t>A statement of the infrastructure projects or types of infrastructure which the charging authority intends will be, or may be, wholly or partly funded by CIL (other than CIL to which regulation 59E or 59F applies) (“the infrastructure list”);</w:t>
      </w:r>
    </w:p>
    <w:p w14:paraId="44A60D90" w14:textId="77777777" w:rsidR="004E7D4D" w:rsidRPr="007D7326" w:rsidRDefault="004E7D4D" w:rsidP="004E7D4D">
      <w:pPr>
        <w:ind w:left="1485"/>
        <w:rPr>
          <w:rFonts w:ascii="Arial" w:hAnsi="Arial" w:cs="Arial"/>
          <w:sz w:val="24"/>
          <w:szCs w:val="24"/>
        </w:rPr>
      </w:pPr>
      <w:r w:rsidRPr="007D7326">
        <w:rPr>
          <w:rFonts w:ascii="Arial" w:hAnsi="Arial" w:cs="Arial"/>
          <w:sz w:val="24"/>
          <w:szCs w:val="24"/>
        </w:rPr>
        <w:t>(b) A report about CIL, in relation to the previous financial year (“the reported year”), which includes the matters specified in paragraph 1 of Schedule 2 (“CIL report”);</w:t>
      </w:r>
    </w:p>
    <w:p w14:paraId="31631432" w14:textId="77777777" w:rsidR="004E7D4D" w:rsidRPr="007D7326" w:rsidRDefault="004E7D4D" w:rsidP="004E7D4D">
      <w:pPr>
        <w:ind w:left="1440"/>
        <w:rPr>
          <w:rFonts w:ascii="Arial" w:hAnsi="Arial" w:cs="Arial"/>
          <w:sz w:val="24"/>
          <w:szCs w:val="24"/>
        </w:rPr>
      </w:pPr>
      <w:r w:rsidRPr="007D7326">
        <w:rPr>
          <w:rFonts w:ascii="Arial" w:hAnsi="Arial" w:cs="Arial"/>
          <w:sz w:val="24"/>
          <w:szCs w:val="24"/>
        </w:rPr>
        <w:t>(c) A report about planning obligations, in relation to the reported year, which includes the matters specified in paragraph 3 of Schedule 2 and may include the matters specified in paragraph 4 of that Schedule (“section 106 report”).</w:t>
      </w:r>
    </w:p>
    <w:p w14:paraId="410A958F" w14:textId="77777777" w:rsidR="004E7D4D" w:rsidRPr="007D7326" w:rsidRDefault="004E7D4D" w:rsidP="004E7D4D">
      <w:pPr>
        <w:ind w:left="720" w:hanging="720"/>
        <w:rPr>
          <w:rFonts w:ascii="Arial" w:hAnsi="Arial" w:cs="Arial"/>
          <w:sz w:val="24"/>
          <w:szCs w:val="24"/>
        </w:rPr>
      </w:pPr>
      <w:r w:rsidRPr="007D7326">
        <w:rPr>
          <w:rFonts w:ascii="Arial" w:hAnsi="Arial" w:cs="Arial"/>
          <w:sz w:val="24"/>
          <w:szCs w:val="24"/>
        </w:rPr>
        <w:t xml:space="preserve">(2) </w:t>
      </w:r>
      <w:r w:rsidRPr="007D7326">
        <w:rPr>
          <w:rFonts w:ascii="Arial" w:hAnsi="Arial" w:cs="Arial"/>
          <w:sz w:val="24"/>
          <w:szCs w:val="24"/>
        </w:rPr>
        <w:tab/>
        <w:t>The first annual infrastructure funding statement must be published by 31st December 2020.</w:t>
      </w:r>
    </w:p>
    <w:p w14:paraId="4E186F28" w14:textId="77777777" w:rsidR="004E7D4D" w:rsidRDefault="004E7D4D" w:rsidP="004E7D4D">
      <w:pPr>
        <w:ind w:left="720" w:hanging="720"/>
      </w:pPr>
      <w:r w:rsidRPr="007D7326">
        <w:rPr>
          <w:rFonts w:ascii="Arial" w:hAnsi="Arial" w:cs="Arial"/>
          <w:sz w:val="24"/>
          <w:szCs w:val="24"/>
        </w:rPr>
        <w:t>(3)</w:t>
      </w:r>
      <w:r w:rsidRPr="007D7326">
        <w:rPr>
          <w:rFonts w:ascii="Arial" w:hAnsi="Arial" w:cs="Arial"/>
          <w:sz w:val="24"/>
          <w:szCs w:val="24"/>
        </w:rPr>
        <w:tab/>
        <w:t xml:space="preserve">A contribution receiving authority must publish each annual infrastructure funding statement on its website. </w:t>
      </w:r>
      <w:r w:rsidRPr="007D7326">
        <w:rPr>
          <w:rFonts w:ascii="Arial" w:hAnsi="Arial" w:cs="Arial"/>
          <w:sz w:val="24"/>
          <w:szCs w:val="24"/>
        </w:rPr>
        <w:cr/>
      </w:r>
      <w:r w:rsidRPr="001C1978">
        <w:rPr>
          <w:b/>
          <w:bCs/>
        </w:rPr>
        <w:br w:type="page"/>
      </w:r>
    </w:p>
    <w:p w14:paraId="6A731E2E" w14:textId="77777777" w:rsidR="004E7D4D" w:rsidRPr="00625BBB" w:rsidRDefault="004E7D4D" w:rsidP="004E7D4D">
      <w:pPr>
        <w:pStyle w:val="Heading2"/>
        <w:rPr>
          <w:rFonts w:ascii="Arial" w:hAnsi="Arial" w:cs="Arial"/>
        </w:rPr>
      </w:pPr>
      <w:bookmarkStart w:id="30" w:name="_Toc261440964"/>
      <w:bookmarkStart w:id="31" w:name="_Toc187069821"/>
      <w:r w:rsidRPr="00625BBB">
        <w:rPr>
          <w:rFonts w:ascii="Arial" w:hAnsi="Arial" w:cs="Arial"/>
        </w:rPr>
        <w:lastRenderedPageBreak/>
        <w:t>Appendix 2: List of requirements to be included in the Section 106 Report</w:t>
      </w:r>
      <w:bookmarkEnd w:id="30"/>
      <w:bookmarkEnd w:id="31"/>
    </w:p>
    <w:tbl>
      <w:tblPr>
        <w:tblStyle w:val="TableGrid"/>
        <w:tblW w:w="0" w:type="auto"/>
        <w:tblInd w:w="720" w:type="dxa"/>
        <w:tblLook w:val="04A0" w:firstRow="1" w:lastRow="0" w:firstColumn="1" w:lastColumn="0" w:noHBand="0" w:noVBand="1"/>
      </w:tblPr>
      <w:tblGrid>
        <w:gridCol w:w="6024"/>
        <w:gridCol w:w="2272"/>
      </w:tblGrid>
      <w:tr w:rsidR="004E7D4D" w:rsidRPr="0081174B" w14:paraId="24298710" w14:textId="77777777">
        <w:tc>
          <w:tcPr>
            <w:tcW w:w="0" w:type="auto"/>
          </w:tcPr>
          <w:p w14:paraId="5D59B8C7" w14:textId="77777777" w:rsidR="004E7D4D" w:rsidRPr="00A17C93" w:rsidRDefault="004E7D4D">
            <w:pPr>
              <w:rPr>
                <w:rFonts w:ascii="Arial" w:hAnsi="Arial" w:cs="Arial"/>
                <w:b/>
                <w:sz w:val="20"/>
                <w:szCs w:val="20"/>
              </w:rPr>
            </w:pPr>
            <w:bookmarkStart w:id="32" w:name="_Hlk110009854"/>
            <w:r w:rsidRPr="00A17C93">
              <w:rPr>
                <w:rFonts w:ascii="Arial" w:hAnsi="Arial" w:cs="Arial"/>
                <w:b/>
                <w:sz w:val="20"/>
                <w:szCs w:val="20"/>
              </w:rPr>
              <w:t xml:space="preserve">The matters to be included in the Section 106 Report </w:t>
            </w:r>
          </w:p>
        </w:tc>
        <w:tc>
          <w:tcPr>
            <w:tcW w:w="0" w:type="auto"/>
          </w:tcPr>
          <w:p w14:paraId="5612A3FA" w14:textId="77777777" w:rsidR="004E7D4D" w:rsidRPr="00A17C93" w:rsidRDefault="004E7D4D">
            <w:pPr>
              <w:rPr>
                <w:rFonts w:ascii="Arial" w:hAnsi="Arial" w:cs="Arial"/>
                <w:b/>
                <w:sz w:val="20"/>
                <w:szCs w:val="20"/>
              </w:rPr>
            </w:pPr>
            <w:r w:rsidRPr="00A17C93">
              <w:rPr>
                <w:rFonts w:ascii="Arial" w:hAnsi="Arial" w:cs="Arial"/>
                <w:b/>
                <w:sz w:val="20"/>
                <w:szCs w:val="20"/>
              </w:rPr>
              <w:t>Reference in the South Tyneside Infrastructure Funding Statement</w:t>
            </w:r>
          </w:p>
        </w:tc>
      </w:tr>
      <w:tr w:rsidR="004E7D4D" w:rsidRPr="0081174B" w14:paraId="1EE16848" w14:textId="77777777">
        <w:tc>
          <w:tcPr>
            <w:tcW w:w="0" w:type="auto"/>
          </w:tcPr>
          <w:p w14:paraId="682F3119" w14:textId="77777777" w:rsidR="004E7D4D" w:rsidRPr="00A17C93" w:rsidRDefault="004E7D4D" w:rsidP="004E7D4D">
            <w:pPr>
              <w:pStyle w:val="ListParagraph"/>
              <w:numPr>
                <w:ilvl w:val="0"/>
                <w:numId w:val="5"/>
              </w:numPr>
              <w:rPr>
                <w:rFonts w:ascii="Arial" w:hAnsi="Arial" w:cs="Arial"/>
                <w:sz w:val="20"/>
                <w:szCs w:val="20"/>
              </w:rPr>
            </w:pPr>
            <w:r w:rsidRPr="00A17C93">
              <w:rPr>
                <w:rFonts w:ascii="Arial" w:hAnsi="Arial" w:cs="Arial"/>
                <w:sz w:val="20"/>
                <w:szCs w:val="20"/>
              </w:rPr>
              <w:t>The total amount of money to be provided under any planning obligations which were entered into during the reported year;</w:t>
            </w:r>
          </w:p>
        </w:tc>
        <w:tc>
          <w:tcPr>
            <w:tcW w:w="0" w:type="auto"/>
          </w:tcPr>
          <w:p w14:paraId="757B8670" w14:textId="77777777" w:rsidR="004E7D4D" w:rsidRPr="00A17C93" w:rsidRDefault="004E7D4D">
            <w:pPr>
              <w:rPr>
                <w:rFonts w:ascii="Arial" w:hAnsi="Arial" w:cs="Arial"/>
                <w:sz w:val="20"/>
                <w:szCs w:val="20"/>
              </w:rPr>
            </w:pPr>
            <w:r w:rsidRPr="00A17C93">
              <w:rPr>
                <w:rFonts w:ascii="Arial" w:hAnsi="Arial" w:cs="Arial"/>
                <w:sz w:val="20"/>
                <w:szCs w:val="20"/>
              </w:rPr>
              <w:t xml:space="preserve">Table 2 </w:t>
            </w:r>
          </w:p>
        </w:tc>
      </w:tr>
      <w:tr w:rsidR="004E7D4D" w:rsidRPr="0081174B" w14:paraId="40419684" w14:textId="77777777">
        <w:tc>
          <w:tcPr>
            <w:tcW w:w="0" w:type="auto"/>
          </w:tcPr>
          <w:p w14:paraId="486A53B8" w14:textId="77777777" w:rsidR="004E7D4D" w:rsidRPr="00A17C93" w:rsidRDefault="004E7D4D" w:rsidP="004E7D4D">
            <w:pPr>
              <w:pStyle w:val="ListParagraph"/>
              <w:numPr>
                <w:ilvl w:val="0"/>
                <w:numId w:val="5"/>
              </w:numPr>
              <w:rPr>
                <w:rFonts w:ascii="Arial" w:hAnsi="Arial" w:cs="Arial"/>
                <w:sz w:val="20"/>
                <w:szCs w:val="20"/>
              </w:rPr>
            </w:pPr>
            <w:r w:rsidRPr="00A17C93">
              <w:rPr>
                <w:rFonts w:ascii="Arial" w:hAnsi="Arial" w:cs="Arial"/>
                <w:sz w:val="20"/>
                <w:szCs w:val="20"/>
              </w:rPr>
              <w:t>The total amount of money under any planning obligations which was received during the reported year;</w:t>
            </w:r>
          </w:p>
        </w:tc>
        <w:tc>
          <w:tcPr>
            <w:tcW w:w="0" w:type="auto"/>
          </w:tcPr>
          <w:p w14:paraId="321A9136" w14:textId="77777777" w:rsidR="004E7D4D" w:rsidRPr="00A17C93" w:rsidRDefault="004E7D4D">
            <w:pPr>
              <w:rPr>
                <w:rFonts w:ascii="Arial" w:hAnsi="Arial" w:cs="Arial"/>
                <w:sz w:val="20"/>
                <w:szCs w:val="20"/>
              </w:rPr>
            </w:pPr>
            <w:r w:rsidRPr="00A17C93">
              <w:rPr>
                <w:rFonts w:ascii="Arial" w:hAnsi="Arial" w:cs="Arial"/>
                <w:sz w:val="20"/>
                <w:szCs w:val="20"/>
              </w:rPr>
              <w:t>Table 3</w:t>
            </w:r>
          </w:p>
        </w:tc>
      </w:tr>
      <w:tr w:rsidR="004E7D4D" w:rsidRPr="0081174B" w14:paraId="14168665" w14:textId="77777777">
        <w:tc>
          <w:tcPr>
            <w:tcW w:w="0" w:type="auto"/>
          </w:tcPr>
          <w:p w14:paraId="2F380DE3" w14:textId="77777777" w:rsidR="004E7D4D" w:rsidRPr="00A17C93" w:rsidRDefault="004E7D4D" w:rsidP="004E7D4D">
            <w:pPr>
              <w:pStyle w:val="ListParagraph"/>
              <w:numPr>
                <w:ilvl w:val="0"/>
                <w:numId w:val="5"/>
              </w:numPr>
              <w:rPr>
                <w:rFonts w:ascii="Arial" w:hAnsi="Arial" w:cs="Arial"/>
                <w:sz w:val="20"/>
                <w:szCs w:val="20"/>
              </w:rPr>
            </w:pPr>
            <w:bookmarkStart w:id="33" w:name="_Hlk133918865"/>
            <w:r w:rsidRPr="00A17C93">
              <w:rPr>
                <w:rFonts w:ascii="Arial" w:hAnsi="Arial" w:cs="Arial"/>
                <w:sz w:val="20"/>
                <w:szCs w:val="20"/>
              </w:rPr>
              <w:t>The total amount of money under any planning obligations which was received before the reported year which has not been allocated by the authority</w:t>
            </w:r>
            <w:bookmarkEnd w:id="33"/>
            <w:r w:rsidRPr="00A17C93">
              <w:rPr>
                <w:rFonts w:ascii="Arial" w:hAnsi="Arial" w:cs="Arial"/>
                <w:sz w:val="20"/>
                <w:szCs w:val="20"/>
              </w:rPr>
              <w:t>;</w:t>
            </w:r>
          </w:p>
        </w:tc>
        <w:tc>
          <w:tcPr>
            <w:tcW w:w="0" w:type="auto"/>
          </w:tcPr>
          <w:p w14:paraId="14797F54" w14:textId="77777777" w:rsidR="004E7D4D" w:rsidRPr="00A17C93" w:rsidRDefault="004E7D4D">
            <w:pPr>
              <w:rPr>
                <w:rFonts w:ascii="Arial" w:hAnsi="Arial" w:cs="Arial"/>
                <w:sz w:val="20"/>
                <w:szCs w:val="20"/>
              </w:rPr>
            </w:pPr>
            <w:r w:rsidRPr="00A17C93">
              <w:rPr>
                <w:rFonts w:ascii="Arial" w:hAnsi="Arial" w:cs="Arial"/>
                <w:sz w:val="20"/>
                <w:szCs w:val="20"/>
              </w:rPr>
              <w:t>Table 4</w:t>
            </w:r>
          </w:p>
        </w:tc>
      </w:tr>
      <w:tr w:rsidR="004E7D4D" w:rsidRPr="0081174B" w14:paraId="5B2C014C" w14:textId="77777777">
        <w:tc>
          <w:tcPr>
            <w:tcW w:w="0" w:type="auto"/>
            <w:tcBorders>
              <w:bottom w:val="nil"/>
            </w:tcBorders>
          </w:tcPr>
          <w:p w14:paraId="3F2E921B" w14:textId="77777777" w:rsidR="004E7D4D" w:rsidRPr="00A17C93" w:rsidRDefault="004E7D4D" w:rsidP="004E7D4D">
            <w:pPr>
              <w:pStyle w:val="ListParagraph"/>
              <w:numPr>
                <w:ilvl w:val="0"/>
                <w:numId w:val="5"/>
              </w:numPr>
              <w:rPr>
                <w:rFonts w:ascii="Arial" w:hAnsi="Arial" w:cs="Arial"/>
                <w:sz w:val="20"/>
                <w:szCs w:val="20"/>
              </w:rPr>
            </w:pPr>
            <w:r w:rsidRPr="00A17C93">
              <w:rPr>
                <w:rFonts w:ascii="Arial" w:hAnsi="Arial" w:cs="Arial"/>
                <w:sz w:val="20"/>
                <w:szCs w:val="20"/>
              </w:rPr>
              <w:t xml:space="preserve">summary details of any non-monetary contributions to be provided under planning obligations which were entered into during the reported year – </w:t>
            </w:r>
          </w:p>
        </w:tc>
        <w:tc>
          <w:tcPr>
            <w:tcW w:w="0" w:type="auto"/>
            <w:tcBorders>
              <w:bottom w:val="nil"/>
            </w:tcBorders>
          </w:tcPr>
          <w:p w14:paraId="78A7DF3C" w14:textId="77777777" w:rsidR="004E7D4D" w:rsidRPr="00A17C93" w:rsidRDefault="004E7D4D">
            <w:pPr>
              <w:rPr>
                <w:rFonts w:ascii="Arial" w:hAnsi="Arial" w:cs="Arial"/>
                <w:sz w:val="20"/>
                <w:szCs w:val="20"/>
              </w:rPr>
            </w:pPr>
          </w:p>
        </w:tc>
      </w:tr>
      <w:tr w:rsidR="004E7D4D" w:rsidRPr="0081174B" w14:paraId="4D48EB4D" w14:textId="77777777">
        <w:tc>
          <w:tcPr>
            <w:tcW w:w="0" w:type="auto"/>
            <w:tcBorders>
              <w:top w:val="nil"/>
              <w:bottom w:val="nil"/>
            </w:tcBorders>
          </w:tcPr>
          <w:p w14:paraId="423AAE3B" w14:textId="77777777" w:rsidR="004E7D4D" w:rsidRPr="00A17C93" w:rsidRDefault="004E7D4D" w:rsidP="004E7D4D">
            <w:pPr>
              <w:pStyle w:val="ListParagraph"/>
              <w:numPr>
                <w:ilvl w:val="0"/>
                <w:numId w:val="6"/>
              </w:numPr>
              <w:rPr>
                <w:rFonts w:ascii="Arial" w:hAnsi="Arial" w:cs="Arial"/>
                <w:sz w:val="20"/>
                <w:szCs w:val="20"/>
              </w:rPr>
            </w:pPr>
            <w:r w:rsidRPr="00A17C93">
              <w:rPr>
                <w:rFonts w:ascii="Arial" w:hAnsi="Arial" w:cs="Arial"/>
                <w:sz w:val="20"/>
                <w:szCs w:val="20"/>
              </w:rPr>
              <w:t>In relation to affordable housing, the total number of units which will be provided;</w:t>
            </w:r>
          </w:p>
        </w:tc>
        <w:tc>
          <w:tcPr>
            <w:tcW w:w="0" w:type="auto"/>
            <w:tcBorders>
              <w:top w:val="nil"/>
              <w:bottom w:val="nil"/>
            </w:tcBorders>
          </w:tcPr>
          <w:p w14:paraId="603ADD4E" w14:textId="77777777" w:rsidR="004E7D4D" w:rsidRPr="00A17C93" w:rsidRDefault="004E7D4D">
            <w:pPr>
              <w:rPr>
                <w:rFonts w:ascii="Arial" w:hAnsi="Arial" w:cs="Arial"/>
                <w:sz w:val="20"/>
                <w:szCs w:val="20"/>
              </w:rPr>
            </w:pPr>
            <w:r w:rsidRPr="00A17C93">
              <w:rPr>
                <w:rFonts w:ascii="Arial" w:hAnsi="Arial" w:cs="Arial"/>
                <w:sz w:val="20"/>
                <w:szCs w:val="20"/>
              </w:rPr>
              <w:t>Paragraph 4.2</w:t>
            </w:r>
          </w:p>
        </w:tc>
      </w:tr>
      <w:tr w:rsidR="004E7D4D" w:rsidRPr="0081174B" w14:paraId="0DA864C6" w14:textId="77777777">
        <w:tc>
          <w:tcPr>
            <w:tcW w:w="0" w:type="auto"/>
            <w:tcBorders>
              <w:top w:val="nil"/>
            </w:tcBorders>
          </w:tcPr>
          <w:p w14:paraId="0177CD61" w14:textId="77777777" w:rsidR="004E7D4D" w:rsidRPr="00A17C93" w:rsidRDefault="004E7D4D" w:rsidP="004E7D4D">
            <w:pPr>
              <w:pStyle w:val="ListParagraph"/>
              <w:numPr>
                <w:ilvl w:val="0"/>
                <w:numId w:val="6"/>
              </w:numPr>
              <w:rPr>
                <w:rFonts w:ascii="Arial" w:hAnsi="Arial" w:cs="Arial"/>
                <w:sz w:val="20"/>
                <w:szCs w:val="20"/>
              </w:rPr>
            </w:pPr>
            <w:r w:rsidRPr="00A17C93">
              <w:rPr>
                <w:rFonts w:ascii="Arial" w:hAnsi="Arial" w:cs="Arial"/>
                <w:sz w:val="20"/>
                <w:szCs w:val="20"/>
              </w:rPr>
              <w:t>In relation to educational facilities, the number of school places for pupils which will be provided, and the category of school at which they will be provided.</w:t>
            </w:r>
          </w:p>
        </w:tc>
        <w:tc>
          <w:tcPr>
            <w:tcW w:w="0" w:type="auto"/>
            <w:tcBorders>
              <w:top w:val="nil"/>
            </w:tcBorders>
          </w:tcPr>
          <w:p w14:paraId="6C0EC4FF" w14:textId="77777777" w:rsidR="004E7D4D" w:rsidRPr="00A17C93" w:rsidRDefault="004E7D4D">
            <w:pPr>
              <w:rPr>
                <w:rFonts w:ascii="Arial" w:hAnsi="Arial" w:cs="Arial"/>
                <w:sz w:val="20"/>
                <w:szCs w:val="20"/>
              </w:rPr>
            </w:pPr>
            <w:r w:rsidRPr="00A17C93">
              <w:rPr>
                <w:rFonts w:ascii="Arial" w:hAnsi="Arial" w:cs="Arial"/>
                <w:sz w:val="20"/>
                <w:szCs w:val="20"/>
              </w:rPr>
              <w:t>Paragraph 4.2</w:t>
            </w:r>
          </w:p>
        </w:tc>
      </w:tr>
      <w:tr w:rsidR="004E7D4D" w:rsidRPr="0081174B" w14:paraId="1C5A9C8A" w14:textId="77777777">
        <w:tc>
          <w:tcPr>
            <w:tcW w:w="0" w:type="auto"/>
          </w:tcPr>
          <w:p w14:paraId="102EC1CB" w14:textId="77777777" w:rsidR="004E7D4D" w:rsidRPr="00A17C93" w:rsidRDefault="004E7D4D" w:rsidP="004E7D4D">
            <w:pPr>
              <w:pStyle w:val="ListParagraph"/>
              <w:numPr>
                <w:ilvl w:val="0"/>
                <w:numId w:val="5"/>
              </w:numPr>
              <w:rPr>
                <w:rFonts w:ascii="Arial" w:hAnsi="Arial" w:cs="Arial"/>
                <w:sz w:val="20"/>
                <w:szCs w:val="20"/>
              </w:rPr>
            </w:pPr>
            <w:r w:rsidRPr="00A17C93">
              <w:rPr>
                <w:rFonts w:ascii="Arial" w:hAnsi="Arial" w:cs="Arial"/>
                <w:sz w:val="20"/>
                <w:szCs w:val="20"/>
              </w:rPr>
              <w:t>The total amount of money (received under any planning obligations) which was allocated but not spent during the reported year for funding infrastructure;</w:t>
            </w:r>
          </w:p>
        </w:tc>
        <w:tc>
          <w:tcPr>
            <w:tcW w:w="0" w:type="auto"/>
          </w:tcPr>
          <w:p w14:paraId="6CCD559F" w14:textId="77777777" w:rsidR="004E7D4D" w:rsidRPr="00A17C93" w:rsidRDefault="004E7D4D">
            <w:pPr>
              <w:rPr>
                <w:rFonts w:ascii="Arial" w:hAnsi="Arial" w:cs="Arial"/>
                <w:sz w:val="20"/>
                <w:szCs w:val="20"/>
              </w:rPr>
            </w:pPr>
            <w:r w:rsidRPr="00A17C93">
              <w:rPr>
                <w:rFonts w:ascii="Arial" w:hAnsi="Arial" w:cs="Arial"/>
                <w:sz w:val="20"/>
                <w:szCs w:val="20"/>
              </w:rPr>
              <w:t>Paragraph 7.1</w:t>
            </w:r>
          </w:p>
        </w:tc>
      </w:tr>
      <w:tr w:rsidR="004E7D4D" w:rsidRPr="0081174B" w14:paraId="38010437" w14:textId="77777777">
        <w:tc>
          <w:tcPr>
            <w:tcW w:w="0" w:type="auto"/>
          </w:tcPr>
          <w:p w14:paraId="5B3423A3" w14:textId="77777777" w:rsidR="004E7D4D" w:rsidRPr="00A17C93" w:rsidRDefault="004E7D4D" w:rsidP="004E7D4D">
            <w:pPr>
              <w:pStyle w:val="ListParagraph"/>
              <w:numPr>
                <w:ilvl w:val="0"/>
                <w:numId w:val="5"/>
              </w:numPr>
              <w:rPr>
                <w:rFonts w:ascii="Arial" w:hAnsi="Arial" w:cs="Arial"/>
                <w:sz w:val="20"/>
                <w:szCs w:val="20"/>
              </w:rPr>
            </w:pPr>
            <w:r w:rsidRPr="00A17C93">
              <w:rPr>
                <w:rFonts w:ascii="Arial" w:hAnsi="Arial" w:cs="Arial"/>
                <w:sz w:val="20"/>
                <w:szCs w:val="20"/>
              </w:rPr>
              <w:t>The total amount of money (received under any planning obligations) which was spent by the authority (including transferring it to another person to spend);</w:t>
            </w:r>
          </w:p>
        </w:tc>
        <w:tc>
          <w:tcPr>
            <w:tcW w:w="0" w:type="auto"/>
          </w:tcPr>
          <w:p w14:paraId="7A480552" w14:textId="77777777" w:rsidR="004E7D4D" w:rsidRPr="00A17C93" w:rsidRDefault="004E7D4D">
            <w:pPr>
              <w:rPr>
                <w:rFonts w:ascii="Arial" w:hAnsi="Arial" w:cs="Arial"/>
                <w:sz w:val="20"/>
                <w:szCs w:val="20"/>
              </w:rPr>
            </w:pPr>
            <w:r w:rsidRPr="00A17C93">
              <w:rPr>
                <w:rFonts w:ascii="Arial" w:hAnsi="Arial" w:cs="Arial"/>
                <w:sz w:val="20"/>
                <w:szCs w:val="20"/>
              </w:rPr>
              <w:t>Table 4</w:t>
            </w:r>
          </w:p>
        </w:tc>
      </w:tr>
      <w:tr w:rsidR="004E7D4D" w:rsidRPr="0081174B" w14:paraId="764A5ECF" w14:textId="77777777">
        <w:tc>
          <w:tcPr>
            <w:tcW w:w="0" w:type="auto"/>
            <w:tcBorders>
              <w:bottom w:val="single" w:sz="4" w:space="0" w:color="auto"/>
            </w:tcBorders>
          </w:tcPr>
          <w:p w14:paraId="1A0B7B57" w14:textId="77777777" w:rsidR="004E7D4D" w:rsidRPr="00A17C93" w:rsidRDefault="004E7D4D" w:rsidP="004E7D4D">
            <w:pPr>
              <w:pStyle w:val="ListParagraph"/>
              <w:numPr>
                <w:ilvl w:val="0"/>
                <w:numId w:val="5"/>
              </w:numPr>
              <w:rPr>
                <w:rFonts w:ascii="Arial" w:hAnsi="Arial" w:cs="Arial"/>
                <w:sz w:val="20"/>
                <w:szCs w:val="20"/>
              </w:rPr>
            </w:pPr>
            <w:r w:rsidRPr="00A17C93">
              <w:rPr>
                <w:rFonts w:ascii="Arial" w:hAnsi="Arial" w:cs="Arial"/>
                <w:sz w:val="20"/>
                <w:szCs w:val="20"/>
              </w:rPr>
              <w:t>In relation to money (received under planning obligations) which was allocated by the authority but not spent during the reported year, summary details of the items of infrastructure on which the money has been allocated, and the amount of money allocated to each item;</w:t>
            </w:r>
          </w:p>
        </w:tc>
        <w:tc>
          <w:tcPr>
            <w:tcW w:w="0" w:type="auto"/>
            <w:tcBorders>
              <w:bottom w:val="single" w:sz="4" w:space="0" w:color="auto"/>
            </w:tcBorders>
          </w:tcPr>
          <w:p w14:paraId="4587656A" w14:textId="77777777" w:rsidR="004E7D4D" w:rsidRPr="00A17C93" w:rsidRDefault="004E7D4D">
            <w:pPr>
              <w:rPr>
                <w:rFonts w:ascii="Arial" w:hAnsi="Arial" w:cs="Arial"/>
                <w:sz w:val="20"/>
                <w:szCs w:val="20"/>
              </w:rPr>
            </w:pPr>
            <w:r w:rsidRPr="00A17C93">
              <w:rPr>
                <w:rFonts w:ascii="Arial" w:hAnsi="Arial" w:cs="Arial"/>
                <w:sz w:val="20"/>
                <w:szCs w:val="20"/>
              </w:rPr>
              <w:t>Table 5</w:t>
            </w:r>
          </w:p>
        </w:tc>
      </w:tr>
      <w:tr w:rsidR="004E7D4D" w:rsidRPr="0081174B" w14:paraId="17951F01" w14:textId="77777777">
        <w:tc>
          <w:tcPr>
            <w:tcW w:w="0" w:type="auto"/>
            <w:tcBorders>
              <w:bottom w:val="nil"/>
            </w:tcBorders>
          </w:tcPr>
          <w:p w14:paraId="1E241A18" w14:textId="77777777" w:rsidR="004E7D4D" w:rsidRPr="00A17C93" w:rsidRDefault="004E7D4D" w:rsidP="004E7D4D">
            <w:pPr>
              <w:pStyle w:val="ListParagraph"/>
              <w:numPr>
                <w:ilvl w:val="0"/>
                <w:numId w:val="5"/>
              </w:numPr>
              <w:rPr>
                <w:rFonts w:ascii="Arial" w:hAnsi="Arial" w:cs="Arial"/>
                <w:sz w:val="20"/>
                <w:szCs w:val="20"/>
              </w:rPr>
            </w:pPr>
            <w:r w:rsidRPr="00A17C93">
              <w:rPr>
                <w:rFonts w:ascii="Arial" w:hAnsi="Arial" w:cs="Arial"/>
                <w:sz w:val="20"/>
                <w:szCs w:val="20"/>
              </w:rPr>
              <w:t>In relation to money (received under planning obligations) which was spent by the authority during the reported year (including transferring it to another person to spend), summary details of -</w:t>
            </w:r>
          </w:p>
        </w:tc>
        <w:tc>
          <w:tcPr>
            <w:tcW w:w="0" w:type="auto"/>
            <w:tcBorders>
              <w:bottom w:val="nil"/>
            </w:tcBorders>
          </w:tcPr>
          <w:p w14:paraId="6A09DDF6" w14:textId="77777777" w:rsidR="004E7D4D" w:rsidRPr="00A17C93" w:rsidRDefault="004E7D4D">
            <w:pPr>
              <w:rPr>
                <w:rFonts w:ascii="Arial" w:hAnsi="Arial" w:cs="Arial"/>
                <w:sz w:val="20"/>
                <w:szCs w:val="20"/>
              </w:rPr>
            </w:pPr>
          </w:p>
        </w:tc>
      </w:tr>
      <w:tr w:rsidR="004E7D4D" w:rsidRPr="0081174B" w14:paraId="277367F9" w14:textId="77777777">
        <w:tc>
          <w:tcPr>
            <w:tcW w:w="0" w:type="auto"/>
            <w:tcBorders>
              <w:top w:val="nil"/>
              <w:bottom w:val="nil"/>
            </w:tcBorders>
          </w:tcPr>
          <w:p w14:paraId="4ED32DC6" w14:textId="77777777" w:rsidR="004E7D4D" w:rsidRPr="00A17C93" w:rsidRDefault="004E7D4D" w:rsidP="004E7D4D">
            <w:pPr>
              <w:pStyle w:val="ListParagraph"/>
              <w:numPr>
                <w:ilvl w:val="0"/>
                <w:numId w:val="7"/>
              </w:numPr>
              <w:rPr>
                <w:rFonts w:ascii="Arial" w:hAnsi="Arial" w:cs="Arial"/>
                <w:sz w:val="20"/>
                <w:szCs w:val="20"/>
              </w:rPr>
            </w:pPr>
            <w:r w:rsidRPr="00A17C93">
              <w:rPr>
                <w:rFonts w:ascii="Arial" w:hAnsi="Arial" w:cs="Arial"/>
                <w:sz w:val="20"/>
                <w:szCs w:val="20"/>
              </w:rPr>
              <w:t>the items of infrastructure on which that money (received under planning obligations) was spent, and the amount spent on each item;</w:t>
            </w:r>
          </w:p>
        </w:tc>
        <w:tc>
          <w:tcPr>
            <w:tcW w:w="0" w:type="auto"/>
            <w:tcBorders>
              <w:top w:val="nil"/>
              <w:bottom w:val="nil"/>
            </w:tcBorders>
          </w:tcPr>
          <w:p w14:paraId="168FD88D" w14:textId="77777777" w:rsidR="004E7D4D" w:rsidRPr="00A17C93" w:rsidRDefault="004E7D4D">
            <w:pPr>
              <w:rPr>
                <w:rFonts w:ascii="Arial" w:hAnsi="Arial" w:cs="Arial"/>
                <w:sz w:val="20"/>
                <w:szCs w:val="20"/>
              </w:rPr>
            </w:pPr>
            <w:r w:rsidRPr="00A17C93">
              <w:rPr>
                <w:rFonts w:ascii="Arial" w:hAnsi="Arial" w:cs="Arial"/>
                <w:sz w:val="20"/>
                <w:szCs w:val="20"/>
              </w:rPr>
              <w:t>Table 6</w:t>
            </w:r>
          </w:p>
        </w:tc>
      </w:tr>
      <w:tr w:rsidR="004E7D4D" w:rsidRPr="0081174B" w14:paraId="7B649CE6" w14:textId="77777777">
        <w:tc>
          <w:tcPr>
            <w:tcW w:w="0" w:type="auto"/>
            <w:tcBorders>
              <w:top w:val="nil"/>
              <w:bottom w:val="nil"/>
            </w:tcBorders>
          </w:tcPr>
          <w:p w14:paraId="116891A1" w14:textId="77777777" w:rsidR="004E7D4D" w:rsidRPr="00A17C93" w:rsidRDefault="004E7D4D" w:rsidP="004E7D4D">
            <w:pPr>
              <w:pStyle w:val="ListParagraph"/>
              <w:numPr>
                <w:ilvl w:val="0"/>
                <w:numId w:val="7"/>
              </w:numPr>
              <w:rPr>
                <w:rFonts w:ascii="Arial" w:hAnsi="Arial" w:cs="Arial"/>
                <w:sz w:val="20"/>
                <w:szCs w:val="20"/>
              </w:rPr>
            </w:pPr>
            <w:r w:rsidRPr="00A17C93">
              <w:rPr>
                <w:rFonts w:ascii="Arial" w:hAnsi="Arial" w:cs="Arial"/>
                <w:sz w:val="20"/>
                <w:szCs w:val="20"/>
              </w:rPr>
              <w:t>The amount of money (received under planning obligations) spent on repaying money borrowed; including any interest, with details of the items of infrastructure which that money was used to provide (wholly or in part);</w:t>
            </w:r>
          </w:p>
        </w:tc>
        <w:tc>
          <w:tcPr>
            <w:tcW w:w="0" w:type="auto"/>
            <w:tcBorders>
              <w:top w:val="nil"/>
              <w:bottom w:val="nil"/>
            </w:tcBorders>
          </w:tcPr>
          <w:p w14:paraId="73A77C9E" w14:textId="508B2DD6" w:rsidR="004E7D4D" w:rsidRPr="00A17C93" w:rsidRDefault="004E7D4D">
            <w:pPr>
              <w:rPr>
                <w:rFonts w:ascii="Arial" w:hAnsi="Arial" w:cs="Arial"/>
                <w:sz w:val="20"/>
                <w:szCs w:val="20"/>
              </w:rPr>
            </w:pPr>
            <w:r w:rsidRPr="00A17C93">
              <w:rPr>
                <w:rFonts w:ascii="Arial" w:hAnsi="Arial" w:cs="Arial"/>
                <w:sz w:val="20"/>
                <w:szCs w:val="20"/>
              </w:rPr>
              <w:t>Paragraph 9.</w:t>
            </w:r>
            <w:r w:rsidR="000F7E2B">
              <w:rPr>
                <w:rFonts w:ascii="Arial" w:hAnsi="Arial" w:cs="Arial"/>
                <w:sz w:val="20"/>
                <w:szCs w:val="20"/>
              </w:rPr>
              <w:t>2</w:t>
            </w:r>
          </w:p>
        </w:tc>
      </w:tr>
      <w:tr w:rsidR="004E7D4D" w:rsidRPr="0081174B" w14:paraId="32EA0DD2" w14:textId="77777777">
        <w:tc>
          <w:tcPr>
            <w:tcW w:w="0" w:type="auto"/>
            <w:tcBorders>
              <w:top w:val="nil"/>
            </w:tcBorders>
          </w:tcPr>
          <w:p w14:paraId="5DE42C26" w14:textId="77777777" w:rsidR="004E7D4D" w:rsidRPr="00A17C93" w:rsidRDefault="004E7D4D" w:rsidP="004E7D4D">
            <w:pPr>
              <w:pStyle w:val="ListParagraph"/>
              <w:numPr>
                <w:ilvl w:val="0"/>
                <w:numId w:val="7"/>
              </w:numPr>
              <w:rPr>
                <w:rFonts w:ascii="Arial" w:hAnsi="Arial" w:cs="Arial"/>
                <w:sz w:val="20"/>
                <w:szCs w:val="20"/>
              </w:rPr>
            </w:pPr>
            <w:r w:rsidRPr="00A17C93">
              <w:rPr>
                <w:rFonts w:ascii="Arial" w:hAnsi="Arial" w:cs="Arial"/>
                <w:sz w:val="20"/>
                <w:szCs w:val="20"/>
              </w:rPr>
              <w:t>The amount of money (received under planning obligations) spent in respect of monitoring (including reporting under regulation 121A) in relation to the delivery of planning obligations;</w:t>
            </w:r>
          </w:p>
        </w:tc>
        <w:tc>
          <w:tcPr>
            <w:tcW w:w="0" w:type="auto"/>
            <w:tcBorders>
              <w:top w:val="nil"/>
            </w:tcBorders>
          </w:tcPr>
          <w:p w14:paraId="157E8CBE" w14:textId="38F215FA" w:rsidR="004E7D4D" w:rsidRPr="00A17C93" w:rsidRDefault="004E7D4D">
            <w:pPr>
              <w:rPr>
                <w:rFonts w:ascii="Arial" w:hAnsi="Arial" w:cs="Arial"/>
                <w:sz w:val="20"/>
                <w:szCs w:val="20"/>
              </w:rPr>
            </w:pPr>
            <w:r w:rsidRPr="00A17C93">
              <w:rPr>
                <w:rFonts w:ascii="Arial" w:hAnsi="Arial" w:cs="Arial"/>
                <w:sz w:val="20"/>
                <w:szCs w:val="20"/>
              </w:rPr>
              <w:t>Paragraph 9.</w:t>
            </w:r>
            <w:r w:rsidR="000F7E2B">
              <w:rPr>
                <w:rFonts w:ascii="Arial" w:hAnsi="Arial" w:cs="Arial"/>
                <w:sz w:val="20"/>
                <w:szCs w:val="20"/>
              </w:rPr>
              <w:t>3</w:t>
            </w:r>
          </w:p>
        </w:tc>
      </w:tr>
      <w:tr w:rsidR="004E7D4D" w:rsidRPr="0081174B" w14:paraId="170DA480" w14:textId="77777777">
        <w:tc>
          <w:tcPr>
            <w:tcW w:w="0" w:type="auto"/>
          </w:tcPr>
          <w:p w14:paraId="5820FEFD" w14:textId="30941CB4" w:rsidR="004E7D4D" w:rsidRPr="00A17C93" w:rsidRDefault="004E7D4D">
            <w:pPr>
              <w:rPr>
                <w:rFonts w:ascii="Arial" w:hAnsi="Arial" w:cs="Arial"/>
                <w:sz w:val="20"/>
                <w:szCs w:val="20"/>
              </w:rPr>
            </w:pPr>
            <w:r w:rsidRPr="00A17C93">
              <w:rPr>
                <w:rFonts w:ascii="Arial" w:hAnsi="Arial" w:cs="Arial"/>
                <w:sz w:val="20"/>
                <w:szCs w:val="20"/>
              </w:rPr>
              <w:t xml:space="preserve">The total amount of money (received under planning obligations) during any year which was retained at the end of the reported year, and where any of the retained money has been allocated for the purposes of </w:t>
            </w:r>
            <w:r w:rsidR="00254A94" w:rsidRPr="00A17C93">
              <w:rPr>
                <w:rFonts w:ascii="Arial" w:hAnsi="Arial" w:cs="Arial"/>
                <w:sz w:val="20"/>
                <w:szCs w:val="20"/>
              </w:rPr>
              <w:t>longer-term</w:t>
            </w:r>
            <w:r w:rsidRPr="00A17C93">
              <w:rPr>
                <w:rFonts w:ascii="Arial" w:hAnsi="Arial" w:cs="Arial"/>
                <w:sz w:val="20"/>
                <w:szCs w:val="20"/>
              </w:rPr>
              <w:t xml:space="preserve"> maintenance (‘commuted sums’), also identify separately the </w:t>
            </w:r>
            <w:proofErr w:type="gramStart"/>
            <w:r w:rsidRPr="00A17C93">
              <w:rPr>
                <w:rFonts w:ascii="Arial" w:hAnsi="Arial" w:cs="Arial"/>
                <w:sz w:val="20"/>
                <w:szCs w:val="20"/>
              </w:rPr>
              <w:t>amount</w:t>
            </w:r>
            <w:proofErr w:type="gramEnd"/>
            <w:r w:rsidRPr="00A17C93">
              <w:rPr>
                <w:rFonts w:ascii="Arial" w:hAnsi="Arial" w:cs="Arial"/>
                <w:sz w:val="20"/>
                <w:szCs w:val="20"/>
              </w:rPr>
              <w:t xml:space="preserve"> of commuted sums held. </w:t>
            </w:r>
          </w:p>
        </w:tc>
        <w:tc>
          <w:tcPr>
            <w:tcW w:w="0" w:type="auto"/>
          </w:tcPr>
          <w:p w14:paraId="04E3179D" w14:textId="77777777" w:rsidR="004E7D4D" w:rsidRPr="00A17C93" w:rsidRDefault="004E7D4D">
            <w:pPr>
              <w:rPr>
                <w:rFonts w:ascii="Arial" w:hAnsi="Arial" w:cs="Arial"/>
                <w:sz w:val="20"/>
                <w:szCs w:val="20"/>
              </w:rPr>
            </w:pPr>
            <w:r w:rsidRPr="00A17C93">
              <w:rPr>
                <w:rFonts w:ascii="Arial" w:hAnsi="Arial" w:cs="Arial"/>
                <w:sz w:val="20"/>
                <w:szCs w:val="20"/>
              </w:rPr>
              <w:t>Table 1 - final row</w:t>
            </w:r>
          </w:p>
        </w:tc>
      </w:tr>
      <w:bookmarkEnd w:id="32"/>
    </w:tbl>
    <w:p w14:paraId="4D132FB8" w14:textId="543CD330" w:rsidR="00B40EC9" w:rsidRPr="008F0EE1" w:rsidRDefault="00B40EC9" w:rsidP="008F0EE1">
      <w:pPr>
        <w:tabs>
          <w:tab w:val="left" w:pos="6190"/>
        </w:tabs>
      </w:pPr>
    </w:p>
    <w:sectPr w:rsidR="00B40EC9" w:rsidRPr="008F0EE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92380" w14:textId="77777777" w:rsidR="00D17E9D" w:rsidRDefault="00D17E9D">
      <w:pPr>
        <w:spacing w:after="0" w:line="240" w:lineRule="auto"/>
      </w:pPr>
      <w:r>
        <w:separator/>
      </w:r>
    </w:p>
  </w:endnote>
  <w:endnote w:type="continuationSeparator" w:id="0">
    <w:p w14:paraId="6C610745" w14:textId="77777777" w:rsidR="00D17E9D" w:rsidRDefault="00D17E9D">
      <w:pPr>
        <w:spacing w:after="0" w:line="240" w:lineRule="auto"/>
      </w:pPr>
      <w:r>
        <w:continuationSeparator/>
      </w:r>
    </w:p>
  </w:endnote>
  <w:endnote w:type="continuationNotice" w:id="1">
    <w:p w14:paraId="5D11A005" w14:textId="77777777" w:rsidR="00D17E9D" w:rsidRDefault="00D17E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06319"/>
      <w:docPartObj>
        <w:docPartGallery w:val="Page Numbers (Bottom of Page)"/>
        <w:docPartUnique/>
      </w:docPartObj>
    </w:sdtPr>
    <w:sdtEndPr>
      <w:rPr>
        <w:noProof/>
      </w:rPr>
    </w:sdtEndPr>
    <w:sdtContent>
      <w:p w14:paraId="213EF50B" w14:textId="77777777" w:rsidR="007C748F" w:rsidRDefault="007C748F">
        <w:pPr>
          <w:pStyle w:val="Footer"/>
        </w:pPr>
        <w:r>
          <w:fldChar w:fldCharType="begin"/>
        </w:r>
        <w:r>
          <w:instrText xml:space="preserve"> PAGE   \* MERGEFORMAT </w:instrText>
        </w:r>
        <w:r>
          <w:fldChar w:fldCharType="separate"/>
        </w:r>
        <w:r>
          <w:rPr>
            <w:noProof/>
          </w:rPr>
          <w:t>2</w:t>
        </w:r>
        <w:r>
          <w:rPr>
            <w:noProof/>
          </w:rPr>
          <w:fldChar w:fldCharType="end"/>
        </w:r>
      </w:p>
    </w:sdtContent>
  </w:sdt>
  <w:p w14:paraId="074B754D" w14:textId="77777777" w:rsidR="007C748F" w:rsidRDefault="007C74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66F91" w14:textId="77777777" w:rsidR="00D17E9D" w:rsidRDefault="00D17E9D">
      <w:pPr>
        <w:spacing w:after="0" w:line="240" w:lineRule="auto"/>
      </w:pPr>
      <w:r>
        <w:separator/>
      </w:r>
    </w:p>
  </w:footnote>
  <w:footnote w:type="continuationSeparator" w:id="0">
    <w:p w14:paraId="2A279C6C" w14:textId="77777777" w:rsidR="00D17E9D" w:rsidRDefault="00D17E9D">
      <w:pPr>
        <w:spacing w:after="0" w:line="240" w:lineRule="auto"/>
      </w:pPr>
      <w:r>
        <w:continuationSeparator/>
      </w:r>
    </w:p>
  </w:footnote>
  <w:footnote w:type="continuationNotice" w:id="1">
    <w:p w14:paraId="7DCD3BDE" w14:textId="77777777" w:rsidR="00D17E9D" w:rsidRDefault="00D17E9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3715B"/>
    <w:multiLevelType w:val="hybridMultilevel"/>
    <w:tmpl w:val="F894C80C"/>
    <w:lvl w:ilvl="0" w:tplc="973C7D2A">
      <w:start w:val="1"/>
      <w:numFmt w:val="decimal"/>
      <w:lvlText w:val="8.%1"/>
      <w:lvlJc w:val="left"/>
      <w:pPr>
        <w:ind w:left="720" w:hanging="360"/>
      </w:pPr>
      <w:rPr>
        <w:rFonts w:hint="default"/>
        <w:b w:val="0"/>
        <w:i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0C4335"/>
    <w:multiLevelType w:val="hybridMultilevel"/>
    <w:tmpl w:val="CC020506"/>
    <w:lvl w:ilvl="0" w:tplc="C0DAE5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7A0F84"/>
    <w:multiLevelType w:val="hybridMultilevel"/>
    <w:tmpl w:val="8C844FE6"/>
    <w:lvl w:ilvl="0" w:tplc="BA16596A">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0152D0"/>
    <w:multiLevelType w:val="hybridMultilevel"/>
    <w:tmpl w:val="6D48F134"/>
    <w:lvl w:ilvl="0" w:tplc="973C7D2A">
      <w:start w:val="1"/>
      <w:numFmt w:val="decimal"/>
      <w:lvlText w:val="8.%1"/>
      <w:lvlJc w:val="left"/>
      <w:pPr>
        <w:ind w:left="720" w:hanging="360"/>
      </w:pPr>
      <w:rPr>
        <w:rFonts w:hint="default"/>
        <w:b w:val="0"/>
        <w:i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DE0394"/>
    <w:multiLevelType w:val="hybridMultilevel"/>
    <w:tmpl w:val="8B62967A"/>
    <w:lvl w:ilvl="0" w:tplc="EA9C19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701466"/>
    <w:multiLevelType w:val="hybridMultilevel"/>
    <w:tmpl w:val="67F6C76A"/>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545361"/>
    <w:multiLevelType w:val="hybridMultilevel"/>
    <w:tmpl w:val="2DC2EF52"/>
    <w:lvl w:ilvl="0" w:tplc="973C7D2A">
      <w:start w:val="1"/>
      <w:numFmt w:val="decimal"/>
      <w:lvlText w:val="8.%1"/>
      <w:lvlJc w:val="left"/>
      <w:pPr>
        <w:ind w:left="720" w:hanging="360"/>
      </w:pPr>
      <w:rPr>
        <w:rFonts w:hint="default"/>
        <w:b w:val="0"/>
        <w:i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DF1B75"/>
    <w:multiLevelType w:val="multilevel"/>
    <w:tmpl w:val="00A2B18E"/>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8" w15:restartNumberingAfterBreak="0">
    <w:nsid w:val="3CA13EB6"/>
    <w:multiLevelType w:val="hybridMultilevel"/>
    <w:tmpl w:val="E788EB24"/>
    <w:lvl w:ilvl="0" w:tplc="7F1848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287AD5"/>
    <w:multiLevelType w:val="multilevel"/>
    <w:tmpl w:val="3488CD74"/>
    <w:lvl w:ilvl="0">
      <w:start w:val="1"/>
      <w:numFmt w:val="low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0" w15:restartNumberingAfterBreak="0">
    <w:nsid w:val="4632312E"/>
    <w:multiLevelType w:val="hybridMultilevel"/>
    <w:tmpl w:val="F94C72CE"/>
    <w:lvl w:ilvl="0" w:tplc="D90E79C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C382D5B"/>
    <w:multiLevelType w:val="multilevel"/>
    <w:tmpl w:val="81E486B4"/>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2" w15:restartNumberingAfterBreak="0">
    <w:nsid w:val="6CFF4B43"/>
    <w:multiLevelType w:val="hybridMultilevel"/>
    <w:tmpl w:val="FD9E576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2628206">
    <w:abstractNumId w:val="1"/>
  </w:num>
  <w:num w:numId="2" w16cid:durableId="1958414341">
    <w:abstractNumId w:val="11"/>
  </w:num>
  <w:num w:numId="3" w16cid:durableId="465969367">
    <w:abstractNumId w:val="7"/>
  </w:num>
  <w:num w:numId="4" w16cid:durableId="569928657">
    <w:abstractNumId w:val="9"/>
  </w:num>
  <w:num w:numId="5" w16cid:durableId="313218251">
    <w:abstractNumId w:val="10"/>
  </w:num>
  <w:num w:numId="6" w16cid:durableId="1583175662">
    <w:abstractNumId w:val="5"/>
  </w:num>
  <w:num w:numId="7" w16cid:durableId="1450972885">
    <w:abstractNumId w:val="12"/>
  </w:num>
  <w:num w:numId="8" w16cid:durableId="232934282">
    <w:abstractNumId w:val="6"/>
  </w:num>
  <w:num w:numId="9" w16cid:durableId="452481195">
    <w:abstractNumId w:val="0"/>
  </w:num>
  <w:num w:numId="10" w16cid:durableId="1314062749">
    <w:abstractNumId w:val="3"/>
  </w:num>
  <w:num w:numId="11" w16cid:durableId="100296455">
    <w:abstractNumId w:val="8"/>
  </w:num>
  <w:num w:numId="12" w16cid:durableId="785386852">
    <w:abstractNumId w:val="4"/>
  </w:num>
  <w:num w:numId="13" w16cid:durableId="356584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EE1"/>
    <w:rsid w:val="0000054F"/>
    <w:rsid w:val="00001EB3"/>
    <w:rsid w:val="000308F5"/>
    <w:rsid w:val="000357B4"/>
    <w:rsid w:val="000417BF"/>
    <w:rsid w:val="0004396E"/>
    <w:rsid w:val="000527CF"/>
    <w:rsid w:val="00064400"/>
    <w:rsid w:val="00073DBB"/>
    <w:rsid w:val="000747E6"/>
    <w:rsid w:val="000841A2"/>
    <w:rsid w:val="00097C59"/>
    <w:rsid w:val="000B4F5B"/>
    <w:rsid w:val="000B6CC2"/>
    <w:rsid w:val="000BADA2"/>
    <w:rsid w:val="000E2156"/>
    <w:rsid w:val="000E36EB"/>
    <w:rsid w:val="000E74BB"/>
    <w:rsid w:val="000F68D4"/>
    <w:rsid w:val="000F7E2B"/>
    <w:rsid w:val="00120C73"/>
    <w:rsid w:val="00123B70"/>
    <w:rsid w:val="00125413"/>
    <w:rsid w:val="00132E09"/>
    <w:rsid w:val="00150E0C"/>
    <w:rsid w:val="0015384E"/>
    <w:rsid w:val="001552C2"/>
    <w:rsid w:val="001561CB"/>
    <w:rsid w:val="00162E22"/>
    <w:rsid w:val="001759B9"/>
    <w:rsid w:val="0018393C"/>
    <w:rsid w:val="001862EC"/>
    <w:rsid w:val="00191305"/>
    <w:rsid w:val="001A4745"/>
    <w:rsid w:val="001A52A1"/>
    <w:rsid w:val="001A5ECA"/>
    <w:rsid w:val="001A6FC7"/>
    <w:rsid w:val="001B0029"/>
    <w:rsid w:val="001C2328"/>
    <w:rsid w:val="001E0D4F"/>
    <w:rsid w:val="001E5976"/>
    <w:rsid w:val="0020094A"/>
    <w:rsid w:val="002068F0"/>
    <w:rsid w:val="00207D38"/>
    <w:rsid w:val="00220F64"/>
    <w:rsid w:val="00222C28"/>
    <w:rsid w:val="00230A6E"/>
    <w:rsid w:val="00232EAB"/>
    <w:rsid w:val="00235E81"/>
    <w:rsid w:val="00245E05"/>
    <w:rsid w:val="00254994"/>
    <w:rsid w:val="00254A94"/>
    <w:rsid w:val="00255326"/>
    <w:rsid w:val="00255339"/>
    <w:rsid w:val="00262CE1"/>
    <w:rsid w:val="00263CD7"/>
    <w:rsid w:val="0028256D"/>
    <w:rsid w:val="002835CA"/>
    <w:rsid w:val="00286E31"/>
    <w:rsid w:val="002C077B"/>
    <w:rsid w:val="002D0136"/>
    <w:rsid w:val="002E408C"/>
    <w:rsid w:val="002F0915"/>
    <w:rsid w:val="002F19B8"/>
    <w:rsid w:val="002F2B9D"/>
    <w:rsid w:val="002F541B"/>
    <w:rsid w:val="002F7CAA"/>
    <w:rsid w:val="00301765"/>
    <w:rsid w:val="003062B2"/>
    <w:rsid w:val="0031495E"/>
    <w:rsid w:val="003240D7"/>
    <w:rsid w:val="00330E2F"/>
    <w:rsid w:val="00334251"/>
    <w:rsid w:val="00337629"/>
    <w:rsid w:val="003438A2"/>
    <w:rsid w:val="00343E63"/>
    <w:rsid w:val="0034422C"/>
    <w:rsid w:val="00344C5A"/>
    <w:rsid w:val="003472C0"/>
    <w:rsid w:val="0035714F"/>
    <w:rsid w:val="00364D6A"/>
    <w:rsid w:val="00380364"/>
    <w:rsid w:val="00383430"/>
    <w:rsid w:val="0039401A"/>
    <w:rsid w:val="00394D86"/>
    <w:rsid w:val="003969C0"/>
    <w:rsid w:val="00396D30"/>
    <w:rsid w:val="00397FDC"/>
    <w:rsid w:val="003A2670"/>
    <w:rsid w:val="003B0441"/>
    <w:rsid w:val="003B0C95"/>
    <w:rsid w:val="003D1234"/>
    <w:rsid w:val="003D3A41"/>
    <w:rsid w:val="003F6B43"/>
    <w:rsid w:val="004017AC"/>
    <w:rsid w:val="00401DBB"/>
    <w:rsid w:val="004076F3"/>
    <w:rsid w:val="00415E99"/>
    <w:rsid w:val="00433F16"/>
    <w:rsid w:val="00442455"/>
    <w:rsid w:val="0044512C"/>
    <w:rsid w:val="00445896"/>
    <w:rsid w:val="00456C78"/>
    <w:rsid w:val="0046257F"/>
    <w:rsid w:val="00470E49"/>
    <w:rsid w:val="00480015"/>
    <w:rsid w:val="00481EA9"/>
    <w:rsid w:val="004A2871"/>
    <w:rsid w:val="004B418F"/>
    <w:rsid w:val="004C07D7"/>
    <w:rsid w:val="004C7CD3"/>
    <w:rsid w:val="004D2084"/>
    <w:rsid w:val="004D20AC"/>
    <w:rsid w:val="004D57BA"/>
    <w:rsid w:val="004E4AA7"/>
    <w:rsid w:val="004E5A81"/>
    <w:rsid w:val="004E7D4D"/>
    <w:rsid w:val="004F5CCB"/>
    <w:rsid w:val="004F5DC0"/>
    <w:rsid w:val="004F5E9A"/>
    <w:rsid w:val="004F6E9B"/>
    <w:rsid w:val="00506061"/>
    <w:rsid w:val="00515346"/>
    <w:rsid w:val="00521053"/>
    <w:rsid w:val="00522478"/>
    <w:rsid w:val="005240CB"/>
    <w:rsid w:val="00537D73"/>
    <w:rsid w:val="00566E6F"/>
    <w:rsid w:val="005703A6"/>
    <w:rsid w:val="005778EF"/>
    <w:rsid w:val="00594C0F"/>
    <w:rsid w:val="005A0B3D"/>
    <w:rsid w:val="005A5066"/>
    <w:rsid w:val="005A5793"/>
    <w:rsid w:val="005ACB04"/>
    <w:rsid w:val="005B4D29"/>
    <w:rsid w:val="005B72D4"/>
    <w:rsid w:val="005C5EDE"/>
    <w:rsid w:val="005C7435"/>
    <w:rsid w:val="005C7AA3"/>
    <w:rsid w:val="005D5620"/>
    <w:rsid w:val="005D5DFE"/>
    <w:rsid w:val="005D6316"/>
    <w:rsid w:val="005E4144"/>
    <w:rsid w:val="005F455A"/>
    <w:rsid w:val="006003AE"/>
    <w:rsid w:val="0060597C"/>
    <w:rsid w:val="00616911"/>
    <w:rsid w:val="00625BBB"/>
    <w:rsid w:val="00634B88"/>
    <w:rsid w:val="006428B0"/>
    <w:rsid w:val="00646A46"/>
    <w:rsid w:val="00647107"/>
    <w:rsid w:val="0065601E"/>
    <w:rsid w:val="00657B5C"/>
    <w:rsid w:val="00660A62"/>
    <w:rsid w:val="00661781"/>
    <w:rsid w:val="0066287B"/>
    <w:rsid w:val="00675A3A"/>
    <w:rsid w:val="00685572"/>
    <w:rsid w:val="00693D73"/>
    <w:rsid w:val="006A3372"/>
    <w:rsid w:val="006A4354"/>
    <w:rsid w:val="006C5CDB"/>
    <w:rsid w:val="006D3318"/>
    <w:rsid w:val="006E2DAF"/>
    <w:rsid w:val="006E347C"/>
    <w:rsid w:val="006E5FB6"/>
    <w:rsid w:val="006EEA36"/>
    <w:rsid w:val="006F1952"/>
    <w:rsid w:val="00704205"/>
    <w:rsid w:val="00705024"/>
    <w:rsid w:val="00714D6B"/>
    <w:rsid w:val="00715AAE"/>
    <w:rsid w:val="0071600F"/>
    <w:rsid w:val="00724DD4"/>
    <w:rsid w:val="00732BCB"/>
    <w:rsid w:val="00747D30"/>
    <w:rsid w:val="00751C89"/>
    <w:rsid w:val="00754A70"/>
    <w:rsid w:val="00756550"/>
    <w:rsid w:val="00757A9A"/>
    <w:rsid w:val="0076117F"/>
    <w:rsid w:val="00770013"/>
    <w:rsid w:val="007766EF"/>
    <w:rsid w:val="00787719"/>
    <w:rsid w:val="007912B7"/>
    <w:rsid w:val="00791A32"/>
    <w:rsid w:val="007A08C6"/>
    <w:rsid w:val="007A45A6"/>
    <w:rsid w:val="007A4E3C"/>
    <w:rsid w:val="007C2F39"/>
    <w:rsid w:val="007C748F"/>
    <w:rsid w:val="007D7326"/>
    <w:rsid w:val="007E23E6"/>
    <w:rsid w:val="007E246E"/>
    <w:rsid w:val="00803682"/>
    <w:rsid w:val="00814A8E"/>
    <w:rsid w:val="008219E2"/>
    <w:rsid w:val="0082310F"/>
    <w:rsid w:val="0083228B"/>
    <w:rsid w:val="00836B44"/>
    <w:rsid w:val="00853527"/>
    <w:rsid w:val="00876E5A"/>
    <w:rsid w:val="008812FE"/>
    <w:rsid w:val="0088414F"/>
    <w:rsid w:val="00884809"/>
    <w:rsid w:val="00886F70"/>
    <w:rsid w:val="008876EF"/>
    <w:rsid w:val="0089140F"/>
    <w:rsid w:val="008917CB"/>
    <w:rsid w:val="0089259A"/>
    <w:rsid w:val="008A2D46"/>
    <w:rsid w:val="008A3EA9"/>
    <w:rsid w:val="008A484C"/>
    <w:rsid w:val="008D4843"/>
    <w:rsid w:val="008E1594"/>
    <w:rsid w:val="008E42D9"/>
    <w:rsid w:val="008E4FC4"/>
    <w:rsid w:val="008E64CC"/>
    <w:rsid w:val="008F0EE1"/>
    <w:rsid w:val="008F2861"/>
    <w:rsid w:val="0090145E"/>
    <w:rsid w:val="0090696F"/>
    <w:rsid w:val="00906C0C"/>
    <w:rsid w:val="00913593"/>
    <w:rsid w:val="009136B0"/>
    <w:rsid w:val="00924852"/>
    <w:rsid w:val="00932563"/>
    <w:rsid w:val="00963147"/>
    <w:rsid w:val="009640DC"/>
    <w:rsid w:val="00967933"/>
    <w:rsid w:val="00976458"/>
    <w:rsid w:val="00992208"/>
    <w:rsid w:val="009A132F"/>
    <w:rsid w:val="009A58CD"/>
    <w:rsid w:val="009A5F6C"/>
    <w:rsid w:val="009A7B9F"/>
    <w:rsid w:val="009C2440"/>
    <w:rsid w:val="009C76F8"/>
    <w:rsid w:val="009D2B49"/>
    <w:rsid w:val="009D7361"/>
    <w:rsid w:val="009E40A7"/>
    <w:rsid w:val="009E6B2F"/>
    <w:rsid w:val="009E7F28"/>
    <w:rsid w:val="009F4F07"/>
    <w:rsid w:val="009F6BC6"/>
    <w:rsid w:val="00A109F3"/>
    <w:rsid w:val="00A17C93"/>
    <w:rsid w:val="00A24B52"/>
    <w:rsid w:val="00A26D4D"/>
    <w:rsid w:val="00A650FE"/>
    <w:rsid w:val="00A84708"/>
    <w:rsid w:val="00A90004"/>
    <w:rsid w:val="00A9568F"/>
    <w:rsid w:val="00A970FF"/>
    <w:rsid w:val="00AA1ECC"/>
    <w:rsid w:val="00AC2564"/>
    <w:rsid w:val="00AD5479"/>
    <w:rsid w:val="00AE11E5"/>
    <w:rsid w:val="00AE3901"/>
    <w:rsid w:val="00AF0182"/>
    <w:rsid w:val="00AF5575"/>
    <w:rsid w:val="00AF7453"/>
    <w:rsid w:val="00B16C5B"/>
    <w:rsid w:val="00B348DB"/>
    <w:rsid w:val="00B40EC9"/>
    <w:rsid w:val="00B43480"/>
    <w:rsid w:val="00B4399E"/>
    <w:rsid w:val="00B50E3E"/>
    <w:rsid w:val="00B61ADD"/>
    <w:rsid w:val="00B76CA1"/>
    <w:rsid w:val="00B8657C"/>
    <w:rsid w:val="00B90791"/>
    <w:rsid w:val="00BA0B22"/>
    <w:rsid w:val="00BB1AA3"/>
    <w:rsid w:val="00BC2336"/>
    <w:rsid w:val="00BD1581"/>
    <w:rsid w:val="00BD502C"/>
    <w:rsid w:val="00BE2BE3"/>
    <w:rsid w:val="00BF2DF6"/>
    <w:rsid w:val="00BF3BFA"/>
    <w:rsid w:val="00BF6278"/>
    <w:rsid w:val="00C05D2F"/>
    <w:rsid w:val="00C17F2E"/>
    <w:rsid w:val="00C20360"/>
    <w:rsid w:val="00C22B89"/>
    <w:rsid w:val="00C3453C"/>
    <w:rsid w:val="00C3689E"/>
    <w:rsid w:val="00C43578"/>
    <w:rsid w:val="00C44D17"/>
    <w:rsid w:val="00C52AD4"/>
    <w:rsid w:val="00C54BDF"/>
    <w:rsid w:val="00C5599A"/>
    <w:rsid w:val="00C62528"/>
    <w:rsid w:val="00C66479"/>
    <w:rsid w:val="00C778B1"/>
    <w:rsid w:val="00C94663"/>
    <w:rsid w:val="00CA1191"/>
    <w:rsid w:val="00CA18D3"/>
    <w:rsid w:val="00CC3825"/>
    <w:rsid w:val="00CD06B1"/>
    <w:rsid w:val="00CD3F03"/>
    <w:rsid w:val="00CE1FE9"/>
    <w:rsid w:val="00CE2272"/>
    <w:rsid w:val="00D022A9"/>
    <w:rsid w:val="00D057B1"/>
    <w:rsid w:val="00D06BF9"/>
    <w:rsid w:val="00D10A71"/>
    <w:rsid w:val="00D17E9D"/>
    <w:rsid w:val="00D200B1"/>
    <w:rsid w:val="00D20B91"/>
    <w:rsid w:val="00D219A3"/>
    <w:rsid w:val="00D46156"/>
    <w:rsid w:val="00D52054"/>
    <w:rsid w:val="00D57EEF"/>
    <w:rsid w:val="00D9334F"/>
    <w:rsid w:val="00D94943"/>
    <w:rsid w:val="00D97F4C"/>
    <w:rsid w:val="00DA1E57"/>
    <w:rsid w:val="00DB556A"/>
    <w:rsid w:val="00DC049B"/>
    <w:rsid w:val="00DC3D91"/>
    <w:rsid w:val="00DD29AD"/>
    <w:rsid w:val="00DD2B7F"/>
    <w:rsid w:val="00DE370E"/>
    <w:rsid w:val="00DE46B9"/>
    <w:rsid w:val="00DF1F2C"/>
    <w:rsid w:val="00E00158"/>
    <w:rsid w:val="00E1544E"/>
    <w:rsid w:val="00E2299B"/>
    <w:rsid w:val="00E22FDA"/>
    <w:rsid w:val="00E32B16"/>
    <w:rsid w:val="00E362B4"/>
    <w:rsid w:val="00E37CBD"/>
    <w:rsid w:val="00E64F18"/>
    <w:rsid w:val="00E67D09"/>
    <w:rsid w:val="00E772AC"/>
    <w:rsid w:val="00E847B7"/>
    <w:rsid w:val="00EA49C2"/>
    <w:rsid w:val="00EA513B"/>
    <w:rsid w:val="00EC0A4A"/>
    <w:rsid w:val="00ED6925"/>
    <w:rsid w:val="00F27436"/>
    <w:rsid w:val="00F37D52"/>
    <w:rsid w:val="00F44155"/>
    <w:rsid w:val="00F51760"/>
    <w:rsid w:val="00F52C3B"/>
    <w:rsid w:val="00F531CC"/>
    <w:rsid w:val="00F589C7"/>
    <w:rsid w:val="00F64A8D"/>
    <w:rsid w:val="00F65BD6"/>
    <w:rsid w:val="00F81671"/>
    <w:rsid w:val="00F8187A"/>
    <w:rsid w:val="00FA4FA0"/>
    <w:rsid w:val="00FA7539"/>
    <w:rsid w:val="00FC24B4"/>
    <w:rsid w:val="00FD7D7A"/>
    <w:rsid w:val="00FF224B"/>
    <w:rsid w:val="015BE3D9"/>
    <w:rsid w:val="0189F9BF"/>
    <w:rsid w:val="01A90B6F"/>
    <w:rsid w:val="01E0F0C3"/>
    <w:rsid w:val="0209E804"/>
    <w:rsid w:val="020F599B"/>
    <w:rsid w:val="0235AF84"/>
    <w:rsid w:val="02667FD4"/>
    <w:rsid w:val="02BCCA57"/>
    <w:rsid w:val="02C5BFFC"/>
    <w:rsid w:val="02F9949D"/>
    <w:rsid w:val="030C887D"/>
    <w:rsid w:val="0372755B"/>
    <w:rsid w:val="03971EF7"/>
    <w:rsid w:val="03A322E5"/>
    <w:rsid w:val="03CC4D12"/>
    <w:rsid w:val="03CE44B3"/>
    <w:rsid w:val="03D3C78C"/>
    <w:rsid w:val="03E83B17"/>
    <w:rsid w:val="040FADD7"/>
    <w:rsid w:val="0412443A"/>
    <w:rsid w:val="0419A241"/>
    <w:rsid w:val="046A5B90"/>
    <w:rsid w:val="046BD61E"/>
    <w:rsid w:val="04EAD762"/>
    <w:rsid w:val="04F0F8F3"/>
    <w:rsid w:val="05426912"/>
    <w:rsid w:val="055288E6"/>
    <w:rsid w:val="05A678CC"/>
    <w:rsid w:val="0646482A"/>
    <w:rsid w:val="066267FC"/>
    <w:rsid w:val="0672DC13"/>
    <w:rsid w:val="069A4FCF"/>
    <w:rsid w:val="06ADEA77"/>
    <w:rsid w:val="072621ED"/>
    <w:rsid w:val="07380966"/>
    <w:rsid w:val="073DEA8F"/>
    <w:rsid w:val="076F52CE"/>
    <w:rsid w:val="077FB1B8"/>
    <w:rsid w:val="07C2544C"/>
    <w:rsid w:val="07C3404A"/>
    <w:rsid w:val="07D3E020"/>
    <w:rsid w:val="07EA2CB0"/>
    <w:rsid w:val="07FD02A5"/>
    <w:rsid w:val="08308D80"/>
    <w:rsid w:val="085DB496"/>
    <w:rsid w:val="087C7087"/>
    <w:rsid w:val="087E50C6"/>
    <w:rsid w:val="08C54D7D"/>
    <w:rsid w:val="09254173"/>
    <w:rsid w:val="098A19D1"/>
    <w:rsid w:val="098D3F12"/>
    <w:rsid w:val="09F4D115"/>
    <w:rsid w:val="0A2337AF"/>
    <w:rsid w:val="0A785090"/>
    <w:rsid w:val="0A7FEE62"/>
    <w:rsid w:val="0B11E8B7"/>
    <w:rsid w:val="0B221667"/>
    <w:rsid w:val="0BAAB3BD"/>
    <w:rsid w:val="0BD7B241"/>
    <w:rsid w:val="0BDB1AA8"/>
    <w:rsid w:val="0BE6933B"/>
    <w:rsid w:val="0BE697AB"/>
    <w:rsid w:val="0BFC6201"/>
    <w:rsid w:val="0C411042"/>
    <w:rsid w:val="0C675704"/>
    <w:rsid w:val="0C7AB760"/>
    <w:rsid w:val="0C9855F3"/>
    <w:rsid w:val="0CEA4240"/>
    <w:rsid w:val="0D3095FA"/>
    <w:rsid w:val="0D57C77F"/>
    <w:rsid w:val="0DE3E040"/>
    <w:rsid w:val="0E3E9A31"/>
    <w:rsid w:val="0E6B2E25"/>
    <w:rsid w:val="0E8A5533"/>
    <w:rsid w:val="0EBFC55C"/>
    <w:rsid w:val="0EC472D0"/>
    <w:rsid w:val="0ECEEA53"/>
    <w:rsid w:val="0F6AC519"/>
    <w:rsid w:val="0F9EB7D4"/>
    <w:rsid w:val="0FD0E2E9"/>
    <w:rsid w:val="100E1D30"/>
    <w:rsid w:val="102A981B"/>
    <w:rsid w:val="1075224C"/>
    <w:rsid w:val="108FE4F9"/>
    <w:rsid w:val="109B68C3"/>
    <w:rsid w:val="10B76E0B"/>
    <w:rsid w:val="10B9C3FC"/>
    <w:rsid w:val="10D80379"/>
    <w:rsid w:val="110CE4D2"/>
    <w:rsid w:val="115957D5"/>
    <w:rsid w:val="11CAE752"/>
    <w:rsid w:val="11D35CF8"/>
    <w:rsid w:val="11E387B1"/>
    <w:rsid w:val="123D4217"/>
    <w:rsid w:val="123E772B"/>
    <w:rsid w:val="12726700"/>
    <w:rsid w:val="12879174"/>
    <w:rsid w:val="12AABFA8"/>
    <w:rsid w:val="12B67936"/>
    <w:rsid w:val="12C605AA"/>
    <w:rsid w:val="12C7F601"/>
    <w:rsid w:val="12DFC574"/>
    <w:rsid w:val="1301CC11"/>
    <w:rsid w:val="1342502B"/>
    <w:rsid w:val="135DB52F"/>
    <w:rsid w:val="1363622E"/>
    <w:rsid w:val="13938401"/>
    <w:rsid w:val="13A15F2C"/>
    <w:rsid w:val="13A6EF35"/>
    <w:rsid w:val="13B83520"/>
    <w:rsid w:val="13C9C72F"/>
    <w:rsid w:val="141F1920"/>
    <w:rsid w:val="142ACE3C"/>
    <w:rsid w:val="14AC056A"/>
    <w:rsid w:val="15A4F12D"/>
    <w:rsid w:val="15B00A0D"/>
    <w:rsid w:val="15B86882"/>
    <w:rsid w:val="15C96F46"/>
    <w:rsid w:val="15CE2880"/>
    <w:rsid w:val="15F035B0"/>
    <w:rsid w:val="162B5C0B"/>
    <w:rsid w:val="16315110"/>
    <w:rsid w:val="166D683F"/>
    <w:rsid w:val="169A5A8B"/>
    <w:rsid w:val="16BB1622"/>
    <w:rsid w:val="172100F9"/>
    <w:rsid w:val="1725FB76"/>
    <w:rsid w:val="17310CFA"/>
    <w:rsid w:val="179F212D"/>
    <w:rsid w:val="17A8DC54"/>
    <w:rsid w:val="17A93537"/>
    <w:rsid w:val="17C99B20"/>
    <w:rsid w:val="17D438E3"/>
    <w:rsid w:val="17E53D61"/>
    <w:rsid w:val="180D0BBC"/>
    <w:rsid w:val="1815024E"/>
    <w:rsid w:val="18247C85"/>
    <w:rsid w:val="19147139"/>
    <w:rsid w:val="1921A03C"/>
    <w:rsid w:val="194EC5EC"/>
    <w:rsid w:val="1976C6BC"/>
    <w:rsid w:val="19893BF2"/>
    <w:rsid w:val="19F815BB"/>
    <w:rsid w:val="1A1186D1"/>
    <w:rsid w:val="1A1A23FB"/>
    <w:rsid w:val="1A234635"/>
    <w:rsid w:val="1A2C80A0"/>
    <w:rsid w:val="1A359D4F"/>
    <w:rsid w:val="1A783805"/>
    <w:rsid w:val="1A7D2CCB"/>
    <w:rsid w:val="1AAC7618"/>
    <w:rsid w:val="1ACB8B14"/>
    <w:rsid w:val="1ADC4E66"/>
    <w:rsid w:val="1AEAF402"/>
    <w:rsid w:val="1B0546A6"/>
    <w:rsid w:val="1B368F18"/>
    <w:rsid w:val="1B92AEC5"/>
    <w:rsid w:val="1B9D9A68"/>
    <w:rsid w:val="1C1C0FA6"/>
    <w:rsid w:val="1C46F2C4"/>
    <w:rsid w:val="1C9EEA48"/>
    <w:rsid w:val="1CBE34E4"/>
    <w:rsid w:val="1CD4DFC9"/>
    <w:rsid w:val="1CE5FAAF"/>
    <w:rsid w:val="1D229DF3"/>
    <w:rsid w:val="1D5EEBA4"/>
    <w:rsid w:val="1D8BFE20"/>
    <w:rsid w:val="1DA777F4"/>
    <w:rsid w:val="1DC00FE2"/>
    <w:rsid w:val="1DF52893"/>
    <w:rsid w:val="1E1584FF"/>
    <w:rsid w:val="1EA8336D"/>
    <w:rsid w:val="1EE8A29D"/>
    <w:rsid w:val="1F293417"/>
    <w:rsid w:val="1F66FBD2"/>
    <w:rsid w:val="1F9788D8"/>
    <w:rsid w:val="1FA4A188"/>
    <w:rsid w:val="1FBD186D"/>
    <w:rsid w:val="1FC9D96F"/>
    <w:rsid w:val="1FDBB4C8"/>
    <w:rsid w:val="1FF6D11C"/>
    <w:rsid w:val="1FFB8C0E"/>
    <w:rsid w:val="2003DADB"/>
    <w:rsid w:val="2004357F"/>
    <w:rsid w:val="2085921A"/>
    <w:rsid w:val="20CCAB84"/>
    <w:rsid w:val="20EB7F8A"/>
    <w:rsid w:val="20F51FB4"/>
    <w:rsid w:val="21337F05"/>
    <w:rsid w:val="215244A0"/>
    <w:rsid w:val="215F1D98"/>
    <w:rsid w:val="2178F9A2"/>
    <w:rsid w:val="21B369EF"/>
    <w:rsid w:val="21B953BC"/>
    <w:rsid w:val="21BA59D1"/>
    <w:rsid w:val="21E5084D"/>
    <w:rsid w:val="2226710C"/>
    <w:rsid w:val="22BDD1AF"/>
    <w:rsid w:val="22C09552"/>
    <w:rsid w:val="23701917"/>
    <w:rsid w:val="238A4BDC"/>
    <w:rsid w:val="238D907B"/>
    <w:rsid w:val="2396C0C7"/>
    <w:rsid w:val="23AB8B01"/>
    <w:rsid w:val="24229827"/>
    <w:rsid w:val="2483678A"/>
    <w:rsid w:val="25287314"/>
    <w:rsid w:val="2541CDAC"/>
    <w:rsid w:val="256DB444"/>
    <w:rsid w:val="258472DA"/>
    <w:rsid w:val="25A2487F"/>
    <w:rsid w:val="25BAEEA8"/>
    <w:rsid w:val="25F99F49"/>
    <w:rsid w:val="26274501"/>
    <w:rsid w:val="262E9ACD"/>
    <w:rsid w:val="2634E0AE"/>
    <w:rsid w:val="264029BA"/>
    <w:rsid w:val="264C33DF"/>
    <w:rsid w:val="26D362C7"/>
    <w:rsid w:val="26D69975"/>
    <w:rsid w:val="26EF1265"/>
    <w:rsid w:val="27B6BDEA"/>
    <w:rsid w:val="27E019FD"/>
    <w:rsid w:val="27EEC1C2"/>
    <w:rsid w:val="28211742"/>
    <w:rsid w:val="283F85F0"/>
    <w:rsid w:val="2895DB70"/>
    <w:rsid w:val="28A0505E"/>
    <w:rsid w:val="28A8896F"/>
    <w:rsid w:val="28C85378"/>
    <w:rsid w:val="28E23CBA"/>
    <w:rsid w:val="28F4B130"/>
    <w:rsid w:val="291C9956"/>
    <w:rsid w:val="293F1D39"/>
    <w:rsid w:val="2954538A"/>
    <w:rsid w:val="296BE73F"/>
    <w:rsid w:val="2971B1B0"/>
    <w:rsid w:val="2983D1DC"/>
    <w:rsid w:val="29AD39F9"/>
    <w:rsid w:val="29B5481B"/>
    <w:rsid w:val="29B8D062"/>
    <w:rsid w:val="2A035535"/>
    <w:rsid w:val="2A694931"/>
    <w:rsid w:val="2A7FE148"/>
    <w:rsid w:val="2A8F1A63"/>
    <w:rsid w:val="2A9185E7"/>
    <w:rsid w:val="2AAED27E"/>
    <w:rsid w:val="2AB32A4C"/>
    <w:rsid w:val="2AFB28BE"/>
    <w:rsid w:val="2B0B210C"/>
    <w:rsid w:val="2B5044F3"/>
    <w:rsid w:val="2B57FAFA"/>
    <w:rsid w:val="2B80007C"/>
    <w:rsid w:val="2BA15C39"/>
    <w:rsid w:val="2C482FA9"/>
    <w:rsid w:val="2C4D9FBE"/>
    <w:rsid w:val="2C6BEE50"/>
    <w:rsid w:val="2C7AFFEB"/>
    <w:rsid w:val="2C8A603D"/>
    <w:rsid w:val="2CAFD3C5"/>
    <w:rsid w:val="2CE18CA8"/>
    <w:rsid w:val="2D293A1B"/>
    <w:rsid w:val="2E53989A"/>
    <w:rsid w:val="2E7305F6"/>
    <w:rsid w:val="2E788802"/>
    <w:rsid w:val="2EDE91E8"/>
    <w:rsid w:val="2EEB5C47"/>
    <w:rsid w:val="2F3BE47A"/>
    <w:rsid w:val="2F4EFD70"/>
    <w:rsid w:val="2FB09F74"/>
    <w:rsid w:val="300EE735"/>
    <w:rsid w:val="30B2DBD1"/>
    <w:rsid w:val="3104FEE2"/>
    <w:rsid w:val="31609494"/>
    <w:rsid w:val="31716024"/>
    <w:rsid w:val="31ADF741"/>
    <w:rsid w:val="324966BF"/>
    <w:rsid w:val="3255FB29"/>
    <w:rsid w:val="325BFE8E"/>
    <w:rsid w:val="32AE154C"/>
    <w:rsid w:val="332F0E44"/>
    <w:rsid w:val="336D99A7"/>
    <w:rsid w:val="33815452"/>
    <w:rsid w:val="33D1A31E"/>
    <w:rsid w:val="33D2F1CF"/>
    <w:rsid w:val="33F3A72B"/>
    <w:rsid w:val="33F5AD30"/>
    <w:rsid w:val="3428AAB9"/>
    <w:rsid w:val="34356365"/>
    <w:rsid w:val="3491E151"/>
    <w:rsid w:val="34E9B3C8"/>
    <w:rsid w:val="350222B5"/>
    <w:rsid w:val="35176275"/>
    <w:rsid w:val="3534B7C4"/>
    <w:rsid w:val="3546D418"/>
    <w:rsid w:val="354C27C0"/>
    <w:rsid w:val="3575B61C"/>
    <w:rsid w:val="35767B33"/>
    <w:rsid w:val="357EB980"/>
    <w:rsid w:val="35A49B76"/>
    <w:rsid w:val="35DCD991"/>
    <w:rsid w:val="35F43066"/>
    <w:rsid w:val="3606ACDA"/>
    <w:rsid w:val="360D1277"/>
    <w:rsid w:val="360D1D97"/>
    <w:rsid w:val="360E4507"/>
    <w:rsid w:val="361DA3FD"/>
    <w:rsid w:val="3629D106"/>
    <w:rsid w:val="3645C931"/>
    <w:rsid w:val="36829263"/>
    <w:rsid w:val="369B8557"/>
    <w:rsid w:val="36A2286A"/>
    <w:rsid w:val="36AEF3F7"/>
    <w:rsid w:val="36CBB0EB"/>
    <w:rsid w:val="372316ED"/>
    <w:rsid w:val="3770644E"/>
    <w:rsid w:val="377C7E39"/>
    <w:rsid w:val="3792CBAC"/>
    <w:rsid w:val="37B60B57"/>
    <w:rsid w:val="37BE9910"/>
    <w:rsid w:val="37EE13C1"/>
    <w:rsid w:val="37F16421"/>
    <w:rsid w:val="37F8ECF0"/>
    <w:rsid w:val="38082D79"/>
    <w:rsid w:val="387C2219"/>
    <w:rsid w:val="3913ED75"/>
    <w:rsid w:val="39757B62"/>
    <w:rsid w:val="397DC785"/>
    <w:rsid w:val="3A5D5FB3"/>
    <w:rsid w:val="3ABBBCC6"/>
    <w:rsid w:val="3ADB328D"/>
    <w:rsid w:val="3AE9C1F8"/>
    <w:rsid w:val="3AFF120A"/>
    <w:rsid w:val="3B3D23D5"/>
    <w:rsid w:val="3B60DF68"/>
    <w:rsid w:val="3B6807E7"/>
    <w:rsid w:val="3B7F49F9"/>
    <w:rsid w:val="3BA915FC"/>
    <w:rsid w:val="3BB8F6A3"/>
    <w:rsid w:val="3BCA364E"/>
    <w:rsid w:val="3C156665"/>
    <w:rsid w:val="3C1BA642"/>
    <w:rsid w:val="3C577F1D"/>
    <w:rsid w:val="3C57D934"/>
    <w:rsid w:val="3C6D41A4"/>
    <w:rsid w:val="3C72FA67"/>
    <w:rsid w:val="3CC773B9"/>
    <w:rsid w:val="3CF8C25D"/>
    <w:rsid w:val="3D3A8A6D"/>
    <w:rsid w:val="3D4914B5"/>
    <w:rsid w:val="3D5E37CA"/>
    <w:rsid w:val="3D728498"/>
    <w:rsid w:val="3DA12CDB"/>
    <w:rsid w:val="3DD97D2E"/>
    <w:rsid w:val="3DDE35B8"/>
    <w:rsid w:val="3DDFF27D"/>
    <w:rsid w:val="3E17D81E"/>
    <w:rsid w:val="3E34BF58"/>
    <w:rsid w:val="3E4EFBD8"/>
    <w:rsid w:val="3E52CEF0"/>
    <w:rsid w:val="3E769800"/>
    <w:rsid w:val="3F2EAFC8"/>
    <w:rsid w:val="3F423DF4"/>
    <w:rsid w:val="3F605337"/>
    <w:rsid w:val="3FC536F6"/>
    <w:rsid w:val="403FA38D"/>
    <w:rsid w:val="404BC941"/>
    <w:rsid w:val="407E1692"/>
    <w:rsid w:val="40A0F471"/>
    <w:rsid w:val="40B44CA0"/>
    <w:rsid w:val="4120040C"/>
    <w:rsid w:val="4174A84D"/>
    <w:rsid w:val="4177D2C1"/>
    <w:rsid w:val="421BE523"/>
    <w:rsid w:val="4271B493"/>
    <w:rsid w:val="42744641"/>
    <w:rsid w:val="4278580D"/>
    <w:rsid w:val="42CB18FC"/>
    <w:rsid w:val="435A2A07"/>
    <w:rsid w:val="4372BC5C"/>
    <w:rsid w:val="438A9560"/>
    <w:rsid w:val="439ABF7D"/>
    <w:rsid w:val="440C605D"/>
    <w:rsid w:val="4435543A"/>
    <w:rsid w:val="44491F8D"/>
    <w:rsid w:val="444EA1AF"/>
    <w:rsid w:val="446DFDE0"/>
    <w:rsid w:val="44DCAEF3"/>
    <w:rsid w:val="455BFAED"/>
    <w:rsid w:val="4575F9DD"/>
    <w:rsid w:val="45D7727C"/>
    <w:rsid w:val="45DEBB7A"/>
    <w:rsid w:val="45DFC5EF"/>
    <w:rsid w:val="46655A47"/>
    <w:rsid w:val="4671B139"/>
    <w:rsid w:val="4681048B"/>
    <w:rsid w:val="46F3987D"/>
    <w:rsid w:val="46F8DE96"/>
    <w:rsid w:val="4716A5FD"/>
    <w:rsid w:val="47A69A6C"/>
    <w:rsid w:val="47B6F68B"/>
    <w:rsid w:val="47C5992E"/>
    <w:rsid w:val="481AB1EB"/>
    <w:rsid w:val="484DCA92"/>
    <w:rsid w:val="4910D1A5"/>
    <w:rsid w:val="4912FFE9"/>
    <w:rsid w:val="49160D1C"/>
    <w:rsid w:val="492630BF"/>
    <w:rsid w:val="495F1D73"/>
    <w:rsid w:val="49BF8C4B"/>
    <w:rsid w:val="4A1C63E1"/>
    <w:rsid w:val="4A3BBFE5"/>
    <w:rsid w:val="4A49C127"/>
    <w:rsid w:val="4A58F77F"/>
    <w:rsid w:val="4A62341E"/>
    <w:rsid w:val="4AA21F1C"/>
    <w:rsid w:val="4ADABB23"/>
    <w:rsid w:val="4AF5A929"/>
    <w:rsid w:val="4B95176D"/>
    <w:rsid w:val="4BBC8C4F"/>
    <w:rsid w:val="4BCAC9C0"/>
    <w:rsid w:val="4BE1A6C8"/>
    <w:rsid w:val="4BE80846"/>
    <w:rsid w:val="4BFFE813"/>
    <w:rsid w:val="4C36D244"/>
    <w:rsid w:val="4CEED973"/>
    <w:rsid w:val="4CF5F26B"/>
    <w:rsid w:val="4D4782AB"/>
    <w:rsid w:val="4D5DAEC1"/>
    <w:rsid w:val="4D7A0223"/>
    <w:rsid w:val="4DCB0190"/>
    <w:rsid w:val="4E26619A"/>
    <w:rsid w:val="4E5F4B5D"/>
    <w:rsid w:val="4E6650AA"/>
    <w:rsid w:val="4EBD858D"/>
    <w:rsid w:val="4F0572B1"/>
    <w:rsid w:val="4F34D008"/>
    <w:rsid w:val="4F411E24"/>
    <w:rsid w:val="4F4AA4E1"/>
    <w:rsid w:val="4F81897E"/>
    <w:rsid w:val="4F82013A"/>
    <w:rsid w:val="4FB2AD08"/>
    <w:rsid w:val="4FC5C946"/>
    <w:rsid w:val="50024A6E"/>
    <w:rsid w:val="5010BDCC"/>
    <w:rsid w:val="5023D7FC"/>
    <w:rsid w:val="504C19A4"/>
    <w:rsid w:val="50679F01"/>
    <w:rsid w:val="5089CB29"/>
    <w:rsid w:val="50B6E387"/>
    <w:rsid w:val="50D4B4C0"/>
    <w:rsid w:val="50E7E3F3"/>
    <w:rsid w:val="50FF172D"/>
    <w:rsid w:val="51B19CA5"/>
    <w:rsid w:val="51BDA69D"/>
    <w:rsid w:val="51EF5DAF"/>
    <w:rsid w:val="522D0FB0"/>
    <w:rsid w:val="524AD77E"/>
    <w:rsid w:val="52877087"/>
    <w:rsid w:val="5290220A"/>
    <w:rsid w:val="530D6C61"/>
    <w:rsid w:val="53186AD8"/>
    <w:rsid w:val="531A6DD6"/>
    <w:rsid w:val="533E064A"/>
    <w:rsid w:val="53465F47"/>
    <w:rsid w:val="5349953C"/>
    <w:rsid w:val="536DBE61"/>
    <w:rsid w:val="53799A71"/>
    <w:rsid w:val="5381FD2E"/>
    <w:rsid w:val="53BDCE20"/>
    <w:rsid w:val="53CACA5B"/>
    <w:rsid w:val="53D1AA07"/>
    <w:rsid w:val="53D6F553"/>
    <w:rsid w:val="54192814"/>
    <w:rsid w:val="5425399E"/>
    <w:rsid w:val="54303F52"/>
    <w:rsid w:val="5447D151"/>
    <w:rsid w:val="54B2A886"/>
    <w:rsid w:val="54CA827B"/>
    <w:rsid w:val="54D055AC"/>
    <w:rsid w:val="552E79C0"/>
    <w:rsid w:val="555C06BD"/>
    <w:rsid w:val="55AAD633"/>
    <w:rsid w:val="55E06C9B"/>
    <w:rsid w:val="56707D9D"/>
    <w:rsid w:val="5698C4EA"/>
    <w:rsid w:val="56D1D6EC"/>
    <w:rsid w:val="56D4B80E"/>
    <w:rsid w:val="56EFBE47"/>
    <w:rsid w:val="5790DB76"/>
    <w:rsid w:val="57911D21"/>
    <w:rsid w:val="57DB9B5F"/>
    <w:rsid w:val="57DCD273"/>
    <w:rsid w:val="57DCE28C"/>
    <w:rsid w:val="5846A7BF"/>
    <w:rsid w:val="588D2564"/>
    <w:rsid w:val="58D87A79"/>
    <w:rsid w:val="594907D5"/>
    <w:rsid w:val="595FDBAF"/>
    <w:rsid w:val="59796BDD"/>
    <w:rsid w:val="5983D643"/>
    <w:rsid w:val="59B6B823"/>
    <w:rsid w:val="5A36B047"/>
    <w:rsid w:val="5A94B327"/>
    <w:rsid w:val="5A96B4E0"/>
    <w:rsid w:val="5A973D98"/>
    <w:rsid w:val="5A983407"/>
    <w:rsid w:val="5AB09FA6"/>
    <w:rsid w:val="5ABC00D0"/>
    <w:rsid w:val="5AEE0091"/>
    <w:rsid w:val="5AF20814"/>
    <w:rsid w:val="5AF72E21"/>
    <w:rsid w:val="5B0E779D"/>
    <w:rsid w:val="5B31D5AA"/>
    <w:rsid w:val="5B3AF550"/>
    <w:rsid w:val="5B688819"/>
    <w:rsid w:val="5B9A4088"/>
    <w:rsid w:val="5B9D7DF8"/>
    <w:rsid w:val="5BE80B6E"/>
    <w:rsid w:val="5C2C46BA"/>
    <w:rsid w:val="5C771B32"/>
    <w:rsid w:val="5C929264"/>
    <w:rsid w:val="5CE215C6"/>
    <w:rsid w:val="5CEC567C"/>
    <w:rsid w:val="5D22AEFF"/>
    <w:rsid w:val="5D557FA8"/>
    <w:rsid w:val="5DB05FAF"/>
    <w:rsid w:val="5DC3DF2A"/>
    <w:rsid w:val="5DC5022D"/>
    <w:rsid w:val="5DCC4C6B"/>
    <w:rsid w:val="5DD783DA"/>
    <w:rsid w:val="5DEB3033"/>
    <w:rsid w:val="5E3976C9"/>
    <w:rsid w:val="5E5D27B6"/>
    <w:rsid w:val="5E5F8BC9"/>
    <w:rsid w:val="5E7FC53D"/>
    <w:rsid w:val="5E967BFF"/>
    <w:rsid w:val="5EB21751"/>
    <w:rsid w:val="5F57293E"/>
    <w:rsid w:val="5F9E6D5F"/>
    <w:rsid w:val="5FFF9889"/>
    <w:rsid w:val="60289E56"/>
    <w:rsid w:val="60831B3B"/>
    <w:rsid w:val="60C08B2E"/>
    <w:rsid w:val="6126BED0"/>
    <w:rsid w:val="6150442B"/>
    <w:rsid w:val="61645E80"/>
    <w:rsid w:val="618407D4"/>
    <w:rsid w:val="6189FDE8"/>
    <w:rsid w:val="61A8A695"/>
    <w:rsid w:val="62014CEE"/>
    <w:rsid w:val="620533D5"/>
    <w:rsid w:val="623C3B1D"/>
    <w:rsid w:val="624EE0B5"/>
    <w:rsid w:val="62897F79"/>
    <w:rsid w:val="629800EA"/>
    <w:rsid w:val="629801B2"/>
    <w:rsid w:val="62C8A1DE"/>
    <w:rsid w:val="62CF5F2E"/>
    <w:rsid w:val="62F7DFA9"/>
    <w:rsid w:val="631B2F3E"/>
    <w:rsid w:val="632F96E1"/>
    <w:rsid w:val="638001BB"/>
    <w:rsid w:val="63E80D6B"/>
    <w:rsid w:val="642F44CB"/>
    <w:rsid w:val="6486B6E3"/>
    <w:rsid w:val="6518F147"/>
    <w:rsid w:val="65504B03"/>
    <w:rsid w:val="65668BEC"/>
    <w:rsid w:val="66842045"/>
    <w:rsid w:val="669867A5"/>
    <w:rsid w:val="66E65196"/>
    <w:rsid w:val="6707169F"/>
    <w:rsid w:val="6711B525"/>
    <w:rsid w:val="67136F53"/>
    <w:rsid w:val="672F79FC"/>
    <w:rsid w:val="6741CE51"/>
    <w:rsid w:val="67729780"/>
    <w:rsid w:val="6781C53D"/>
    <w:rsid w:val="67E2581F"/>
    <w:rsid w:val="67EDEA50"/>
    <w:rsid w:val="683B7ED8"/>
    <w:rsid w:val="686D2B21"/>
    <w:rsid w:val="688E7124"/>
    <w:rsid w:val="68A6FB13"/>
    <w:rsid w:val="68B3DA73"/>
    <w:rsid w:val="68B680D3"/>
    <w:rsid w:val="68CF8751"/>
    <w:rsid w:val="68DF23F7"/>
    <w:rsid w:val="690B708B"/>
    <w:rsid w:val="69171292"/>
    <w:rsid w:val="696CCED2"/>
    <w:rsid w:val="69779404"/>
    <w:rsid w:val="69BE76A3"/>
    <w:rsid w:val="69D94BF4"/>
    <w:rsid w:val="6A3D0314"/>
    <w:rsid w:val="6A669995"/>
    <w:rsid w:val="6AE35871"/>
    <w:rsid w:val="6AEF313D"/>
    <w:rsid w:val="6B015AD0"/>
    <w:rsid w:val="6B2D7DC1"/>
    <w:rsid w:val="6B659536"/>
    <w:rsid w:val="6B75FD6E"/>
    <w:rsid w:val="6B7623FB"/>
    <w:rsid w:val="6C0E4F0A"/>
    <w:rsid w:val="6C123531"/>
    <w:rsid w:val="6C5ED662"/>
    <w:rsid w:val="6C86968D"/>
    <w:rsid w:val="6C971274"/>
    <w:rsid w:val="6CD29E7C"/>
    <w:rsid w:val="6D4B4A12"/>
    <w:rsid w:val="6E633C18"/>
    <w:rsid w:val="6E642E19"/>
    <w:rsid w:val="6E88C9B4"/>
    <w:rsid w:val="6EB1011F"/>
    <w:rsid w:val="6ED473F5"/>
    <w:rsid w:val="6EE262E9"/>
    <w:rsid w:val="6EE52DDF"/>
    <w:rsid w:val="6F358309"/>
    <w:rsid w:val="6F5067AB"/>
    <w:rsid w:val="6F52FF69"/>
    <w:rsid w:val="6F8C508B"/>
    <w:rsid w:val="6FA2CA9B"/>
    <w:rsid w:val="6FB89F67"/>
    <w:rsid w:val="6FBA267C"/>
    <w:rsid w:val="6FE174A5"/>
    <w:rsid w:val="700027A4"/>
    <w:rsid w:val="70645749"/>
    <w:rsid w:val="70BB48A7"/>
    <w:rsid w:val="70C60BEB"/>
    <w:rsid w:val="70FE2BAA"/>
    <w:rsid w:val="712BABC5"/>
    <w:rsid w:val="71465982"/>
    <w:rsid w:val="7163E496"/>
    <w:rsid w:val="7171312B"/>
    <w:rsid w:val="71A5B1B7"/>
    <w:rsid w:val="71B68B9C"/>
    <w:rsid w:val="71CA5AC5"/>
    <w:rsid w:val="71FB2D45"/>
    <w:rsid w:val="71FBB944"/>
    <w:rsid w:val="723B6105"/>
    <w:rsid w:val="7253B21A"/>
    <w:rsid w:val="726D92B5"/>
    <w:rsid w:val="72E2521D"/>
    <w:rsid w:val="72FB7023"/>
    <w:rsid w:val="73705387"/>
    <w:rsid w:val="737AF150"/>
    <w:rsid w:val="73A3139E"/>
    <w:rsid w:val="73A55342"/>
    <w:rsid w:val="73B7FFDB"/>
    <w:rsid w:val="73E370D0"/>
    <w:rsid w:val="74699EA7"/>
    <w:rsid w:val="7484AB95"/>
    <w:rsid w:val="7492D027"/>
    <w:rsid w:val="74C9687C"/>
    <w:rsid w:val="74FEDBDE"/>
    <w:rsid w:val="7566137D"/>
    <w:rsid w:val="75FEECF8"/>
    <w:rsid w:val="7622AB7D"/>
    <w:rsid w:val="7651B72D"/>
    <w:rsid w:val="766CA0ED"/>
    <w:rsid w:val="767E2278"/>
    <w:rsid w:val="76913486"/>
    <w:rsid w:val="76B9B0E1"/>
    <w:rsid w:val="76D53324"/>
    <w:rsid w:val="76EA3A83"/>
    <w:rsid w:val="771D05A3"/>
    <w:rsid w:val="77BE78FC"/>
    <w:rsid w:val="77C87348"/>
    <w:rsid w:val="77D867BB"/>
    <w:rsid w:val="7810C016"/>
    <w:rsid w:val="786459B9"/>
    <w:rsid w:val="786D9D13"/>
    <w:rsid w:val="787F4D26"/>
    <w:rsid w:val="78E0A231"/>
    <w:rsid w:val="78EB00D4"/>
    <w:rsid w:val="78FF8A71"/>
    <w:rsid w:val="79023FE5"/>
    <w:rsid w:val="79076761"/>
    <w:rsid w:val="79BC0C71"/>
    <w:rsid w:val="79C4B754"/>
    <w:rsid w:val="7A5B0EEB"/>
    <w:rsid w:val="7AAAB2D2"/>
    <w:rsid w:val="7AC8521A"/>
    <w:rsid w:val="7AE8A2AB"/>
    <w:rsid w:val="7B7075EA"/>
    <w:rsid w:val="7BA16C05"/>
    <w:rsid w:val="7BF1D4E0"/>
    <w:rsid w:val="7C0C30DA"/>
    <w:rsid w:val="7C19543E"/>
    <w:rsid w:val="7C339A1F"/>
    <w:rsid w:val="7C395630"/>
    <w:rsid w:val="7C4143AF"/>
    <w:rsid w:val="7C463C0A"/>
    <w:rsid w:val="7CA29B04"/>
    <w:rsid w:val="7CA4247F"/>
    <w:rsid w:val="7CB2D745"/>
    <w:rsid w:val="7CD224A4"/>
    <w:rsid w:val="7CE40094"/>
    <w:rsid w:val="7D63563A"/>
    <w:rsid w:val="7D75B133"/>
    <w:rsid w:val="7D84A12D"/>
    <w:rsid w:val="7DC04E3A"/>
    <w:rsid w:val="7DD2C7FF"/>
    <w:rsid w:val="7E91F018"/>
    <w:rsid w:val="7EA8E357"/>
    <w:rsid w:val="7ECA537B"/>
    <w:rsid w:val="7EDB54FC"/>
    <w:rsid w:val="7F436308"/>
    <w:rsid w:val="7F59C79F"/>
    <w:rsid w:val="7F5DEC60"/>
    <w:rsid w:val="7F61DAAD"/>
    <w:rsid w:val="7F6E24F6"/>
    <w:rsid w:val="7F7C4569"/>
    <w:rsid w:val="7FBCFA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BCB84"/>
  <w15:chartTrackingRefBased/>
  <w15:docId w15:val="{C14E7B9C-00A6-450D-8CC3-649DB538C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0E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F0E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0E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0E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0E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0E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0E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0E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0E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E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F0E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0E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0E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0E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0E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0E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0E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0EE1"/>
    <w:rPr>
      <w:rFonts w:eastAsiaTheme="majorEastAsia" w:cstheme="majorBidi"/>
      <w:color w:val="272727" w:themeColor="text1" w:themeTint="D8"/>
    </w:rPr>
  </w:style>
  <w:style w:type="paragraph" w:styleId="Title">
    <w:name w:val="Title"/>
    <w:basedOn w:val="Normal"/>
    <w:next w:val="Normal"/>
    <w:link w:val="TitleChar"/>
    <w:uiPriority w:val="10"/>
    <w:qFormat/>
    <w:rsid w:val="008F0E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0E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0E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0E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0EE1"/>
    <w:pPr>
      <w:spacing w:before="160"/>
      <w:jc w:val="center"/>
    </w:pPr>
    <w:rPr>
      <w:i/>
      <w:iCs/>
      <w:color w:val="404040" w:themeColor="text1" w:themeTint="BF"/>
    </w:rPr>
  </w:style>
  <w:style w:type="character" w:customStyle="1" w:styleId="QuoteChar">
    <w:name w:val="Quote Char"/>
    <w:basedOn w:val="DefaultParagraphFont"/>
    <w:link w:val="Quote"/>
    <w:uiPriority w:val="29"/>
    <w:rsid w:val="008F0EE1"/>
    <w:rPr>
      <w:i/>
      <w:iCs/>
      <w:color w:val="404040" w:themeColor="text1" w:themeTint="BF"/>
    </w:rPr>
  </w:style>
  <w:style w:type="paragraph" w:styleId="ListParagraph">
    <w:name w:val="List Paragraph"/>
    <w:basedOn w:val="Normal"/>
    <w:uiPriority w:val="34"/>
    <w:qFormat/>
    <w:rsid w:val="008F0EE1"/>
    <w:pPr>
      <w:ind w:left="720"/>
      <w:contextualSpacing/>
    </w:pPr>
  </w:style>
  <w:style w:type="character" w:styleId="IntenseEmphasis">
    <w:name w:val="Intense Emphasis"/>
    <w:basedOn w:val="DefaultParagraphFont"/>
    <w:uiPriority w:val="21"/>
    <w:qFormat/>
    <w:rsid w:val="008F0EE1"/>
    <w:rPr>
      <w:i/>
      <w:iCs/>
      <w:color w:val="0F4761" w:themeColor="accent1" w:themeShade="BF"/>
    </w:rPr>
  </w:style>
  <w:style w:type="paragraph" w:styleId="IntenseQuote">
    <w:name w:val="Intense Quote"/>
    <w:basedOn w:val="Normal"/>
    <w:next w:val="Normal"/>
    <w:link w:val="IntenseQuoteChar"/>
    <w:uiPriority w:val="30"/>
    <w:qFormat/>
    <w:rsid w:val="008F0E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0EE1"/>
    <w:rPr>
      <w:i/>
      <w:iCs/>
      <w:color w:val="0F4761" w:themeColor="accent1" w:themeShade="BF"/>
    </w:rPr>
  </w:style>
  <w:style w:type="character" w:styleId="IntenseReference">
    <w:name w:val="Intense Reference"/>
    <w:basedOn w:val="DefaultParagraphFont"/>
    <w:uiPriority w:val="32"/>
    <w:qFormat/>
    <w:rsid w:val="008F0EE1"/>
    <w:rPr>
      <w:b/>
      <w:bCs/>
      <w:smallCaps/>
      <w:color w:val="0F4761" w:themeColor="accent1" w:themeShade="BF"/>
      <w:spacing w:val="5"/>
    </w:rPr>
  </w:style>
  <w:style w:type="paragraph" w:styleId="Footer">
    <w:name w:val="footer"/>
    <w:basedOn w:val="Normal"/>
    <w:link w:val="FooterChar"/>
    <w:uiPriority w:val="99"/>
    <w:unhideWhenUsed/>
    <w:rsid w:val="008F0EE1"/>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8F0EE1"/>
    <w:rPr>
      <w:kern w:val="0"/>
      <w14:ligatures w14:val="none"/>
    </w:rPr>
  </w:style>
  <w:style w:type="paragraph" w:styleId="TOCHeading">
    <w:name w:val="TOC Heading"/>
    <w:basedOn w:val="Heading1"/>
    <w:next w:val="Normal"/>
    <w:uiPriority w:val="39"/>
    <w:unhideWhenUsed/>
    <w:qFormat/>
    <w:rsid w:val="008F0EE1"/>
    <w:pPr>
      <w:spacing w:before="240" w:after="0"/>
      <w:outlineLvl w:val="9"/>
    </w:pPr>
    <w:rPr>
      <w:kern w:val="0"/>
      <w:sz w:val="32"/>
      <w:szCs w:val="32"/>
      <w:lang w:val="en-US"/>
      <w14:ligatures w14:val="none"/>
    </w:rPr>
  </w:style>
  <w:style w:type="paragraph" w:styleId="TOC1">
    <w:name w:val="toc 1"/>
    <w:basedOn w:val="Normal"/>
    <w:next w:val="Normal"/>
    <w:uiPriority w:val="39"/>
    <w:unhideWhenUsed/>
    <w:rsid w:val="3913ED75"/>
    <w:pPr>
      <w:spacing w:after="100" w:line="276" w:lineRule="auto"/>
    </w:pPr>
  </w:style>
  <w:style w:type="character" w:styleId="Hyperlink">
    <w:name w:val="Hyperlink"/>
    <w:basedOn w:val="DefaultParagraphFont"/>
    <w:uiPriority w:val="99"/>
    <w:unhideWhenUsed/>
    <w:rsid w:val="008F0EE1"/>
    <w:rPr>
      <w:color w:val="467886" w:themeColor="hyperlink"/>
      <w:u w:val="single"/>
    </w:rPr>
  </w:style>
  <w:style w:type="paragraph" w:styleId="TOC2">
    <w:name w:val="toc 2"/>
    <w:basedOn w:val="Normal"/>
    <w:next w:val="Normal"/>
    <w:autoRedefine/>
    <w:uiPriority w:val="39"/>
    <w:unhideWhenUsed/>
    <w:rsid w:val="007A08C6"/>
    <w:pPr>
      <w:tabs>
        <w:tab w:val="right" w:leader="dot" w:pos="9016"/>
      </w:tabs>
      <w:spacing w:after="100" w:line="276" w:lineRule="auto"/>
    </w:pPr>
    <w:rPr>
      <w:kern w:val="0"/>
      <w14:ligatures w14:val="none"/>
    </w:rPr>
  </w:style>
  <w:style w:type="table" w:styleId="TableGrid">
    <w:name w:val="Table Grid"/>
    <w:basedOn w:val="TableNormal"/>
    <w:uiPriority w:val="59"/>
    <w:rsid w:val="004E7D4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4E7D4D"/>
    <w:pPr>
      <w:spacing w:after="0" w:line="240" w:lineRule="auto"/>
    </w:pPr>
    <w:rPr>
      <w:kern w:val="0"/>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character" w:styleId="CommentReference">
    <w:name w:val="annotation reference"/>
    <w:basedOn w:val="DefaultParagraphFont"/>
    <w:uiPriority w:val="99"/>
    <w:semiHidden/>
    <w:unhideWhenUsed/>
    <w:rsid w:val="00D219A3"/>
    <w:rPr>
      <w:sz w:val="16"/>
      <w:szCs w:val="16"/>
    </w:rPr>
  </w:style>
  <w:style w:type="paragraph" w:styleId="CommentText">
    <w:name w:val="annotation text"/>
    <w:basedOn w:val="Normal"/>
    <w:link w:val="CommentTextChar"/>
    <w:uiPriority w:val="99"/>
    <w:unhideWhenUsed/>
    <w:rsid w:val="00D219A3"/>
    <w:pPr>
      <w:spacing w:line="240" w:lineRule="auto"/>
    </w:pPr>
    <w:rPr>
      <w:sz w:val="20"/>
      <w:szCs w:val="20"/>
    </w:rPr>
  </w:style>
  <w:style w:type="character" w:customStyle="1" w:styleId="CommentTextChar">
    <w:name w:val="Comment Text Char"/>
    <w:basedOn w:val="DefaultParagraphFont"/>
    <w:link w:val="CommentText"/>
    <w:uiPriority w:val="99"/>
    <w:rsid w:val="00D219A3"/>
    <w:rPr>
      <w:sz w:val="20"/>
      <w:szCs w:val="20"/>
    </w:rPr>
  </w:style>
  <w:style w:type="paragraph" w:styleId="CommentSubject">
    <w:name w:val="annotation subject"/>
    <w:basedOn w:val="CommentText"/>
    <w:next w:val="CommentText"/>
    <w:link w:val="CommentSubjectChar"/>
    <w:uiPriority w:val="99"/>
    <w:semiHidden/>
    <w:unhideWhenUsed/>
    <w:rsid w:val="00D219A3"/>
    <w:rPr>
      <w:b/>
      <w:bCs/>
    </w:rPr>
  </w:style>
  <w:style w:type="character" w:customStyle="1" w:styleId="CommentSubjectChar">
    <w:name w:val="Comment Subject Char"/>
    <w:basedOn w:val="CommentTextChar"/>
    <w:link w:val="CommentSubject"/>
    <w:uiPriority w:val="99"/>
    <w:semiHidden/>
    <w:rsid w:val="00D219A3"/>
    <w:rPr>
      <w:b/>
      <w:bCs/>
      <w:sz w:val="20"/>
      <w:szCs w:val="20"/>
    </w:rPr>
  </w:style>
  <w:style w:type="character" w:styleId="Mention">
    <w:name w:val="Mention"/>
    <w:basedOn w:val="DefaultParagraphFont"/>
    <w:uiPriority w:val="99"/>
    <w:unhideWhenUsed/>
    <w:rsid w:val="00D219A3"/>
    <w:rPr>
      <w:color w:val="2B579A"/>
      <w:shd w:val="clear" w:color="auto" w:fill="E1DFDD"/>
    </w:rPr>
  </w:style>
  <w:style w:type="paragraph" w:styleId="Header">
    <w:name w:val="header"/>
    <w:basedOn w:val="Normal"/>
    <w:link w:val="HeaderChar"/>
    <w:uiPriority w:val="99"/>
    <w:semiHidden/>
    <w:unhideWhenUsed/>
    <w:rsid w:val="005F455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F455A"/>
  </w:style>
  <w:style w:type="table" w:styleId="TableGridLight">
    <w:name w:val="Grid Table Light"/>
    <w:basedOn w:val="TableNormal"/>
    <w:uiPriority w:val="40"/>
    <w:rsid w:val="004F5CC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msonormal">
    <w:name w:val="x_msonormal"/>
    <w:basedOn w:val="Normal"/>
    <w:rsid w:val="006F195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7A08C6"/>
    <w:pPr>
      <w:spacing w:after="0" w:line="240" w:lineRule="auto"/>
    </w:pPr>
  </w:style>
  <w:style w:type="table" w:styleId="ListTable3-Accent1">
    <w:name w:val="List Table 3 Accent 1"/>
    <w:basedOn w:val="TableNormal"/>
    <w:uiPriority w:val="48"/>
    <w:rsid w:val="00757A9A"/>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51426">
      <w:bodyDiv w:val="1"/>
      <w:marLeft w:val="0"/>
      <w:marRight w:val="0"/>
      <w:marTop w:val="0"/>
      <w:marBottom w:val="0"/>
      <w:divBdr>
        <w:top w:val="none" w:sz="0" w:space="0" w:color="auto"/>
        <w:left w:val="none" w:sz="0" w:space="0" w:color="auto"/>
        <w:bottom w:val="none" w:sz="0" w:space="0" w:color="auto"/>
        <w:right w:val="none" w:sz="0" w:space="0" w:color="auto"/>
      </w:divBdr>
    </w:div>
    <w:div w:id="519398397">
      <w:bodyDiv w:val="1"/>
      <w:marLeft w:val="0"/>
      <w:marRight w:val="0"/>
      <w:marTop w:val="0"/>
      <w:marBottom w:val="0"/>
      <w:divBdr>
        <w:top w:val="none" w:sz="0" w:space="0" w:color="auto"/>
        <w:left w:val="none" w:sz="0" w:space="0" w:color="auto"/>
        <w:bottom w:val="none" w:sz="0" w:space="0" w:color="auto"/>
        <w:right w:val="none" w:sz="0" w:space="0" w:color="auto"/>
      </w:divBdr>
    </w:div>
    <w:div w:id="519586554">
      <w:bodyDiv w:val="1"/>
      <w:marLeft w:val="0"/>
      <w:marRight w:val="0"/>
      <w:marTop w:val="0"/>
      <w:marBottom w:val="0"/>
      <w:divBdr>
        <w:top w:val="none" w:sz="0" w:space="0" w:color="auto"/>
        <w:left w:val="none" w:sz="0" w:space="0" w:color="auto"/>
        <w:bottom w:val="none" w:sz="0" w:space="0" w:color="auto"/>
        <w:right w:val="none" w:sz="0" w:space="0" w:color="auto"/>
      </w:divBdr>
    </w:div>
    <w:div w:id="643513803">
      <w:bodyDiv w:val="1"/>
      <w:marLeft w:val="0"/>
      <w:marRight w:val="0"/>
      <w:marTop w:val="0"/>
      <w:marBottom w:val="0"/>
      <w:divBdr>
        <w:top w:val="none" w:sz="0" w:space="0" w:color="auto"/>
        <w:left w:val="none" w:sz="0" w:space="0" w:color="auto"/>
        <w:bottom w:val="none" w:sz="0" w:space="0" w:color="auto"/>
        <w:right w:val="none" w:sz="0" w:space="0" w:color="auto"/>
      </w:divBdr>
    </w:div>
    <w:div w:id="750811449">
      <w:bodyDiv w:val="1"/>
      <w:marLeft w:val="0"/>
      <w:marRight w:val="0"/>
      <w:marTop w:val="0"/>
      <w:marBottom w:val="0"/>
      <w:divBdr>
        <w:top w:val="none" w:sz="0" w:space="0" w:color="auto"/>
        <w:left w:val="none" w:sz="0" w:space="0" w:color="auto"/>
        <w:bottom w:val="none" w:sz="0" w:space="0" w:color="auto"/>
        <w:right w:val="none" w:sz="0" w:space="0" w:color="auto"/>
      </w:divBdr>
    </w:div>
    <w:div w:id="1121538847">
      <w:bodyDiv w:val="1"/>
      <w:marLeft w:val="0"/>
      <w:marRight w:val="0"/>
      <w:marTop w:val="0"/>
      <w:marBottom w:val="0"/>
      <w:divBdr>
        <w:top w:val="none" w:sz="0" w:space="0" w:color="auto"/>
        <w:left w:val="none" w:sz="0" w:space="0" w:color="auto"/>
        <w:bottom w:val="none" w:sz="0" w:space="0" w:color="auto"/>
        <w:right w:val="none" w:sz="0" w:space="0" w:color="auto"/>
      </w:divBdr>
    </w:div>
    <w:div w:id="1846824153">
      <w:bodyDiv w:val="1"/>
      <w:marLeft w:val="0"/>
      <w:marRight w:val="0"/>
      <w:marTop w:val="0"/>
      <w:marBottom w:val="0"/>
      <w:divBdr>
        <w:top w:val="none" w:sz="0" w:space="0" w:color="auto"/>
        <w:left w:val="none" w:sz="0" w:space="0" w:color="auto"/>
        <w:bottom w:val="none" w:sz="0" w:space="0" w:color="auto"/>
        <w:right w:val="none" w:sz="0" w:space="0" w:color="auto"/>
      </w:divBdr>
    </w:div>
    <w:div w:id="1873153118">
      <w:bodyDiv w:val="1"/>
      <w:marLeft w:val="0"/>
      <w:marRight w:val="0"/>
      <w:marTop w:val="0"/>
      <w:marBottom w:val="0"/>
      <w:divBdr>
        <w:top w:val="none" w:sz="0" w:space="0" w:color="auto"/>
        <w:left w:val="none" w:sz="0" w:space="0" w:color="auto"/>
        <w:bottom w:val="none" w:sz="0" w:space="0" w:color="auto"/>
        <w:right w:val="none" w:sz="0" w:space="0" w:color="auto"/>
      </w:divBdr>
    </w:div>
    <w:div w:id="1929118925">
      <w:bodyDiv w:val="1"/>
      <w:marLeft w:val="0"/>
      <w:marRight w:val="0"/>
      <w:marTop w:val="0"/>
      <w:marBottom w:val="0"/>
      <w:divBdr>
        <w:top w:val="none" w:sz="0" w:space="0" w:color="auto"/>
        <w:left w:val="none" w:sz="0" w:space="0" w:color="auto"/>
        <w:bottom w:val="none" w:sz="0" w:space="0" w:color="auto"/>
        <w:right w:val="none" w:sz="0" w:space="0" w:color="auto"/>
      </w:divBdr>
    </w:div>
    <w:div w:id="212803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5d6a770-e4de-412d-8318-631fc3145d38" xsi:nil="true"/>
    <lcf76f155ced4ddcb4097134ff3c332f xmlns="794bb08d-26bc-4383-98e2-c06fd5990b2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188BD7C898BB499570DB7223F12695" ma:contentTypeVersion="12" ma:contentTypeDescription="Create a new document." ma:contentTypeScope="" ma:versionID="3faba8228d6dac2710417cfed9c5f8cd">
  <xsd:schema xmlns:xsd="http://www.w3.org/2001/XMLSchema" xmlns:xs="http://www.w3.org/2001/XMLSchema" xmlns:p="http://schemas.microsoft.com/office/2006/metadata/properties" xmlns:ns2="794bb08d-26bc-4383-98e2-c06fd5990b26" xmlns:ns3="15d6a770-e4de-412d-8318-631fc3145d38" targetNamespace="http://schemas.microsoft.com/office/2006/metadata/properties" ma:root="true" ma:fieldsID="68983b5af28a50e99f99922b8cb22edb" ns2:_="" ns3:_="">
    <xsd:import namespace="794bb08d-26bc-4383-98e2-c06fd5990b26"/>
    <xsd:import namespace="15d6a770-e4de-412d-8318-631fc3145d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bb08d-26bc-4383-98e2-c06fd5990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1338d53-96a8-416f-b19f-86812516dc9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d6a770-e4de-412d-8318-631fc3145d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f729c0f-eaf0-46f7-949d-6f74d32be387}" ma:internalName="TaxCatchAll" ma:showField="CatchAllData" ma:web="15d6a770-e4de-412d-8318-631fc3145d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67C638-85F7-4F0A-808F-6D5947319AF2}">
  <ds:schemaRefs>
    <ds:schemaRef ds:uri="http://schemas.microsoft.com/sharepoint/v3/contenttype/forms"/>
  </ds:schemaRefs>
</ds:datastoreItem>
</file>

<file path=customXml/itemProps2.xml><?xml version="1.0" encoding="utf-8"?>
<ds:datastoreItem xmlns:ds="http://schemas.openxmlformats.org/officeDocument/2006/customXml" ds:itemID="{3497F60B-F8F5-4FCD-A68B-1A311C1D5D90}">
  <ds:schemaRefs>
    <ds:schemaRef ds:uri="http://schemas.microsoft.com/office/2006/metadata/properties"/>
    <ds:schemaRef ds:uri="http://schemas.microsoft.com/office/infopath/2007/PartnerControls"/>
    <ds:schemaRef ds:uri="15d6a770-e4de-412d-8318-631fc3145d38"/>
    <ds:schemaRef ds:uri="794bb08d-26bc-4383-98e2-c06fd5990b26"/>
  </ds:schemaRefs>
</ds:datastoreItem>
</file>

<file path=customXml/itemProps3.xml><?xml version="1.0" encoding="utf-8"?>
<ds:datastoreItem xmlns:ds="http://schemas.openxmlformats.org/officeDocument/2006/customXml" ds:itemID="{E3B7BFB1-C81E-4402-B4A8-EEEC9A3DD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bb08d-26bc-4383-98e2-c06fd5990b26"/>
    <ds:schemaRef ds:uri="15d6a770-e4de-412d-8318-631fc3145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4130</Words>
  <Characters>23542</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South Tyneside Council</Company>
  <LinksUpToDate>false</LinksUpToDate>
  <CharactersWithSpaces>27617</CharactersWithSpaces>
  <SharedDoc>false</SharedDoc>
  <HLinks>
    <vt:vector size="72" baseType="variant">
      <vt:variant>
        <vt:i4>1572926</vt:i4>
      </vt:variant>
      <vt:variant>
        <vt:i4>68</vt:i4>
      </vt:variant>
      <vt:variant>
        <vt:i4>0</vt:i4>
      </vt:variant>
      <vt:variant>
        <vt:i4>5</vt:i4>
      </vt:variant>
      <vt:variant>
        <vt:lpwstr/>
      </vt:variant>
      <vt:variant>
        <vt:lpwstr>_Toc185324806</vt:lpwstr>
      </vt:variant>
      <vt:variant>
        <vt:i4>1572926</vt:i4>
      </vt:variant>
      <vt:variant>
        <vt:i4>62</vt:i4>
      </vt:variant>
      <vt:variant>
        <vt:i4>0</vt:i4>
      </vt:variant>
      <vt:variant>
        <vt:i4>5</vt:i4>
      </vt:variant>
      <vt:variant>
        <vt:lpwstr/>
      </vt:variant>
      <vt:variant>
        <vt:lpwstr>_Toc185324805</vt:lpwstr>
      </vt:variant>
      <vt:variant>
        <vt:i4>1572926</vt:i4>
      </vt:variant>
      <vt:variant>
        <vt:i4>56</vt:i4>
      </vt:variant>
      <vt:variant>
        <vt:i4>0</vt:i4>
      </vt:variant>
      <vt:variant>
        <vt:i4>5</vt:i4>
      </vt:variant>
      <vt:variant>
        <vt:lpwstr/>
      </vt:variant>
      <vt:variant>
        <vt:lpwstr>_Toc185324804</vt:lpwstr>
      </vt:variant>
      <vt:variant>
        <vt:i4>1572926</vt:i4>
      </vt:variant>
      <vt:variant>
        <vt:i4>50</vt:i4>
      </vt:variant>
      <vt:variant>
        <vt:i4>0</vt:i4>
      </vt:variant>
      <vt:variant>
        <vt:i4>5</vt:i4>
      </vt:variant>
      <vt:variant>
        <vt:lpwstr/>
      </vt:variant>
      <vt:variant>
        <vt:lpwstr>_Toc185324803</vt:lpwstr>
      </vt:variant>
      <vt:variant>
        <vt:i4>1572926</vt:i4>
      </vt:variant>
      <vt:variant>
        <vt:i4>44</vt:i4>
      </vt:variant>
      <vt:variant>
        <vt:i4>0</vt:i4>
      </vt:variant>
      <vt:variant>
        <vt:i4>5</vt:i4>
      </vt:variant>
      <vt:variant>
        <vt:lpwstr/>
      </vt:variant>
      <vt:variant>
        <vt:lpwstr>_Toc185324802</vt:lpwstr>
      </vt:variant>
      <vt:variant>
        <vt:i4>1572926</vt:i4>
      </vt:variant>
      <vt:variant>
        <vt:i4>38</vt:i4>
      </vt:variant>
      <vt:variant>
        <vt:i4>0</vt:i4>
      </vt:variant>
      <vt:variant>
        <vt:i4>5</vt:i4>
      </vt:variant>
      <vt:variant>
        <vt:lpwstr/>
      </vt:variant>
      <vt:variant>
        <vt:lpwstr>_Toc185324801</vt:lpwstr>
      </vt:variant>
      <vt:variant>
        <vt:i4>1572926</vt:i4>
      </vt:variant>
      <vt:variant>
        <vt:i4>32</vt:i4>
      </vt:variant>
      <vt:variant>
        <vt:i4>0</vt:i4>
      </vt:variant>
      <vt:variant>
        <vt:i4>5</vt:i4>
      </vt:variant>
      <vt:variant>
        <vt:lpwstr/>
      </vt:variant>
      <vt:variant>
        <vt:lpwstr>_Toc185324800</vt:lpwstr>
      </vt:variant>
      <vt:variant>
        <vt:i4>1114161</vt:i4>
      </vt:variant>
      <vt:variant>
        <vt:i4>26</vt:i4>
      </vt:variant>
      <vt:variant>
        <vt:i4>0</vt:i4>
      </vt:variant>
      <vt:variant>
        <vt:i4>5</vt:i4>
      </vt:variant>
      <vt:variant>
        <vt:lpwstr/>
      </vt:variant>
      <vt:variant>
        <vt:lpwstr>_Toc185324799</vt:lpwstr>
      </vt:variant>
      <vt:variant>
        <vt:i4>1114161</vt:i4>
      </vt:variant>
      <vt:variant>
        <vt:i4>20</vt:i4>
      </vt:variant>
      <vt:variant>
        <vt:i4>0</vt:i4>
      </vt:variant>
      <vt:variant>
        <vt:i4>5</vt:i4>
      </vt:variant>
      <vt:variant>
        <vt:lpwstr/>
      </vt:variant>
      <vt:variant>
        <vt:lpwstr>_Toc185324798</vt:lpwstr>
      </vt:variant>
      <vt:variant>
        <vt:i4>1114161</vt:i4>
      </vt:variant>
      <vt:variant>
        <vt:i4>14</vt:i4>
      </vt:variant>
      <vt:variant>
        <vt:i4>0</vt:i4>
      </vt:variant>
      <vt:variant>
        <vt:i4>5</vt:i4>
      </vt:variant>
      <vt:variant>
        <vt:lpwstr/>
      </vt:variant>
      <vt:variant>
        <vt:lpwstr>_Toc185324797</vt:lpwstr>
      </vt:variant>
      <vt:variant>
        <vt:i4>1114161</vt:i4>
      </vt:variant>
      <vt:variant>
        <vt:i4>8</vt:i4>
      </vt:variant>
      <vt:variant>
        <vt:i4>0</vt:i4>
      </vt:variant>
      <vt:variant>
        <vt:i4>5</vt:i4>
      </vt:variant>
      <vt:variant>
        <vt:lpwstr/>
      </vt:variant>
      <vt:variant>
        <vt:lpwstr>_Toc185324796</vt:lpwstr>
      </vt:variant>
      <vt:variant>
        <vt:i4>1114161</vt:i4>
      </vt:variant>
      <vt:variant>
        <vt:i4>2</vt:i4>
      </vt:variant>
      <vt:variant>
        <vt:i4>0</vt:i4>
      </vt:variant>
      <vt:variant>
        <vt:i4>5</vt:i4>
      </vt:variant>
      <vt:variant>
        <vt:lpwstr/>
      </vt:variant>
      <vt:variant>
        <vt:lpwstr>_Toc185324795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Martin (Regeneration and Environment)</dc:creator>
  <cp:keywords/>
  <dc:description/>
  <cp:lastModifiedBy>Gillian Quinn</cp:lastModifiedBy>
  <cp:revision>2</cp:revision>
  <dcterms:created xsi:type="dcterms:W3CDTF">2025-01-07T15:20:00Z</dcterms:created>
  <dcterms:modified xsi:type="dcterms:W3CDTF">2025-01-07T15:20:00Z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0x0101005A188BD7C898BB499570DB7223F12695</vt:lpwstr>
  </property>
  <property fmtid="{D5CDD505-2E9C-101B-9397-08002B2CF9AE}" pid="3" name="MediaServiceImageTags">
    <vt:lpwstr/>
  </property>
</Properties>
</file>