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795" w14:textId="08603B04" w:rsidR="00033D05" w:rsidRPr="00443BD3" w:rsidRDefault="00443BD3" w:rsidP="00443BD3">
      <w:pPr>
        <w:rPr>
          <w:rFonts w:ascii="Arial" w:hAnsi="Arial" w:cs="Arial"/>
          <w:b/>
          <w:sz w:val="23"/>
          <w:szCs w:val="23"/>
        </w:rPr>
      </w:pPr>
      <w:bookmarkStart w:id="0" w:name="GuidetoCPP"/>
      <w:r>
        <w:t xml:space="preserve">Appendix </w:t>
      </w:r>
      <w:r>
        <w:t xml:space="preserve">E                      </w:t>
      </w:r>
      <w:r w:rsidR="00033D05" w:rsidRPr="00443BD3">
        <w:rPr>
          <w:rFonts w:ascii="Arial" w:hAnsi="Arial" w:cs="Arial"/>
          <w:b/>
          <w:sz w:val="23"/>
          <w:szCs w:val="23"/>
        </w:rPr>
        <w:t xml:space="preserve">A Guide to the Construction Phase Plan                                       </w:t>
      </w:r>
    </w:p>
    <w:bookmarkEnd w:id="0"/>
    <w:p w14:paraId="2970F021" w14:textId="77777777" w:rsidR="00033D05" w:rsidRPr="001E6F44" w:rsidRDefault="00033D05" w:rsidP="00033D05">
      <w:pPr>
        <w:rPr>
          <w:rFonts w:ascii="Arial" w:hAnsi="Arial" w:cs="Arial"/>
          <w:b/>
          <w:sz w:val="23"/>
          <w:szCs w:val="23"/>
        </w:rPr>
      </w:pPr>
      <w:r w:rsidRPr="001E6F44">
        <w:rPr>
          <w:rFonts w:ascii="Arial" w:hAnsi="Arial" w:cs="Arial"/>
          <w:b/>
          <w:sz w:val="23"/>
          <w:szCs w:val="23"/>
        </w:rPr>
        <w:t>The Construction Phase Plan (CPP)</w:t>
      </w:r>
    </w:p>
    <w:p w14:paraId="6CB8E306" w14:textId="77777777" w:rsidR="00033D05" w:rsidRPr="001E6F44" w:rsidRDefault="00033D05" w:rsidP="00033D05">
      <w:pPr>
        <w:spacing w:after="120"/>
        <w:rPr>
          <w:rFonts w:ascii="Arial" w:hAnsi="Arial" w:cs="Arial"/>
          <w:sz w:val="23"/>
          <w:szCs w:val="23"/>
        </w:rPr>
      </w:pPr>
      <w:r w:rsidRPr="001E6F44">
        <w:rPr>
          <w:rFonts w:ascii="Arial" w:hAnsi="Arial" w:cs="Arial"/>
          <w:sz w:val="23"/>
          <w:szCs w:val="23"/>
        </w:rPr>
        <w:t>The Construction Phase Plan must record the arrangements for managing the significant health and safety risks associated with the construction phase of a project. It is the basis for communicating these arrangements to all those involved in the construction phase so it should be easy to understand and be as simple as possible. In considering what information is included, the emphasis is that it:</w:t>
      </w:r>
    </w:p>
    <w:p w14:paraId="0BEA507F" w14:textId="77777777" w:rsidR="00033D05" w:rsidRPr="001E6F44" w:rsidRDefault="00033D05" w:rsidP="00033D05">
      <w:pPr>
        <w:spacing w:after="60"/>
        <w:rPr>
          <w:rFonts w:ascii="Arial" w:hAnsi="Arial" w:cs="Arial"/>
          <w:sz w:val="23"/>
          <w:szCs w:val="23"/>
        </w:rPr>
      </w:pPr>
      <w:r w:rsidRPr="001E6F44">
        <w:rPr>
          <w:rFonts w:ascii="Arial" w:hAnsi="Arial" w:cs="Arial"/>
          <w:sz w:val="23"/>
          <w:szCs w:val="23"/>
        </w:rPr>
        <w:t>a) is relevant to the project:</w:t>
      </w:r>
    </w:p>
    <w:p w14:paraId="371EE098" w14:textId="77777777" w:rsidR="00033D05" w:rsidRPr="001E6F44" w:rsidRDefault="00033D05" w:rsidP="00033D05">
      <w:pPr>
        <w:spacing w:after="60"/>
        <w:rPr>
          <w:rFonts w:ascii="Arial" w:hAnsi="Arial" w:cs="Arial"/>
          <w:sz w:val="23"/>
          <w:szCs w:val="23"/>
        </w:rPr>
      </w:pPr>
      <w:r w:rsidRPr="001E6F44">
        <w:rPr>
          <w:rFonts w:ascii="Arial" w:hAnsi="Arial" w:cs="Arial"/>
          <w:sz w:val="23"/>
          <w:szCs w:val="23"/>
        </w:rPr>
        <w:t xml:space="preserve">b) has sufficient detail to clearly set out the arrangements, site rules and special measures needed to manage the construction </w:t>
      </w:r>
      <w:proofErr w:type="gramStart"/>
      <w:r w:rsidRPr="001E6F44">
        <w:rPr>
          <w:rFonts w:ascii="Arial" w:hAnsi="Arial" w:cs="Arial"/>
          <w:sz w:val="23"/>
          <w:szCs w:val="23"/>
        </w:rPr>
        <w:t>phase ;</w:t>
      </w:r>
      <w:proofErr w:type="gramEnd"/>
      <w:r w:rsidRPr="001E6F44">
        <w:rPr>
          <w:rFonts w:ascii="Arial" w:hAnsi="Arial" w:cs="Arial"/>
          <w:sz w:val="23"/>
          <w:szCs w:val="23"/>
        </w:rPr>
        <w:t xml:space="preserve"> but</w:t>
      </w:r>
    </w:p>
    <w:p w14:paraId="369AF37F" w14:textId="77777777" w:rsidR="00033D05" w:rsidRPr="001E6F44" w:rsidRDefault="00033D05" w:rsidP="00033D05">
      <w:pPr>
        <w:spacing w:after="60"/>
        <w:rPr>
          <w:rFonts w:ascii="Arial" w:hAnsi="Arial" w:cs="Arial"/>
          <w:sz w:val="23"/>
          <w:szCs w:val="23"/>
        </w:rPr>
      </w:pPr>
      <w:r w:rsidRPr="001E6F44">
        <w:rPr>
          <w:rFonts w:ascii="Arial" w:hAnsi="Arial" w:cs="Arial"/>
          <w:sz w:val="23"/>
          <w:szCs w:val="23"/>
        </w:rPr>
        <w:t>c) is proportionate to the scale and complexity of the project and the risks involved.</w:t>
      </w:r>
    </w:p>
    <w:p w14:paraId="717C2587" w14:textId="77777777" w:rsidR="00033D05" w:rsidRPr="001E6F44" w:rsidRDefault="00033D05" w:rsidP="00033D05">
      <w:pPr>
        <w:spacing w:after="120"/>
        <w:rPr>
          <w:rFonts w:ascii="Arial" w:hAnsi="Arial" w:cs="Arial"/>
          <w:sz w:val="23"/>
          <w:szCs w:val="23"/>
        </w:rPr>
      </w:pPr>
      <w:r w:rsidRPr="001E6F44">
        <w:rPr>
          <w:rFonts w:ascii="Arial" w:hAnsi="Arial" w:cs="Arial"/>
          <w:sz w:val="23"/>
          <w:szCs w:val="23"/>
        </w:rPr>
        <w:t>A proportionate approach will mirror and apply the South Tyneside Council recommended approach to pre-construction information as given within A Guide to Pre-Construction Information.  For simple, everyday works and repairs conducted in-house (or under direct in-house supervision) there is usually no requirement to produce a separate document – the elements of the CPP can be demonstrated by referring to existing arrangements and other documentation.</w:t>
      </w:r>
    </w:p>
    <w:p w14:paraId="42B89671" w14:textId="77777777" w:rsidR="00033D05" w:rsidRPr="001E6F44" w:rsidRDefault="00033D05" w:rsidP="00033D05">
      <w:pPr>
        <w:spacing w:after="120"/>
        <w:rPr>
          <w:rFonts w:ascii="Arial" w:hAnsi="Arial" w:cs="Arial"/>
          <w:sz w:val="23"/>
          <w:szCs w:val="23"/>
        </w:rPr>
      </w:pPr>
      <w:r w:rsidRPr="001E6F44">
        <w:rPr>
          <w:rFonts w:ascii="Arial" w:hAnsi="Arial" w:cs="Arial"/>
          <w:sz w:val="23"/>
          <w:szCs w:val="23"/>
        </w:rPr>
        <w:t xml:space="preserve">A </w:t>
      </w:r>
      <w:r>
        <w:rPr>
          <w:rFonts w:ascii="Arial" w:hAnsi="Arial" w:cs="Arial"/>
          <w:sz w:val="23"/>
          <w:szCs w:val="23"/>
        </w:rPr>
        <w:t>C</w:t>
      </w:r>
      <w:r w:rsidRPr="001E6F44">
        <w:rPr>
          <w:rFonts w:ascii="Arial" w:hAnsi="Arial" w:cs="Arial"/>
          <w:sz w:val="23"/>
          <w:szCs w:val="23"/>
        </w:rPr>
        <w:t xml:space="preserve">onstruction </w:t>
      </w:r>
      <w:r>
        <w:rPr>
          <w:rFonts w:ascii="Arial" w:hAnsi="Arial" w:cs="Arial"/>
          <w:sz w:val="23"/>
          <w:szCs w:val="23"/>
        </w:rPr>
        <w:t>P</w:t>
      </w:r>
      <w:r w:rsidRPr="001E6F44">
        <w:rPr>
          <w:rFonts w:ascii="Arial" w:hAnsi="Arial" w:cs="Arial"/>
          <w:sz w:val="23"/>
          <w:szCs w:val="23"/>
        </w:rPr>
        <w:t xml:space="preserve">hase </w:t>
      </w:r>
      <w:r>
        <w:rPr>
          <w:rFonts w:ascii="Arial" w:hAnsi="Arial" w:cs="Arial"/>
          <w:sz w:val="23"/>
          <w:szCs w:val="23"/>
        </w:rPr>
        <w:t>P</w:t>
      </w:r>
      <w:r w:rsidRPr="001E6F44">
        <w:rPr>
          <w:rFonts w:ascii="Arial" w:hAnsi="Arial" w:cs="Arial"/>
          <w:sz w:val="23"/>
          <w:szCs w:val="23"/>
        </w:rPr>
        <w:t>lan is a document that must record the:</w:t>
      </w:r>
    </w:p>
    <w:p w14:paraId="3E704431" w14:textId="77777777" w:rsidR="00033D05" w:rsidRPr="001E6F44" w:rsidRDefault="00033D05" w:rsidP="00033D05">
      <w:pPr>
        <w:spacing w:after="60"/>
        <w:rPr>
          <w:rFonts w:ascii="Arial" w:hAnsi="Arial" w:cs="Arial"/>
          <w:sz w:val="23"/>
          <w:szCs w:val="23"/>
        </w:rPr>
      </w:pPr>
      <w:r w:rsidRPr="001E6F44">
        <w:rPr>
          <w:rFonts w:ascii="Arial" w:hAnsi="Arial" w:cs="Arial"/>
          <w:sz w:val="23"/>
          <w:szCs w:val="23"/>
        </w:rPr>
        <w:t xml:space="preserve">a) health and safety arrangements for the construction </w:t>
      </w:r>
      <w:proofErr w:type="gramStart"/>
      <w:r w:rsidRPr="001E6F44">
        <w:rPr>
          <w:rFonts w:ascii="Arial" w:hAnsi="Arial" w:cs="Arial"/>
          <w:sz w:val="23"/>
          <w:szCs w:val="23"/>
        </w:rPr>
        <w:t>phase;</w:t>
      </w:r>
      <w:proofErr w:type="gramEnd"/>
    </w:p>
    <w:p w14:paraId="73F4EF27" w14:textId="77777777" w:rsidR="00033D05" w:rsidRPr="001E6F44" w:rsidRDefault="00033D05" w:rsidP="00033D05">
      <w:pPr>
        <w:spacing w:after="60"/>
        <w:rPr>
          <w:rFonts w:ascii="Arial" w:hAnsi="Arial" w:cs="Arial"/>
          <w:sz w:val="23"/>
          <w:szCs w:val="23"/>
        </w:rPr>
      </w:pPr>
      <w:r w:rsidRPr="001E6F44">
        <w:rPr>
          <w:rFonts w:ascii="Arial" w:hAnsi="Arial" w:cs="Arial"/>
          <w:sz w:val="23"/>
          <w:szCs w:val="23"/>
        </w:rPr>
        <w:t xml:space="preserve">b) site </w:t>
      </w:r>
      <w:proofErr w:type="gramStart"/>
      <w:r w:rsidRPr="001E6F44">
        <w:rPr>
          <w:rFonts w:ascii="Arial" w:hAnsi="Arial" w:cs="Arial"/>
          <w:sz w:val="23"/>
          <w:szCs w:val="23"/>
        </w:rPr>
        <w:t>rules;</w:t>
      </w:r>
      <w:proofErr w:type="gramEnd"/>
    </w:p>
    <w:p w14:paraId="1687A5D4" w14:textId="77777777" w:rsidR="00033D05" w:rsidRPr="001E6F44" w:rsidRDefault="00033D05" w:rsidP="00033D05">
      <w:pPr>
        <w:spacing w:after="60"/>
        <w:rPr>
          <w:rFonts w:ascii="Arial" w:hAnsi="Arial" w:cs="Arial"/>
          <w:sz w:val="23"/>
          <w:szCs w:val="23"/>
        </w:rPr>
      </w:pPr>
      <w:r w:rsidRPr="001E6F44">
        <w:rPr>
          <w:rFonts w:ascii="Arial" w:hAnsi="Arial" w:cs="Arial"/>
          <w:sz w:val="23"/>
          <w:szCs w:val="23"/>
        </w:rPr>
        <w:t xml:space="preserve">c) specific measures concerning work methods, sequencing etc. developed to deal with Project-specific significant risks highlighted in the Client’s </w:t>
      </w:r>
      <w:r>
        <w:rPr>
          <w:rFonts w:ascii="Arial" w:hAnsi="Arial" w:cs="Arial"/>
          <w:sz w:val="23"/>
          <w:szCs w:val="23"/>
        </w:rPr>
        <w:t>P</w:t>
      </w:r>
      <w:r w:rsidRPr="001E6F44">
        <w:rPr>
          <w:rFonts w:ascii="Arial" w:hAnsi="Arial" w:cs="Arial"/>
          <w:sz w:val="23"/>
          <w:szCs w:val="23"/>
        </w:rPr>
        <w:t>re-</w:t>
      </w:r>
      <w:r>
        <w:rPr>
          <w:rFonts w:ascii="Arial" w:hAnsi="Arial" w:cs="Arial"/>
          <w:sz w:val="23"/>
          <w:szCs w:val="23"/>
        </w:rPr>
        <w:t>C</w:t>
      </w:r>
      <w:r w:rsidRPr="001E6F44">
        <w:rPr>
          <w:rFonts w:ascii="Arial" w:hAnsi="Arial" w:cs="Arial"/>
          <w:sz w:val="23"/>
          <w:szCs w:val="23"/>
        </w:rPr>
        <w:t xml:space="preserve">onstruction </w:t>
      </w:r>
      <w:r>
        <w:rPr>
          <w:rFonts w:ascii="Arial" w:hAnsi="Arial" w:cs="Arial"/>
          <w:sz w:val="23"/>
          <w:szCs w:val="23"/>
        </w:rPr>
        <w:t>I</w:t>
      </w:r>
      <w:r w:rsidRPr="001E6F44">
        <w:rPr>
          <w:rFonts w:ascii="Arial" w:hAnsi="Arial" w:cs="Arial"/>
          <w:sz w:val="23"/>
          <w:szCs w:val="23"/>
        </w:rPr>
        <w:t>nformation</w:t>
      </w:r>
    </w:p>
    <w:p w14:paraId="6CF176D4" w14:textId="77777777" w:rsidR="00033D05" w:rsidRDefault="00033D05" w:rsidP="00033D05">
      <w:pPr>
        <w:spacing w:after="60"/>
        <w:rPr>
          <w:rFonts w:ascii="Arial" w:hAnsi="Arial" w:cs="Arial"/>
          <w:sz w:val="23"/>
          <w:szCs w:val="23"/>
        </w:rPr>
      </w:pPr>
      <w:r w:rsidRPr="001E6F44">
        <w:rPr>
          <w:rFonts w:ascii="Arial" w:hAnsi="Arial" w:cs="Arial"/>
          <w:sz w:val="23"/>
          <w:szCs w:val="23"/>
        </w:rPr>
        <w:t>d) where relevant, specific measures concerning work that falls within one or m</w:t>
      </w:r>
      <w:r>
        <w:rPr>
          <w:rFonts w:ascii="Arial" w:hAnsi="Arial" w:cs="Arial"/>
          <w:sz w:val="23"/>
          <w:szCs w:val="23"/>
        </w:rPr>
        <w:t xml:space="preserve">ore of the categories listed </w:t>
      </w:r>
      <w:r w:rsidRPr="001E6F44">
        <w:rPr>
          <w:rFonts w:ascii="Arial" w:hAnsi="Arial" w:cs="Arial"/>
          <w:sz w:val="23"/>
          <w:szCs w:val="23"/>
        </w:rPr>
        <w:t>below.</w:t>
      </w:r>
    </w:p>
    <w:p w14:paraId="1EF39DB5" w14:textId="77777777" w:rsidR="00033D05" w:rsidRPr="001E6F44" w:rsidRDefault="00033D05" w:rsidP="00033D05">
      <w:pPr>
        <w:spacing w:after="60"/>
        <w:rPr>
          <w:rFonts w:ascii="Arial" w:hAnsi="Arial" w:cs="Arial"/>
          <w:sz w:val="23"/>
          <w:szCs w:val="23"/>
        </w:rPr>
      </w:pPr>
    </w:p>
    <w:p w14:paraId="0668816E" w14:textId="77777777" w:rsidR="00033D05" w:rsidRPr="007A1B45" w:rsidRDefault="00033D05" w:rsidP="00033D05">
      <w:pPr>
        <w:spacing w:after="120"/>
        <w:rPr>
          <w:rFonts w:ascii="Arial" w:hAnsi="Arial" w:cs="Arial"/>
          <w:sz w:val="23"/>
          <w:szCs w:val="23"/>
          <w:highlight w:val="yellow"/>
        </w:rPr>
      </w:pPr>
      <w:r w:rsidRPr="007A1B45">
        <w:rPr>
          <w:rFonts w:ascii="Arial" w:hAnsi="Arial" w:cs="Arial"/>
          <w:sz w:val="23"/>
          <w:szCs w:val="23"/>
          <w:highlight w:val="yellow"/>
        </w:rPr>
        <w:t>Note too that whilst there is no absolute requirement to create hard-copies of the CPP, or have the CPP available on-site, it is often prudent to do so – particularly for medium and larger complexity Projects.</w:t>
      </w:r>
      <w:r>
        <w:rPr>
          <w:rFonts w:ascii="Arial" w:hAnsi="Arial" w:cs="Arial"/>
          <w:sz w:val="23"/>
          <w:szCs w:val="23"/>
          <w:highlight w:val="yellow"/>
        </w:rPr>
        <w:t xml:space="preserve"> remove</w:t>
      </w:r>
    </w:p>
    <w:p w14:paraId="723A0757" w14:textId="77777777" w:rsidR="00033D05" w:rsidRDefault="00033D05" w:rsidP="00033D05">
      <w:pPr>
        <w:rPr>
          <w:rFonts w:ascii="Arial" w:hAnsi="Arial" w:cs="Arial"/>
          <w:sz w:val="23"/>
          <w:szCs w:val="23"/>
        </w:rPr>
      </w:pPr>
      <w:r w:rsidRPr="007A1B45">
        <w:rPr>
          <w:rFonts w:ascii="Arial" w:hAnsi="Arial" w:cs="Arial"/>
          <w:sz w:val="23"/>
          <w:szCs w:val="23"/>
          <w:highlight w:val="yellow"/>
        </w:rPr>
        <w:t>The plan should not include documents that get in the way of a clear understanding of what is needed to manage the construction phase, such as generic risk assessments, records of how decisions were made, training records, etc.</w:t>
      </w:r>
    </w:p>
    <w:p w14:paraId="37387F28" w14:textId="77777777" w:rsidR="00033D05" w:rsidRDefault="00033D05" w:rsidP="00033D05">
      <w:pPr>
        <w:rPr>
          <w:rFonts w:ascii="Arial" w:hAnsi="Arial" w:cs="Arial"/>
          <w:sz w:val="23"/>
          <w:szCs w:val="23"/>
        </w:rPr>
      </w:pPr>
    </w:p>
    <w:p w14:paraId="0D72E066" w14:textId="77777777" w:rsidR="00033D05" w:rsidRPr="00CE4C53" w:rsidRDefault="00033D05" w:rsidP="00033D05">
      <w:pPr>
        <w:pStyle w:val="ListParagraph"/>
        <w:numPr>
          <w:ilvl w:val="0"/>
          <w:numId w:val="2"/>
        </w:numPr>
        <w:rPr>
          <w:rFonts w:ascii="Arial" w:hAnsi="Arial" w:cs="Arial"/>
          <w:b/>
          <w:bCs/>
          <w:sz w:val="24"/>
          <w:szCs w:val="24"/>
        </w:rPr>
      </w:pPr>
      <w:r>
        <w:rPr>
          <w:rFonts w:ascii="Arial" w:hAnsi="Arial" w:cs="Arial"/>
          <w:b/>
          <w:bCs/>
          <w:sz w:val="24"/>
          <w:szCs w:val="24"/>
        </w:rPr>
        <w:t>Specific risks</w:t>
      </w:r>
    </w:p>
    <w:p w14:paraId="0B176BBF" w14:textId="77777777" w:rsidR="00033D05" w:rsidRPr="00CE4C53" w:rsidRDefault="00033D05" w:rsidP="00033D05">
      <w:pPr>
        <w:rPr>
          <w:rFonts w:ascii="Arial" w:hAnsi="Arial" w:cs="Arial"/>
          <w:sz w:val="24"/>
          <w:szCs w:val="24"/>
        </w:rPr>
      </w:pPr>
      <w:r w:rsidRPr="00CE4C53">
        <w:rPr>
          <w:rFonts w:ascii="Arial" w:hAnsi="Arial" w:cs="Arial"/>
          <w:sz w:val="24"/>
          <w:szCs w:val="24"/>
        </w:rPr>
        <w:t xml:space="preserve">Listed below are the aspects of “work involving particular risks” as given in Schedule 3 of the CDM 2015 Regulations.  Where the Project involves one (or more) of these </w:t>
      </w:r>
      <w:proofErr w:type="gramStart"/>
      <w:r w:rsidRPr="00CE4C53">
        <w:rPr>
          <w:rFonts w:ascii="Arial" w:hAnsi="Arial" w:cs="Arial"/>
          <w:sz w:val="24"/>
          <w:szCs w:val="24"/>
        </w:rPr>
        <w:t>particular areas</w:t>
      </w:r>
      <w:proofErr w:type="gramEnd"/>
      <w:r w:rsidRPr="00CE4C53">
        <w:rPr>
          <w:rFonts w:ascii="Arial" w:hAnsi="Arial" w:cs="Arial"/>
          <w:sz w:val="24"/>
          <w:szCs w:val="24"/>
        </w:rPr>
        <w:t xml:space="preserve"> of risk they must be specifically detailed within the Contractor’s (or Principal Contractor’s) Construction Phase Plan (CPP).</w:t>
      </w:r>
    </w:p>
    <w:p w14:paraId="1C8D24D4" w14:textId="77777777" w:rsidR="00033D05" w:rsidRDefault="00033D05" w:rsidP="00033D05">
      <w:pPr>
        <w:rPr>
          <w:rFonts w:ascii="Arial" w:hAnsi="Arial" w:cs="Arial"/>
          <w:b/>
          <w:bCs/>
          <w:sz w:val="24"/>
          <w:szCs w:val="24"/>
        </w:rPr>
      </w:pPr>
    </w:p>
    <w:p w14:paraId="6DCA9375" w14:textId="77777777" w:rsidR="00033D05" w:rsidRDefault="00033D05" w:rsidP="00033D05">
      <w:pPr>
        <w:rPr>
          <w:rFonts w:ascii="Arial" w:hAnsi="Arial" w:cs="Arial"/>
          <w:b/>
          <w:bCs/>
          <w:sz w:val="24"/>
          <w:szCs w:val="24"/>
        </w:rPr>
      </w:pPr>
    </w:p>
    <w:p w14:paraId="0F87E36C" w14:textId="77777777" w:rsidR="00033D05" w:rsidRPr="00CE4C53" w:rsidRDefault="00033D05" w:rsidP="00033D05">
      <w:pPr>
        <w:rPr>
          <w:rFonts w:ascii="Arial" w:hAnsi="Arial" w:cs="Arial"/>
          <w:b/>
          <w:bCs/>
          <w:sz w:val="24"/>
          <w:szCs w:val="24"/>
        </w:rPr>
      </w:pPr>
      <w:r w:rsidRPr="00CE4C53">
        <w:rPr>
          <w:rFonts w:ascii="Arial" w:hAnsi="Arial" w:cs="Arial"/>
          <w:b/>
          <w:bCs/>
          <w:sz w:val="24"/>
          <w:szCs w:val="24"/>
        </w:rPr>
        <w:t xml:space="preserve">Work involving particular </w:t>
      </w:r>
      <w:proofErr w:type="gramStart"/>
      <w:r w:rsidRPr="00CE4C53">
        <w:rPr>
          <w:rFonts w:ascii="Arial" w:hAnsi="Arial" w:cs="Arial"/>
          <w:b/>
          <w:bCs/>
          <w:sz w:val="24"/>
          <w:szCs w:val="24"/>
        </w:rPr>
        <w:t>risks</w:t>
      </w:r>
      <w:proofErr w:type="gramEnd"/>
    </w:p>
    <w:p w14:paraId="6B2C59B5" w14:textId="77777777" w:rsidR="00033D05" w:rsidRPr="00CE4C53" w:rsidRDefault="00033D05" w:rsidP="00033D05">
      <w:pPr>
        <w:rPr>
          <w:rFonts w:ascii="Arial" w:hAnsi="Arial" w:cs="Arial"/>
          <w:sz w:val="24"/>
          <w:szCs w:val="24"/>
        </w:rPr>
      </w:pPr>
      <w:r w:rsidRPr="00CE4C53">
        <w:rPr>
          <w:rFonts w:ascii="Arial" w:hAnsi="Arial" w:cs="Arial"/>
          <w:sz w:val="24"/>
          <w:szCs w:val="24"/>
        </w:rPr>
        <w:t>1. Work which puts workers at risk of burial under earth falls, engulfment in swampland or falling from a height, where the risk is particularly aggravated by the nature of the work or processes used or by the environment at the place of work or site.</w:t>
      </w:r>
    </w:p>
    <w:p w14:paraId="1F7A6CCB" w14:textId="77777777" w:rsidR="00033D05" w:rsidRPr="00CE4C53" w:rsidRDefault="00033D05" w:rsidP="00033D05">
      <w:pPr>
        <w:rPr>
          <w:rFonts w:ascii="Arial" w:hAnsi="Arial" w:cs="Arial"/>
          <w:sz w:val="24"/>
          <w:szCs w:val="24"/>
        </w:rPr>
      </w:pPr>
      <w:r w:rsidRPr="00CE4C53">
        <w:rPr>
          <w:rFonts w:ascii="Arial" w:hAnsi="Arial" w:cs="Arial"/>
          <w:sz w:val="24"/>
          <w:szCs w:val="24"/>
        </w:rPr>
        <w:t>2. Work which puts workers at risk from chemical or biological substances constituting a particular danger to the safety or health of workers or involving a legal requirement for health monitoring.</w:t>
      </w:r>
    </w:p>
    <w:p w14:paraId="36AC5AEC" w14:textId="77777777" w:rsidR="00033D05" w:rsidRPr="00CE4C53" w:rsidRDefault="00033D05" w:rsidP="00033D05">
      <w:pPr>
        <w:rPr>
          <w:rFonts w:ascii="Arial" w:hAnsi="Arial" w:cs="Arial"/>
          <w:sz w:val="24"/>
          <w:szCs w:val="24"/>
        </w:rPr>
      </w:pPr>
      <w:r w:rsidRPr="00CE4C53">
        <w:rPr>
          <w:rFonts w:ascii="Arial" w:hAnsi="Arial" w:cs="Arial"/>
          <w:sz w:val="24"/>
          <w:szCs w:val="24"/>
        </w:rPr>
        <w:t>3. Work with ionizing radiation requiring the designation of controlled or supervised areas under regulation 16 of the Ionising Radiations Regulations 1999.</w:t>
      </w:r>
    </w:p>
    <w:p w14:paraId="0D28EBE6" w14:textId="77777777" w:rsidR="00033D05" w:rsidRPr="00CE4C53" w:rsidRDefault="00033D05" w:rsidP="00033D05">
      <w:pPr>
        <w:rPr>
          <w:rFonts w:ascii="Arial" w:hAnsi="Arial" w:cs="Arial"/>
          <w:sz w:val="24"/>
          <w:szCs w:val="24"/>
        </w:rPr>
      </w:pPr>
      <w:r w:rsidRPr="00CE4C53">
        <w:rPr>
          <w:rFonts w:ascii="Arial" w:hAnsi="Arial" w:cs="Arial"/>
          <w:sz w:val="24"/>
          <w:szCs w:val="24"/>
        </w:rPr>
        <w:t>4. Work near high voltage power lines</w:t>
      </w:r>
    </w:p>
    <w:p w14:paraId="75EE9A10" w14:textId="77777777" w:rsidR="00033D05" w:rsidRPr="00CE4C53" w:rsidRDefault="00033D05" w:rsidP="00033D05">
      <w:pPr>
        <w:rPr>
          <w:rFonts w:ascii="Arial" w:hAnsi="Arial" w:cs="Arial"/>
          <w:sz w:val="24"/>
          <w:szCs w:val="24"/>
        </w:rPr>
      </w:pPr>
      <w:r w:rsidRPr="00CE4C53">
        <w:rPr>
          <w:rFonts w:ascii="Arial" w:hAnsi="Arial" w:cs="Arial"/>
          <w:sz w:val="24"/>
          <w:szCs w:val="24"/>
        </w:rPr>
        <w:t>5. Work exposing workers to the risk of drowning</w:t>
      </w:r>
    </w:p>
    <w:p w14:paraId="5D994AE7" w14:textId="77777777" w:rsidR="00033D05" w:rsidRPr="00CE4C53" w:rsidRDefault="00033D05" w:rsidP="00033D05">
      <w:pPr>
        <w:rPr>
          <w:rFonts w:ascii="Arial" w:hAnsi="Arial" w:cs="Arial"/>
          <w:sz w:val="24"/>
          <w:szCs w:val="24"/>
        </w:rPr>
      </w:pPr>
      <w:r w:rsidRPr="00CE4C53">
        <w:rPr>
          <w:rFonts w:ascii="Arial" w:hAnsi="Arial" w:cs="Arial"/>
          <w:sz w:val="24"/>
          <w:szCs w:val="24"/>
        </w:rPr>
        <w:t xml:space="preserve">6. Work on wells, underground </w:t>
      </w:r>
      <w:proofErr w:type="gramStart"/>
      <w:r w:rsidRPr="00CE4C53">
        <w:rPr>
          <w:rFonts w:ascii="Arial" w:hAnsi="Arial" w:cs="Arial"/>
          <w:sz w:val="24"/>
          <w:szCs w:val="24"/>
        </w:rPr>
        <w:t>earthworks</w:t>
      </w:r>
      <w:proofErr w:type="gramEnd"/>
      <w:r w:rsidRPr="00CE4C53">
        <w:rPr>
          <w:rFonts w:ascii="Arial" w:hAnsi="Arial" w:cs="Arial"/>
          <w:sz w:val="24"/>
          <w:szCs w:val="24"/>
        </w:rPr>
        <w:t xml:space="preserve"> and tunnels</w:t>
      </w:r>
    </w:p>
    <w:p w14:paraId="5CDB59C1" w14:textId="77777777" w:rsidR="00033D05" w:rsidRPr="00CE4C53" w:rsidRDefault="00033D05" w:rsidP="00033D05">
      <w:pPr>
        <w:rPr>
          <w:rFonts w:ascii="Arial" w:hAnsi="Arial" w:cs="Arial"/>
          <w:sz w:val="24"/>
          <w:szCs w:val="24"/>
        </w:rPr>
      </w:pPr>
      <w:r w:rsidRPr="00CE4C53">
        <w:rPr>
          <w:rFonts w:ascii="Arial" w:hAnsi="Arial" w:cs="Arial"/>
          <w:sz w:val="24"/>
          <w:szCs w:val="24"/>
        </w:rPr>
        <w:t>7. Work carried out by divers having a system of air supply</w:t>
      </w:r>
    </w:p>
    <w:p w14:paraId="660F3925" w14:textId="77777777" w:rsidR="00033D05" w:rsidRPr="00CE4C53" w:rsidRDefault="00033D05" w:rsidP="00033D05">
      <w:pPr>
        <w:rPr>
          <w:rFonts w:ascii="Arial" w:hAnsi="Arial" w:cs="Arial"/>
          <w:sz w:val="24"/>
          <w:szCs w:val="24"/>
        </w:rPr>
      </w:pPr>
      <w:r w:rsidRPr="00CE4C53">
        <w:rPr>
          <w:rFonts w:ascii="Arial" w:hAnsi="Arial" w:cs="Arial"/>
          <w:sz w:val="24"/>
          <w:szCs w:val="24"/>
        </w:rPr>
        <w:t>8. Work carried out by workers in caissons with a compressed air atmosphere</w:t>
      </w:r>
    </w:p>
    <w:p w14:paraId="71104031" w14:textId="77777777" w:rsidR="00033D05" w:rsidRPr="00CE4C53" w:rsidRDefault="00033D05" w:rsidP="00033D05">
      <w:pPr>
        <w:rPr>
          <w:rFonts w:ascii="Arial" w:hAnsi="Arial" w:cs="Arial"/>
          <w:sz w:val="24"/>
          <w:szCs w:val="24"/>
        </w:rPr>
      </w:pPr>
      <w:r w:rsidRPr="00CE4C53">
        <w:rPr>
          <w:rFonts w:ascii="Arial" w:hAnsi="Arial" w:cs="Arial"/>
          <w:sz w:val="24"/>
          <w:szCs w:val="24"/>
        </w:rPr>
        <w:t>9. Work involving the use of explosives</w:t>
      </w:r>
    </w:p>
    <w:p w14:paraId="177B8C64" w14:textId="77777777" w:rsidR="00033D05" w:rsidRDefault="00033D05" w:rsidP="00033D05">
      <w:pPr>
        <w:rPr>
          <w:rFonts w:ascii="Arial" w:hAnsi="Arial" w:cs="Arial"/>
          <w:sz w:val="24"/>
          <w:szCs w:val="24"/>
        </w:rPr>
      </w:pPr>
      <w:r w:rsidRPr="00CE4C53">
        <w:rPr>
          <w:rFonts w:ascii="Arial" w:hAnsi="Arial" w:cs="Arial"/>
          <w:sz w:val="24"/>
          <w:szCs w:val="24"/>
        </w:rPr>
        <w:t>10. Work involving the assembly or dismantling of heavy prefabricated component.</w:t>
      </w:r>
    </w:p>
    <w:p w14:paraId="0358652D" w14:textId="77777777" w:rsidR="00E86757" w:rsidRDefault="00E86757"/>
    <w:sectPr w:rsidR="00E86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E525F"/>
    <w:multiLevelType w:val="hybridMultilevel"/>
    <w:tmpl w:val="1ABAD2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EE5C2F"/>
    <w:multiLevelType w:val="hybridMultilevel"/>
    <w:tmpl w:val="2E0A9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900020">
    <w:abstractNumId w:val="1"/>
  </w:num>
  <w:num w:numId="2" w16cid:durableId="80465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1276"/>
    <w:rsid w:val="00033D05"/>
    <w:rsid w:val="002D1276"/>
    <w:rsid w:val="00443BD3"/>
    <w:rsid w:val="00B513D5"/>
    <w:rsid w:val="00B74935"/>
    <w:rsid w:val="00E8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0A58"/>
  <w15:chartTrackingRefBased/>
  <w15:docId w15:val="{20BB794A-F4CB-4C89-9A66-24ADE9C1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05"/>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Turbitt</dc:creator>
  <cp:keywords/>
  <dc:description/>
  <cp:lastModifiedBy>John Turbitt</cp:lastModifiedBy>
  <cp:revision>3</cp:revision>
  <dcterms:created xsi:type="dcterms:W3CDTF">2023-07-12T14:16:00Z</dcterms:created>
  <dcterms:modified xsi:type="dcterms:W3CDTF">2023-08-15T10:49:00Z</dcterms:modified>
</cp:coreProperties>
</file>