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1920" w14:textId="77777777" w:rsidR="00071725" w:rsidRPr="000B7605" w:rsidRDefault="00CF7680" w:rsidP="00533362">
      <w:pPr>
        <w:pStyle w:val="TOCHeading"/>
        <w:jc w:val="both"/>
        <w:outlineLvl w:val="0"/>
        <w:rPr>
          <w:rFonts w:ascii="Arial" w:eastAsia="Times New Roman" w:hAnsi="Arial" w:cs="Arial"/>
          <w:bCs w:val="0"/>
          <w:color w:val="auto"/>
          <w:sz w:val="22"/>
          <w:szCs w:val="22"/>
        </w:rPr>
        <w:sectPr w:rsidR="00071725" w:rsidRPr="000B7605" w:rsidSect="00BE2E05">
          <w:headerReference w:type="default" r:id="rId8"/>
          <w:footerReference w:type="even" r:id="rId9"/>
          <w:pgSz w:w="11900" w:h="16840"/>
          <w:pgMar w:top="1702" w:right="1080" w:bottom="1080" w:left="1080" w:header="708" w:footer="708" w:gutter="0"/>
          <w:pgNumType w:start="1"/>
          <w:cols w:space="708"/>
          <w:titlePg/>
        </w:sectPr>
      </w:pPr>
      <w:bookmarkStart w:id="0" w:name="_Toc446514002"/>
      <w:bookmarkStart w:id="1" w:name="_Toc447119921"/>
      <w:bookmarkStart w:id="2" w:name="_Toc492471238"/>
      <w:bookmarkStart w:id="3" w:name="_Toc492478770"/>
      <w:bookmarkStart w:id="4" w:name="_Toc492542926"/>
      <w:bookmarkStart w:id="5" w:name="_Toc492549204"/>
      <w:bookmarkStart w:id="6" w:name="_Toc492626067"/>
      <w:bookmarkStart w:id="7" w:name="_Toc492626145"/>
      <w:bookmarkStart w:id="8" w:name="_Toc492626252"/>
      <w:bookmarkStart w:id="9" w:name="_Toc495586655"/>
      <w:bookmarkStart w:id="10" w:name="_Toc495654711"/>
      <w:r w:rsidRPr="000B7605">
        <w:rPr>
          <w:rFonts w:ascii="Arial" w:hAnsi="Arial" w:cs="Arial"/>
          <w:noProof/>
          <w:color w:val="auto"/>
          <w:sz w:val="22"/>
          <w:szCs w:val="22"/>
          <w:lang w:eastAsia="en-GB"/>
        </w:rPr>
        <w:drawing>
          <wp:anchor distT="0" distB="0" distL="114300" distR="114300" simplePos="0" relativeHeight="251661312" behindDoc="0" locked="0" layoutInCell="1" allowOverlap="1" wp14:anchorId="79CB8EB8" wp14:editId="112F1C76">
            <wp:simplePos x="0" y="0"/>
            <wp:positionH relativeFrom="margin">
              <wp:align>center</wp:align>
            </wp:positionH>
            <wp:positionV relativeFrom="paragraph">
              <wp:posOffset>637997</wp:posOffset>
            </wp:positionV>
            <wp:extent cx="3832860" cy="21310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32860" cy="2131060"/>
                    </a:xfrm>
                    <a:prstGeom prst="rect">
                      <a:avLst/>
                    </a:prstGeom>
                  </pic:spPr>
                </pic:pic>
              </a:graphicData>
            </a:graphic>
            <wp14:sizeRelH relativeFrom="page">
              <wp14:pctWidth>0</wp14:pctWidth>
            </wp14:sizeRelH>
            <wp14:sizeRelV relativeFrom="page">
              <wp14:pctHeight>0</wp14:pctHeight>
            </wp14:sizeRelV>
          </wp:anchor>
        </w:drawing>
      </w:r>
      <w:r w:rsidR="00095B53" w:rsidRPr="000B7605">
        <w:rPr>
          <w:rFonts w:ascii="Arial" w:hAnsi="Arial" w:cs="Arial"/>
          <w:b w:val="0"/>
          <w:noProof/>
          <w:color w:val="auto"/>
          <w:sz w:val="22"/>
          <w:szCs w:val="22"/>
          <w:lang w:eastAsia="en-GB"/>
        </w:rPr>
        <w:drawing>
          <wp:anchor distT="0" distB="0" distL="114300" distR="114300" simplePos="0" relativeHeight="251658240" behindDoc="0" locked="0" layoutInCell="1" allowOverlap="1" wp14:anchorId="576398D5" wp14:editId="22EB0589">
            <wp:simplePos x="0" y="0"/>
            <wp:positionH relativeFrom="column">
              <wp:posOffset>1990725</wp:posOffset>
            </wp:positionH>
            <wp:positionV relativeFrom="paragraph">
              <wp:posOffset>-6276975</wp:posOffset>
            </wp:positionV>
            <wp:extent cx="2209800" cy="708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TTA_CMYK_Logo_Lge_Descriptor-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708025"/>
                    </a:xfrm>
                    <a:prstGeom prst="rect">
                      <a:avLst/>
                    </a:prstGeom>
                  </pic:spPr>
                </pic:pic>
              </a:graphicData>
            </a:graphic>
            <wp14:sizeRelH relativeFrom="margin">
              <wp14:pctWidth>0</wp14:pctWidth>
            </wp14:sizeRelH>
            <wp14:sizeRelV relativeFrom="margin">
              <wp14:pctHeight>0</wp14:pctHeight>
            </wp14:sizeRelV>
          </wp:anchor>
        </w:drawing>
      </w:r>
      <w:r w:rsidR="00E21FCD" w:rsidRPr="000B7605">
        <w:rPr>
          <w:rFonts w:ascii="Arial" w:hAnsi="Arial" w:cs="Arial"/>
          <w:b w:val="0"/>
          <w:noProof/>
          <w:color w:val="auto"/>
          <w:sz w:val="22"/>
          <w:szCs w:val="22"/>
          <w:lang w:eastAsia="en-GB"/>
        </w:rPr>
        <mc:AlternateContent>
          <mc:Choice Requires="wps">
            <w:drawing>
              <wp:anchor distT="0" distB="0" distL="114300" distR="114300" simplePos="0" relativeHeight="251655168" behindDoc="0" locked="0" layoutInCell="1" allowOverlap="1" wp14:anchorId="2D4030A9" wp14:editId="12979FB6">
                <wp:simplePos x="0" y="0"/>
                <wp:positionH relativeFrom="page">
                  <wp:posOffset>-21590</wp:posOffset>
                </wp:positionH>
                <wp:positionV relativeFrom="page">
                  <wp:posOffset>7625080</wp:posOffset>
                </wp:positionV>
                <wp:extent cx="7607300" cy="72390"/>
                <wp:effectExtent l="0" t="0" r="0" b="0"/>
                <wp:wrapThrough wrapText="bothSides">
                  <wp:wrapPolygon edited="0">
                    <wp:start x="-27" y="0"/>
                    <wp:lineTo x="-27" y="20084"/>
                    <wp:lineTo x="21627" y="20084"/>
                    <wp:lineTo x="21627" y="0"/>
                    <wp:lineTo x="-27" y="0"/>
                  </wp:wrapPolygon>
                </wp:wrapThrough>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0" cy="72390"/>
                        </a:xfrm>
                        <a:prstGeom prst="rect">
                          <a:avLst/>
                        </a:prstGeom>
                        <a:solidFill>
                          <a:schemeClr val="bg1">
                            <a:lumMod val="100000"/>
                            <a:lumOff val="0"/>
                          </a:schemeClr>
                        </a:solidFill>
                        <a:ln>
                          <a:noFill/>
                        </a:ln>
                        <a:effectLst/>
                        <a:extLst>
                          <a:ext uri="{91240B29-F687-4F45-9708-019B960494DF}">
                            <a14:hiddenLine xmlns:a14="http://schemas.microsoft.com/office/drawing/2010/main" w="9525">
                              <a:solidFill>
                                <a:schemeClr val="accent1">
                                  <a:lumMod val="95000"/>
                                  <a:lumOff val="0"/>
                                </a:schemeClr>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EC69B" id="Rectangle 2" o:spid="_x0000_s1026" style="position:absolute;margin-left:-1.7pt;margin-top:600.4pt;width:599pt;height: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" fillcolor="white [3212]" stroked="f" strokecolor="#4579b8 [3044]">
                <v:shadow opacity="22936f" origin=",.5" offset="0,.63889mm"/>
                <w10:wrap type="through" anchorx="page" anchory="page"/>
              </v:rect>
            </w:pict>
          </mc:Fallback>
        </mc:AlternateContent>
      </w:r>
      <w:bookmarkEnd w:id="0"/>
      <w:bookmarkEnd w:id="1"/>
      <w:bookmarkEnd w:id="2"/>
      <w:bookmarkEnd w:id="3"/>
      <w:bookmarkEnd w:id="4"/>
      <w:bookmarkEnd w:id="5"/>
      <w:bookmarkEnd w:id="6"/>
      <w:bookmarkEnd w:id="7"/>
      <w:bookmarkEnd w:id="8"/>
      <w:bookmarkEnd w:id="9"/>
      <w:bookmarkEnd w:id="10"/>
    </w:p>
    <w:p w14:paraId="51298CE8" w14:textId="77777777" w:rsidR="00CE08C9" w:rsidRPr="000B7605" w:rsidRDefault="00CE08C9" w:rsidP="00533362">
      <w:pPr>
        <w:spacing w:after="200"/>
        <w:jc w:val="both"/>
        <w:rPr>
          <w:rFonts w:eastAsia="Arial" w:cs="Arial"/>
          <w:sz w:val="22"/>
          <w:szCs w:val="22"/>
        </w:rPr>
      </w:pPr>
      <w:bookmarkStart w:id="11" w:name="_Toc492471239"/>
    </w:p>
    <w:p w14:paraId="420F8788" w14:textId="77777777" w:rsidR="005D7F77" w:rsidRPr="000B7605" w:rsidRDefault="005D7F77" w:rsidP="00533362">
      <w:pPr>
        <w:spacing w:after="200"/>
        <w:jc w:val="both"/>
        <w:rPr>
          <w:rFonts w:eastAsia="Arial" w:cs="Arial"/>
          <w:sz w:val="22"/>
          <w:szCs w:val="22"/>
        </w:rPr>
      </w:pPr>
    </w:p>
    <w:p w14:paraId="68CF51C8" w14:textId="77777777" w:rsidR="005D7F77" w:rsidRPr="000B7605" w:rsidRDefault="005D7F77" w:rsidP="00533362">
      <w:pPr>
        <w:spacing w:after="200"/>
        <w:jc w:val="both"/>
        <w:rPr>
          <w:rFonts w:eastAsia="Arial" w:cs="Arial"/>
          <w:sz w:val="22"/>
          <w:szCs w:val="22"/>
        </w:rPr>
      </w:pPr>
    </w:p>
    <w:p w14:paraId="74815CA4" w14:textId="77777777" w:rsidR="005D7F77" w:rsidRPr="000B7605" w:rsidRDefault="005D7F77" w:rsidP="00533362">
      <w:pPr>
        <w:spacing w:after="200"/>
        <w:jc w:val="both"/>
        <w:rPr>
          <w:rFonts w:eastAsia="Arial" w:cs="Arial"/>
          <w:sz w:val="22"/>
          <w:szCs w:val="22"/>
        </w:rPr>
      </w:pPr>
    </w:p>
    <w:p w14:paraId="21CBEA81" w14:textId="77777777" w:rsidR="005D7F77" w:rsidRPr="000B7605" w:rsidRDefault="005D7F77" w:rsidP="00533362">
      <w:pPr>
        <w:spacing w:after="200"/>
        <w:jc w:val="both"/>
        <w:rPr>
          <w:rFonts w:eastAsia="Arial" w:cs="Arial"/>
          <w:sz w:val="22"/>
          <w:szCs w:val="22"/>
        </w:rPr>
      </w:pPr>
    </w:p>
    <w:p w14:paraId="26F01222" w14:textId="77777777" w:rsidR="005D7F77" w:rsidRPr="000B7605" w:rsidRDefault="005D7F77" w:rsidP="00533362">
      <w:pPr>
        <w:spacing w:after="200"/>
        <w:jc w:val="both"/>
        <w:rPr>
          <w:rFonts w:eastAsia="Arial" w:cs="Arial"/>
          <w:sz w:val="22"/>
          <w:szCs w:val="22"/>
        </w:rPr>
      </w:pPr>
    </w:p>
    <w:p w14:paraId="62F46FD3" w14:textId="77777777" w:rsidR="005D7F77" w:rsidRPr="000B7605" w:rsidRDefault="005D7F77" w:rsidP="00533362">
      <w:pPr>
        <w:spacing w:after="200"/>
        <w:jc w:val="both"/>
        <w:rPr>
          <w:rFonts w:eastAsia="Arial" w:cs="Arial"/>
          <w:sz w:val="22"/>
          <w:szCs w:val="22"/>
        </w:rPr>
      </w:pPr>
    </w:p>
    <w:p w14:paraId="5672EACF" w14:textId="77777777" w:rsidR="005D7F77" w:rsidRPr="000B7605" w:rsidRDefault="005D7F77" w:rsidP="00533362">
      <w:pPr>
        <w:spacing w:after="200"/>
        <w:jc w:val="both"/>
        <w:rPr>
          <w:rFonts w:eastAsia="Arial" w:cs="Arial"/>
          <w:sz w:val="22"/>
          <w:szCs w:val="22"/>
        </w:rPr>
      </w:pPr>
    </w:p>
    <w:p w14:paraId="11A6FC64" w14:textId="77777777" w:rsidR="005D7F77" w:rsidRPr="000B7605" w:rsidRDefault="005D7F77" w:rsidP="00533362">
      <w:pPr>
        <w:spacing w:after="200"/>
        <w:jc w:val="both"/>
        <w:rPr>
          <w:rFonts w:eastAsia="Arial" w:cs="Arial"/>
          <w:sz w:val="22"/>
          <w:szCs w:val="22"/>
        </w:rPr>
      </w:pPr>
    </w:p>
    <w:p w14:paraId="4E2D3F1A" w14:textId="77777777" w:rsidR="005D7F77" w:rsidRPr="000B7605" w:rsidRDefault="005D7F77" w:rsidP="00533362">
      <w:pPr>
        <w:spacing w:after="200"/>
        <w:jc w:val="both"/>
        <w:rPr>
          <w:rFonts w:eastAsia="Arial" w:cs="Arial"/>
          <w:sz w:val="22"/>
          <w:szCs w:val="22"/>
        </w:rPr>
      </w:pPr>
      <w:r w:rsidRPr="000B7605">
        <w:rPr>
          <w:rFonts w:cs="Arial"/>
          <w:b/>
          <w:noProof/>
          <w:sz w:val="22"/>
          <w:szCs w:val="22"/>
          <w:lang w:eastAsia="en-GB"/>
        </w:rPr>
        <mc:AlternateContent>
          <mc:Choice Requires="wps">
            <w:drawing>
              <wp:anchor distT="0" distB="0" distL="114300" distR="114300" simplePos="0" relativeHeight="251660288" behindDoc="0" locked="0" layoutInCell="1" allowOverlap="1" wp14:anchorId="5DD6B433" wp14:editId="10CBF361">
                <wp:simplePos x="0" y="0"/>
                <wp:positionH relativeFrom="margin">
                  <wp:posOffset>154940</wp:posOffset>
                </wp:positionH>
                <wp:positionV relativeFrom="page">
                  <wp:posOffset>4381500</wp:posOffset>
                </wp:positionV>
                <wp:extent cx="6184900" cy="5105400"/>
                <wp:effectExtent l="0" t="0" r="0" b="0"/>
                <wp:wrapTight wrapText="bothSides">
                  <wp:wrapPolygon edited="0">
                    <wp:start x="133" y="242"/>
                    <wp:lineTo x="133" y="21358"/>
                    <wp:lineTo x="21356" y="21358"/>
                    <wp:lineTo x="21356" y="242"/>
                    <wp:lineTo x="133" y="242"/>
                  </wp:wrapPolygon>
                </wp:wrapTight>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510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F0B9" w14:textId="77777777" w:rsidR="00472419" w:rsidRPr="00533362" w:rsidRDefault="00472419" w:rsidP="00050DEE">
                            <w:pPr>
                              <w:pStyle w:val="TopHeader"/>
                              <w:rPr>
                                <w:rFonts w:cs="Arial"/>
                                <w:color w:val="000000" w:themeColor="text1"/>
                              </w:rPr>
                            </w:pPr>
                          </w:p>
                          <w:p w14:paraId="5A76C212" w14:textId="24DB719E" w:rsidR="00181233" w:rsidRPr="00533362" w:rsidRDefault="008964FF" w:rsidP="00050DEE">
                            <w:pPr>
                              <w:pStyle w:val="TopHeader"/>
                              <w:rPr>
                                <w:rFonts w:cs="Arial"/>
                                <w:color w:val="000000" w:themeColor="text1"/>
                              </w:rPr>
                            </w:pPr>
                            <w:r>
                              <w:rPr>
                                <w:rFonts w:cs="Arial"/>
                                <w:color w:val="000000" w:themeColor="text1"/>
                              </w:rPr>
                              <w:t>Drainage Strategy 2018</w:t>
                            </w:r>
                            <w:r w:rsidR="00336282">
                              <w:rPr>
                                <w:rFonts w:cs="Arial"/>
                                <w:color w:val="000000" w:themeColor="text1"/>
                              </w:rPr>
                              <w:t xml:space="preserve"> </w:t>
                            </w:r>
                            <w:r>
                              <w:rPr>
                                <w:rFonts w:cs="Arial"/>
                                <w:color w:val="000000" w:themeColor="text1"/>
                              </w:rPr>
                              <w:t>- 202</w:t>
                            </w:r>
                            <w:r w:rsidR="0065773E">
                              <w:rPr>
                                <w:rFonts w:cs="Arial"/>
                                <w:color w:val="000000" w:themeColor="text1"/>
                              </w:rPr>
                              <w:t>9</w:t>
                            </w:r>
                          </w:p>
                          <w:p w14:paraId="190016B7" w14:textId="77777777" w:rsidR="00181233" w:rsidRPr="00533362" w:rsidRDefault="00181233" w:rsidP="00095A83">
                            <w:pPr>
                              <w:rPr>
                                <w:rFonts w:cs="Arial"/>
                                <w:color w:val="000000" w:themeColor="text1"/>
                                <w:sz w:val="36"/>
                              </w:rPr>
                            </w:pPr>
                          </w:p>
                          <w:p w14:paraId="33742CB8" w14:textId="77777777" w:rsidR="00CF7680" w:rsidRDefault="00CF7680" w:rsidP="00606813">
                            <w:pPr>
                              <w:jc w:val="center"/>
                              <w:rPr>
                                <w:rFonts w:cs="Arial"/>
                                <w:color w:val="000000" w:themeColor="text1"/>
                              </w:rPr>
                            </w:pPr>
                          </w:p>
                          <w:p w14:paraId="0AE45834" w14:textId="77777777" w:rsidR="00CF7680" w:rsidRDefault="00CF7680" w:rsidP="00606813">
                            <w:pPr>
                              <w:jc w:val="center"/>
                              <w:rPr>
                                <w:rFonts w:cs="Arial"/>
                                <w:color w:val="000000" w:themeColor="text1"/>
                              </w:rPr>
                            </w:pPr>
                          </w:p>
                          <w:p w14:paraId="75186FB2" w14:textId="77777777" w:rsidR="00CF7680" w:rsidRDefault="00CF7680" w:rsidP="00606813">
                            <w:pPr>
                              <w:jc w:val="center"/>
                              <w:rPr>
                                <w:rFonts w:cs="Arial"/>
                                <w:color w:val="000000" w:themeColor="text1"/>
                              </w:rPr>
                            </w:pPr>
                          </w:p>
                          <w:p w14:paraId="4581F155" w14:textId="77777777" w:rsidR="00CF7680" w:rsidRDefault="00CF7680" w:rsidP="00606813">
                            <w:pPr>
                              <w:jc w:val="center"/>
                              <w:rPr>
                                <w:rFonts w:cs="Arial"/>
                                <w:color w:val="000000" w:themeColor="text1"/>
                              </w:rPr>
                            </w:pPr>
                          </w:p>
                          <w:p w14:paraId="2514127D" w14:textId="77777777" w:rsidR="00CF7680" w:rsidRDefault="00CF7680" w:rsidP="00606813">
                            <w:pPr>
                              <w:jc w:val="center"/>
                              <w:rPr>
                                <w:rFonts w:cs="Arial"/>
                                <w:color w:val="000000" w:themeColor="text1"/>
                              </w:rPr>
                            </w:pPr>
                          </w:p>
                          <w:p w14:paraId="0E15F944" w14:textId="77777777" w:rsidR="00CF7680" w:rsidRDefault="00CF7680" w:rsidP="00606813">
                            <w:pPr>
                              <w:jc w:val="center"/>
                              <w:rPr>
                                <w:rFonts w:cs="Arial"/>
                                <w:color w:val="000000" w:themeColor="text1"/>
                              </w:rPr>
                            </w:pPr>
                          </w:p>
                          <w:p w14:paraId="7C084D7D" w14:textId="77777777" w:rsidR="00CF7680" w:rsidRDefault="00CF7680" w:rsidP="00606813">
                            <w:pPr>
                              <w:jc w:val="center"/>
                              <w:rPr>
                                <w:rFonts w:cs="Arial"/>
                                <w:color w:val="000000" w:themeColor="text1"/>
                              </w:rPr>
                            </w:pPr>
                          </w:p>
                          <w:p w14:paraId="65919F8E" w14:textId="77777777" w:rsidR="00CF7680" w:rsidRDefault="00CF7680" w:rsidP="00606813">
                            <w:pPr>
                              <w:jc w:val="center"/>
                              <w:rPr>
                                <w:rFonts w:cs="Arial"/>
                                <w:color w:val="000000" w:themeColor="text1"/>
                              </w:rPr>
                            </w:pPr>
                          </w:p>
                          <w:p w14:paraId="1EA30133" w14:textId="77777777" w:rsidR="00CF7680" w:rsidRDefault="00CF7680" w:rsidP="00606813">
                            <w:pPr>
                              <w:jc w:val="center"/>
                              <w:rPr>
                                <w:rFonts w:cs="Arial"/>
                                <w:color w:val="000000" w:themeColor="text1"/>
                              </w:rPr>
                            </w:pPr>
                          </w:p>
                          <w:p w14:paraId="6E71C99B" w14:textId="77777777" w:rsidR="00CF7680" w:rsidRDefault="00CF7680" w:rsidP="00606813">
                            <w:pPr>
                              <w:jc w:val="center"/>
                              <w:rPr>
                                <w:rFonts w:cs="Arial"/>
                                <w:color w:val="000000" w:themeColor="text1"/>
                              </w:rPr>
                            </w:pPr>
                          </w:p>
                          <w:p w14:paraId="1E503579" w14:textId="77777777" w:rsidR="00CF7680" w:rsidRDefault="00CF7680" w:rsidP="00606813">
                            <w:pPr>
                              <w:jc w:val="center"/>
                              <w:rPr>
                                <w:rFonts w:cs="Arial"/>
                                <w:color w:val="000000" w:themeColor="text1"/>
                              </w:rPr>
                            </w:pPr>
                          </w:p>
                          <w:p w14:paraId="062027AC" w14:textId="77777777" w:rsidR="00CF7680" w:rsidRDefault="00CF7680" w:rsidP="00606813">
                            <w:pPr>
                              <w:jc w:val="center"/>
                              <w:rPr>
                                <w:rFonts w:cs="Arial"/>
                                <w:color w:val="000000" w:themeColor="text1"/>
                              </w:rPr>
                            </w:pPr>
                          </w:p>
                          <w:p w14:paraId="1A9E9441" w14:textId="77777777" w:rsidR="00CF7680" w:rsidRDefault="00CF7680" w:rsidP="00606813">
                            <w:pPr>
                              <w:jc w:val="center"/>
                              <w:rPr>
                                <w:rFonts w:cs="Arial"/>
                                <w:color w:val="000000" w:themeColor="text1"/>
                              </w:rPr>
                            </w:pPr>
                          </w:p>
                          <w:p w14:paraId="50AA3FE1" w14:textId="77777777" w:rsidR="00CF7680" w:rsidRDefault="00CF7680" w:rsidP="00606813">
                            <w:pPr>
                              <w:jc w:val="center"/>
                              <w:rPr>
                                <w:rFonts w:cs="Arial"/>
                                <w:color w:val="000000" w:themeColor="text1"/>
                              </w:rPr>
                            </w:pPr>
                          </w:p>
                          <w:p w14:paraId="2E617268" w14:textId="77777777" w:rsidR="00CF7680" w:rsidRDefault="00CF7680" w:rsidP="00606813">
                            <w:pPr>
                              <w:jc w:val="center"/>
                              <w:rPr>
                                <w:rFonts w:cs="Arial"/>
                                <w:color w:val="000000" w:themeColor="text1"/>
                              </w:rPr>
                            </w:pPr>
                          </w:p>
                          <w:p w14:paraId="6B6EC730" w14:textId="77777777" w:rsidR="00CF7680" w:rsidRDefault="00CF7680" w:rsidP="00606813">
                            <w:pPr>
                              <w:jc w:val="center"/>
                              <w:rPr>
                                <w:rFonts w:cs="Arial"/>
                                <w:color w:val="000000" w:themeColor="text1"/>
                              </w:rPr>
                            </w:pPr>
                          </w:p>
                          <w:p w14:paraId="13DC5A40" w14:textId="77777777" w:rsidR="00CF7680" w:rsidRDefault="00CF7680" w:rsidP="00606813">
                            <w:pPr>
                              <w:jc w:val="center"/>
                              <w:rPr>
                                <w:rFonts w:cs="Arial"/>
                                <w:color w:val="000000" w:themeColor="text1"/>
                              </w:rPr>
                            </w:pPr>
                          </w:p>
                          <w:p w14:paraId="077F0C9D" w14:textId="77777777" w:rsidR="00CF7680" w:rsidRDefault="00CF7680" w:rsidP="00606813">
                            <w:pPr>
                              <w:jc w:val="center"/>
                              <w:rPr>
                                <w:rFonts w:cs="Arial"/>
                                <w:color w:val="000000" w:themeColor="text1"/>
                              </w:rPr>
                            </w:pPr>
                          </w:p>
                          <w:p w14:paraId="7199E637" w14:textId="77777777" w:rsidR="00472419" w:rsidRPr="00533362" w:rsidRDefault="00472419" w:rsidP="00050DEE">
                            <w:pPr>
                              <w:jc w:val="center"/>
                              <w:rPr>
                                <w:color w:val="000000" w:themeColor="text1"/>
                              </w:rPr>
                            </w:pPr>
                          </w:p>
                          <w:p w14:paraId="3821D2C7" w14:textId="77777777" w:rsidR="00472419" w:rsidRPr="00533362" w:rsidRDefault="00472419" w:rsidP="00B263D8">
                            <w:pPr>
                              <w:rPr>
                                <w:color w:val="000000" w:themeColor="text1"/>
                              </w:rPr>
                            </w:pPr>
                          </w:p>
                          <w:p w14:paraId="049FED72" w14:textId="77777777" w:rsidR="00472419" w:rsidRPr="00533362" w:rsidRDefault="00472419" w:rsidP="00050DEE">
                            <w:pPr>
                              <w:jc w:val="center"/>
                              <w:rPr>
                                <w:color w:val="000000" w:themeColor="text1"/>
                              </w:rPr>
                            </w:pPr>
                          </w:p>
                          <w:p w14:paraId="0664D707" w14:textId="77777777" w:rsidR="00472419" w:rsidRPr="00533362" w:rsidRDefault="00472419" w:rsidP="00050DEE">
                            <w:pPr>
                              <w:jc w:val="center"/>
                              <w:rPr>
                                <w:color w:val="000000" w:themeColor="text1"/>
                              </w:rPr>
                            </w:pPr>
                          </w:p>
                          <w:p w14:paraId="6599EC40" w14:textId="77777777" w:rsidR="00181233" w:rsidRPr="00533362" w:rsidRDefault="00181233" w:rsidP="00B263D8">
                            <w:pPr>
                              <w:rPr>
                                <w:rFonts w:cs="Arial"/>
                                <w:color w:val="000000" w:themeColor="text1"/>
                                <w:sz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6B433" id="_x0000_t202" coordsize="21600,21600" o:spt="202" path="m,l,21600r21600,l21600,xe">
                <v:stroke joinstyle="miter"/>
                <v:path gradientshapeok="t" o:connecttype="rect"/>
              </v:shapetype>
              <v:shape id="Text Box 40" o:spid="_x0000_s1026" type="#_x0000_t202" style="position:absolute;left:0;text-align:left;margin-left:12.2pt;margin-top:345pt;width:487pt;height:4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" filled="f" stroked="f">
                <v:textbox inset=",7.2pt,,7.2pt">
                  <w:txbxContent>
                    <w:p w14:paraId="4543F0B9" w14:textId="77777777" w:rsidR="00472419" w:rsidRPr="00533362" w:rsidRDefault="00472419" w:rsidP="00050DEE">
                      <w:pPr>
                        <w:pStyle w:val="TopHeader"/>
                        <w:rPr>
                          <w:rFonts w:cs="Arial"/>
                          <w:color w:val="000000" w:themeColor="text1"/>
                        </w:rPr>
                      </w:pPr>
                    </w:p>
                    <w:p w14:paraId="5A76C212" w14:textId="24DB719E" w:rsidR="00181233" w:rsidRPr="00533362" w:rsidRDefault="008964FF" w:rsidP="00050DEE">
                      <w:pPr>
                        <w:pStyle w:val="TopHeader"/>
                        <w:rPr>
                          <w:rFonts w:cs="Arial"/>
                          <w:color w:val="000000" w:themeColor="text1"/>
                        </w:rPr>
                      </w:pPr>
                      <w:r>
                        <w:rPr>
                          <w:rFonts w:cs="Arial"/>
                          <w:color w:val="000000" w:themeColor="text1"/>
                        </w:rPr>
                        <w:t>Drainage Strategy 2018</w:t>
                      </w:r>
                      <w:r w:rsidR="00336282">
                        <w:rPr>
                          <w:rFonts w:cs="Arial"/>
                          <w:color w:val="000000" w:themeColor="text1"/>
                        </w:rPr>
                        <w:t xml:space="preserve"> </w:t>
                      </w:r>
                      <w:r>
                        <w:rPr>
                          <w:rFonts w:cs="Arial"/>
                          <w:color w:val="000000" w:themeColor="text1"/>
                        </w:rPr>
                        <w:t>- 202</w:t>
                      </w:r>
                      <w:r w:rsidR="0065773E">
                        <w:rPr>
                          <w:rFonts w:cs="Arial"/>
                          <w:color w:val="000000" w:themeColor="text1"/>
                        </w:rPr>
                        <w:t>9</w:t>
                      </w:r>
                    </w:p>
                    <w:p w14:paraId="190016B7" w14:textId="77777777" w:rsidR="00181233" w:rsidRPr="00533362" w:rsidRDefault="00181233" w:rsidP="00095A83">
                      <w:pPr>
                        <w:rPr>
                          <w:rFonts w:cs="Arial"/>
                          <w:color w:val="000000" w:themeColor="text1"/>
                          <w:sz w:val="36"/>
                        </w:rPr>
                      </w:pPr>
                    </w:p>
                    <w:p w14:paraId="33742CB8" w14:textId="77777777" w:rsidR="00CF7680" w:rsidRDefault="00CF7680" w:rsidP="00606813">
                      <w:pPr>
                        <w:jc w:val="center"/>
                        <w:rPr>
                          <w:rFonts w:cs="Arial"/>
                          <w:color w:val="000000" w:themeColor="text1"/>
                        </w:rPr>
                      </w:pPr>
                    </w:p>
                    <w:p w14:paraId="0AE45834" w14:textId="77777777" w:rsidR="00CF7680" w:rsidRDefault="00CF7680" w:rsidP="00606813">
                      <w:pPr>
                        <w:jc w:val="center"/>
                        <w:rPr>
                          <w:rFonts w:cs="Arial"/>
                          <w:color w:val="000000" w:themeColor="text1"/>
                        </w:rPr>
                      </w:pPr>
                    </w:p>
                    <w:p w14:paraId="75186FB2" w14:textId="77777777" w:rsidR="00CF7680" w:rsidRDefault="00CF7680" w:rsidP="00606813">
                      <w:pPr>
                        <w:jc w:val="center"/>
                        <w:rPr>
                          <w:rFonts w:cs="Arial"/>
                          <w:color w:val="000000" w:themeColor="text1"/>
                        </w:rPr>
                      </w:pPr>
                    </w:p>
                    <w:p w14:paraId="4581F155" w14:textId="77777777" w:rsidR="00CF7680" w:rsidRDefault="00CF7680" w:rsidP="00606813">
                      <w:pPr>
                        <w:jc w:val="center"/>
                        <w:rPr>
                          <w:rFonts w:cs="Arial"/>
                          <w:color w:val="000000" w:themeColor="text1"/>
                        </w:rPr>
                      </w:pPr>
                    </w:p>
                    <w:p w14:paraId="2514127D" w14:textId="77777777" w:rsidR="00CF7680" w:rsidRDefault="00CF7680" w:rsidP="00606813">
                      <w:pPr>
                        <w:jc w:val="center"/>
                        <w:rPr>
                          <w:rFonts w:cs="Arial"/>
                          <w:color w:val="000000" w:themeColor="text1"/>
                        </w:rPr>
                      </w:pPr>
                    </w:p>
                    <w:p w14:paraId="0E15F944" w14:textId="77777777" w:rsidR="00CF7680" w:rsidRDefault="00CF7680" w:rsidP="00606813">
                      <w:pPr>
                        <w:jc w:val="center"/>
                        <w:rPr>
                          <w:rFonts w:cs="Arial"/>
                          <w:color w:val="000000" w:themeColor="text1"/>
                        </w:rPr>
                      </w:pPr>
                    </w:p>
                    <w:p w14:paraId="7C084D7D" w14:textId="77777777" w:rsidR="00CF7680" w:rsidRDefault="00CF7680" w:rsidP="00606813">
                      <w:pPr>
                        <w:jc w:val="center"/>
                        <w:rPr>
                          <w:rFonts w:cs="Arial"/>
                          <w:color w:val="000000" w:themeColor="text1"/>
                        </w:rPr>
                      </w:pPr>
                    </w:p>
                    <w:p w14:paraId="65919F8E" w14:textId="77777777" w:rsidR="00CF7680" w:rsidRDefault="00CF7680" w:rsidP="00606813">
                      <w:pPr>
                        <w:jc w:val="center"/>
                        <w:rPr>
                          <w:rFonts w:cs="Arial"/>
                          <w:color w:val="000000" w:themeColor="text1"/>
                        </w:rPr>
                      </w:pPr>
                    </w:p>
                    <w:p w14:paraId="1EA30133" w14:textId="77777777" w:rsidR="00CF7680" w:rsidRDefault="00CF7680" w:rsidP="00606813">
                      <w:pPr>
                        <w:jc w:val="center"/>
                        <w:rPr>
                          <w:rFonts w:cs="Arial"/>
                          <w:color w:val="000000" w:themeColor="text1"/>
                        </w:rPr>
                      </w:pPr>
                    </w:p>
                    <w:p w14:paraId="6E71C99B" w14:textId="77777777" w:rsidR="00CF7680" w:rsidRDefault="00CF7680" w:rsidP="00606813">
                      <w:pPr>
                        <w:jc w:val="center"/>
                        <w:rPr>
                          <w:rFonts w:cs="Arial"/>
                          <w:color w:val="000000" w:themeColor="text1"/>
                        </w:rPr>
                      </w:pPr>
                    </w:p>
                    <w:p w14:paraId="1E503579" w14:textId="77777777" w:rsidR="00CF7680" w:rsidRDefault="00CF7680" w:rsidP="00606813">
                      <w:pPr>
                        <w:jc w:val="center"/>
                        <w:rPr>
                          <w:rFonts w:cs="Arial"/>
                          <w:color w:val="000000" w:themeColor="text1"/>
                        </w:rPr>
                      </w:pPr>
                    </w:p>
                    <w:p w14:paraId="062027AC" w14:textId="77777777" w:rsidR="00CF7680" w:rsidRDefault="00CF7680" w:rsidP="00606813">
                      <w:pPr>
                        <w:jc w:val="center"/>
                        <w:rPr>
                          <w:rFonts w:cs="Arial"/>
                          <w:color w:val="000000" w:themeColor="text1"/>
                        </w:rPr>
                      </w:pPr>
                    </w:p>
                    <w:p w14:paraId="1A9E9441" w14:textId="77777777" w:rsidR="00CF7680" w:rsidRDefault="00CF7680" w:rsidP="00606813">
                      <w:pPr>
                        <w:jc w:val="center"/>
                        <w:rPr>
                          <w:rFonts w:cs="Arial"/>
                          <w:color w:val="000000" w:themeColor="text1"/>
                        </w:rPr>
                      </w:pPr>
                    </w:p>
                    <w:p w14:paraId="50AA3FE1" w14:textId="77777777" w:rsidR="00CF7680" w:rsidRDefault="00CF7680" w:rsidP="00606813">
                      <w:pPr>
                        <w:jc w:val="center"/>
                        <w:rPr>
                          <w:rFonts w:cs="Arial"/>
                          <w:color w:val="000000" w:themeColor="text1"/>
                        </w:rPr>
                      </w:pPr>
                    </w:p>
                    <w:p w14:paraId="2E617268" w14:textId="77777777" w:rsidR="00CF7680" w:rsidRDefault="00CF7680" w:rsidP="00606813">
                      <w:pPr>
                        <w:jc w:val="center"/>
                        <w:rPr>
                          <w:rFonts w:cs="Arial"/>
                          <w:color w:val="000000" w:themeColor="text1"/>
                        </w:rPr>
                      </w:pPr>
                    </w:p>
                    <w:p w14:paraId="6B6EC730" w14:textId="77777777" w:rsidR="00CF7680" w:rsidRDefault="00CF7680" w:rsidP="00606813">
                      <w:pPr>
                        <w:jc w:val="center"/>
                        <w:rPr>
                          <w:rFonts w:cs="Arial"/>
                          <w:color w:val="000000" w:themeColor="text1"/>
                        </w:rPr>
                      </w:pPr>
                    </w:p>
                    <w:p w14:paraId="13DC5A40" w14:textId="77777777" w:rsidR="00CF7680" w:rsidRDefault="00CF7680" w:rsidP="00606813">
                      <w:pPr>
                        <w:jc w:val="center"/>
                        <w:rPr>
                          <w:rFonts w:cs="Arial"/>
                          <w:color w:val="000000" w:themeColor="text1"/>
                        </w:rPr>
                      </w:pPr>
                    </w:p>
                    <w:p w14:paraId="077F0C9D" w14:textId="77777777" w:rsidR="00CF7680" w:rsidRDefault="00CF7680" w:rsidP="00606813">
                      <w:pPr>
                        <w:jc w:val="center"/>
                        <w:rPr>
                          <w:rFonts w:cs="Arial"/>
                          <w:color w:val="000000" w:themeColor="text1"/>
                        </w:rPr>
                      </w:pPr>
                    </w:p>
                    <w:p w14:paraId="7199E637" w14:textId="77777777" w:rsidR="00472419" w:rsidRPr="00533362" w:rsidRDefault="00472419" w:rsidP="00050DEE">
                      <w:pPr>
                        <w:jc w:val="center"/>
                        <w:rPr>
                          <w:color w:val="000000" w:themeColor="text1"/>
                        </w:rPr>
                      </w:pPr>
                    </w:p>
                    <w:p w14:paraId="3821D2C7" w14:textId="77777777" w:rsidR="00472419" w:rsidRPr="00533362" w:rsidRDefault="00472419" w:rsidP="00B263D8">
                      <w:pPr>
                        <w:rPr>
                          <w:color w:val="000000" w:themeColor="text1"/>
                        </w:rPr>
                      </w:pPr>
                    </w:p>
                    <w:p w14:paraId="049FED72" w14:textId="77777777" w:rsidR="00472419" w:rsidRPr="00533362" w:rsidRDefault="00472419" w:rsidP="00050DEE">
                      <w:pPr>
                        <w:jc w:val="center"/>
                        <w:rPr>
                          <w:color w:val="000000" w:themeColor="text1"/>
                        </w:rPr>
                      </w:pPr>
                    </w:p>
                    <w:p w14:paraId="0664D707" w14:textId="77777777" w:rsidR="00472419" w:rsidRPr="00533362" w:rsidRDefault="00472419" w:rsidP="00050DEE">
                      <w:pPr>
                        <w:jc w:val="center"/>
                        <w:rPr>
                          <w:color w:val="000000" w:themeColor="text1"/>
                        </w:rPr>
                      </w:pPr>
                    </w:p>
                    <w:p w14:paraId="6599EC40" w14:textId="77777777" w:rsidR="00181233" w:rsidRPr="00533362" w:rsidRDefault="00181233" w:rsidP="00B263D8">
                      <w:pPr>
                        <w:rPr>
                          <w:rFonts w:cs="Arial"/>
                          <w:color w:val="000000" w:themeColor="text1"/>
                          <w:sz w:val="36"/>
                        </w:rPr>
                      </w:pPr>
                    </w:p>
                  </w:txbxContent>
                </v:textbox>
                <w10:wrap type="tight" anchorx="margin" anchory="page"/>
              </v:shape>
            </w:pict>
          </mc:Fallback>
        </mc:AlternateContent>
      </w:r>
    </w:p>
    <w:p w14:paraId="38DA99D1" w14:textId="77777777" w:rsidR="005D7F77" w:rsidRPr="000B7605" w:rsidRDefault="005D7F77" w:rsidP="00533362">
      <w:pPr>
        <w:spacing w:after="200"/>
        <w:jc w:val="both"/>
        <w:rPr>
          <w:rFonts w:eastAsia="Arial" w:cs="Arial"/>
          <w:sz w:val="22"/>
          <w:szCs w:val="22"/>
        </w:rPr>
      </w:pPr>
    </w:p>
    <w:p w14:paraId="354BCACE" w14:textId="77777777" w:rsidR="005D7F77" w:rsidRDefault="005D7F77" w:rsidP="00533362">
      <w:pPr>
        <w:spacing w:after="200"/>
        <w:jc w:val="both"/>
        <w:rPr>
          <w:rFonts w:eastAsia="Arial" w:cs="Arial"/>
          <w:sz w:val="22"/>
          <w:szCs w:val="22"/>
        </w:rPr>
      </w:pPr>
    </w:p>
    <w:p w14:paraId="189023C8" w14:textId="77777777" w:rsidR="0065773E" w:rsidRDefault="0065773E" w:rsidP="00533362">
      <w:pPr>
        <w:spacing w:after="200"/>
        <w:jc w:val="both"/>
        <w:rPr>
          <w:rFonts w:eastAsia="Arial" w:cs="Arial"/>
          <w:sz w:val="22"/>
          <w:szCs w:val="22"/>
        </w:rPr>
      </w:pPr>
    </w:p>
    <w:p w14:paraId="1F5C1E2E" w14:textId="77777777" w:rsidR="0065773E" w:rsidRDefault="0065773E" w:rsidP="00533362">
      <w:pPr>
        <w:spacing w:after="200"/>
        <w:jc w:val="both"/>
        <w:rPr>
          <w:rFonts w:eastAsia="Arial" w:cs="Arial"/>
          <w:sz w:val="22"/>
          <w:szCs w:val="22"/>
        </w:rPr>
      </w:pPr>
    </w:p>
    <w:p w14:paraId="60D39FB9" w14:textId="77777777" w:rsidR="0065773E" w:rsidRDefault="0065773E" w:rsidP="00533362">
      <w:pPr>
        <w:spacing w:after="200"/>
        <w:jc w:val="both"/>
        <w:rPr>
          <w:rFonts w:eastAsia="Arial" w:cs="Arial"/>
          <w:sz w:val="22"/>
          <w:szCs w:val="22"/>
        </w:rPr>
      </w:pPr>
    </w:p>
    <w:p w14:paraId="65AF736C" w14:textId="77777777" w:rsidR="0065773E" w:rsidRDefault="0065773E" w:rsidP="00533362">
      <w:pPr>
        <w:spacing w:after="200"/>
        <w:jc w:val="both"/>
        <w:rPr>
          <w:rFonts w:eastAsia="Arial" w:cs="Arial"/>
          <w:sz w:val="22"/>
          <w:szCs w:val="22"/>
        </w:rPr>
      </w:pPr>
    </w:p>
    <w:p w14:paraId="7115A980" w14:textId="77777777" w:rsidR="0065773E" w:rsidRDefault="0065773E" w:rsidP="00533362">
      <w:pPr>
        <w:spacing w:after="200"/>
        <w:jc w:val="both"/>
        <w:rPr>
          <w:rFonts w:eastAsia="Arial" w:cs="Arial"/>
          <w:sz w:val="22"/>
          <w:szCs w:val="22"/>
        </w:rPr>
      </w:pPr>
    </w:p>
    <w:p w14:paraId="1A597ED0" w14:textId="77777777" w:rsidR="0065773E" w:rsidRDefault="0065773E" w:rsidP="00533362">
      <w:pPr>
        <w:spacing w:after="200"/>
        <w:jc w:val="both"/>
        <w:rPr>
          <w:rFonts w:eastAsia="Arial" w:cs="Arial"/>
          <w:sz w:val="22"/>
          <w:szCs w:val="22"/>
        </w:rPr>
      </w:pPr>
    </w:p>
    <w:p w14:paraId="45647423" w14:textId="77777777" w:rsidR="0065773E" w:rsidRDefault="0065773E" w:rsidP="00533362">
      <w:pPr>
        <w:spacing w:after="200"/>
        <w:jc w:val="both"/>
        <w:rPr>
          <w:rFonts w:eastAsia="Arial" w:cs="Arial"/>
          <w:sz w:val="22"/>
          <w:szCs w:val="22"/>
        </w:rPr>
      </w:pPr>
    </w:p>
    <w:p w14:paraId="4FB6FD0E" w14:textId="77777777" w:rsidR="0065773E" w:rsidRDefault="0065773E" w:rsidP="00533362">
      <w:pPr>
        <w:spacing w:after="200"/>
        <w:jc w:val="both"/>
        <w:rPr>
          <w:rFonts w:eastAsia="Arial" w:cs="Arial"/>
          <w:sz w:val="22"/>
          <w:szCs w:val="22"/>
        </w:rPr>
      </w:pPr>
    </w:p>
    <w:p w14:paraId="1895B511" w14:textId="77777777" w:rsidR="0065773E" w:rsidRDefault="0065773E" w:rsidP="00533362">
      <w:pPr>
        <w:spacing w:after="200"/>
        <w:jc w:val="both"/>
        <w:rPr>
          <w:rFonts w:eastAsia="Arial" w:cs="Arial"/>
          <w:sz w:val="22"/>
          <w:szCs w:val="22"/>
        </w:rPr>
      </w:pPr>
    </w:p>
    <w:p w14:paraId="153835AF" w14:textId="77777777" w:rsidR="0065773E" w:rsidRDefault="0065773E" w:rsidP="00533362">
      <w:pPr>
        <w:spacing w:after="200"/>
        <w:jc w:val="both"/>
        <w:rPr>
          <w:rFonts w:eastAsia="Arial" w:cs="Arial"/>
          <w:sz w:val="22"/>
          <w:szCs w:val="22"/>
        </w:rPr>
      </w:pPr>
    </w:p>
    <w:p w14:paraId="73C8AD33" w14:textId="77777777" w:rsidR="0065773E" w:rsidRDefault="0065773E" w:rsidP="00533362">
      <w:pPr>
        <w:spacing w:after="200"/>
        <w:jc w:val="both"/>
        <w:rPr>
          <w:rFonts w:eastAsia="Arial" w:cs="Arial"/>
          <w:sz w:val="22"/>
          <w:szCs w:val="22"/>
        </w:rPr>
      </w:pPr>
    </w:p>
    <w:p w14:paraId="25773E9D" w14:textId="77777777" w:rsidR="0065773E" w:rsidRDefault="0065773E" w:rsidP="00533362">
      <w:pPr>
        <w:spacing w:after="200"/>
        <w:jc w:val="both"/>
        <w:rPr>
          <w:rFonts w:eastAsia="Arial" w:cs="Arial"/>
          <w:sz w:val="22"/>
          <w:szCs w:val="22"/>
        </w:rPr>
      </w:pPr>
    </w:p>
    <w:p w14:paraId="0FE61543" w14:textId="77777777" w:rsidR="0065773E" w:rsidRDefault="0065773E" w:rsidP="00533362">
      <w:pPr>
        <w:spacing w:after="200"/>
        <w:jc w:val="both"/>
        <w:rPr>
          <w:rFonts w:eastAsia="Arial" w:cs="Arial"/>
          <w:sz w:val="22"/>
          <w:szCs w:val="22"/>
        </w:rPr>
      </w:pPr>
    </w:p>
    <w:p w14:paraId="57060533" w14:textId="77777777" w:rsidR="0065773E" w:rsidRDefault="0065773E" w:rsidP="00533362">
      <w:pPr>
        <w:spacing w:after="200"/>
        <w:jc w:val="both"/>
        <w:rPr>
          <w:rFonts w:eastAsia="Arial" w:cs="Arial"/>
          <w:sz w:val="22"/>
          <w:szCs w:val="22"/>
        </w:rPr>
      </w:pPr>
    </w:p>
    <w:p w14:paraId="7E9A0493" w14:textId="77777777" w:rsidR="0065773E" w:rsidRDefault="0065773E" w:rsidP="00533362">
      <w:pPr>
        <w:spacing w:after="200"/>
        <w:jc w:val="both"/>
        <w:rPr>
          <w:rFonts w:eastAsia="Arial" w:cs="Arial"/>
          <w:sz w:val="22"/>
          <w:szCs w:val="22"/>
        </w:rPr>
      </w:pPr>
    </w:p>
    <w:p w14:paraId="3EFA1B63" w14:textId="77777777" w:rsidR="0065773E" w:rsidRDefault="0065773E" w:rsidP="00533362">
      <w:pPr>
        <w:spacing w:after="200"/>
        <w:jc w:val="both"/>
        <w:rPr>
          <w:rFonts w:eastAsia="Arial" w:cs="Arial"/>
          <w:sz w:val="22"/>
          <w:szCs w:val="22"/>
        </w:rPr>
      </w:pPr>
    </w:p>
    <w:p w14:paraId="4DAAB4B2" w14:textId="77777777" w:rsidR="0065773E" w:rsidRDefault="0065773E" w:rsidP="00533362">
      <w:pPr>
        <w:spacing w:after="200"/>
        <w:jc w:val="both"/>
        <w:rPr>
          <w:rFonts w:eastAsia="Arial" w:cs="Arial"/>
          <w:sz w:val="22"/>
          <w:szCs w:val="22"/>
        </w:rPr>
      </w:pPr>
    </w:p>
    <w:p w14:paraId="18D431A9" w14:textId="79324A5B" w:rsidR="0065773E" w:rsidRDefault="0065773E" w:rsidP="0065773E">
      <w:pPr>
        <w:jc w:val="center"/>
        <w:rPr>
          <w:rFonts w:cs="Arial"/>
          <w:color w:val="000000" w:themeColor="text1"/>
        </w:rPr>
      </w:pPr>
      <w:r w:rsidRPr="00533362">
        <w:rPr>
          <w:rFonts w:cs="Arial"/>
          <w:color w:val="000000" w:themeColor="text1"/>
        </w:rPr>
        <w:lastRenderedPageBreak/>
        <w:t xml:space="preserve">Date: </w:t>
      </w:r>
      <w:r>
        <w:rPr>
          <w:rFonts w:cs="Arial"/>
          <w:color w:val="000000" w:themeColor="text1"/>
        </w:rPr>
        <w:t>October 2018   Version: 1.3</w:t>
      </w:r>
    </w:p>
    <w:p w14:paraId="37FDED72" w14:textId="77777777" w:rsidR="0065773E" w:rsidRDefault="0065773E" w:rsidP="0065773E">
      <w:pPr>
        <w:jc w:val="center"/>
        <w:rPr>
          <w:rFonts w:cs="Arial"/>
          <w:color w:val="000000" w:themeColor="text1"/>
        </w:rPr>
      </w:pPr>
    </w:p>
    <w:p w14:paraId="3A56398F" w14:textId="32E62203" w:rsidR="0065773E" w:rsidRDefault="0065773E" w:rsidP="0065773E">
      <w:pPr>
        <w:jc w:val="center"/>
        <w:rPr>
          <w:rFonts w:cs="Arial"/>
          <w:color w:val="000000" w:themeColor="text1"/>
        </w:rPr>
      </w:pPr>
      <w:r w:rsidRPr="00533362">
        <w:rPr>
          <w:rFonts w:cs="Arial"/>
          <w:color w:val="000000" w:themeColor="text1"/>
        </w:rPr>
        <w:t xml:space="preserve">Date: </w:t>
      </w:r>
      <w:r>
        <w:rPr>
          <w:rFonts w:cs="Arial"/>
          <w:color w:val="000000" w:themeColor="text1"/>
        </w:rPr>
        <w:t>October 2023   Version: 1.4</w:t>
      </w:r>
    </w:p>
    <w:p w14:paraId="1FB99C71" w14:textId="77777777" w:rsidR="0065773E" w:rsidRDefault="0065773E" w:rsidP="0065773E">
      <w:pPr>
        <w:jc w:val="center"/>
        <w:rPr>
          <w:rFonts w:cs="Arial"/>
          <w:color w:val="000000" w:themeColor="text1"/>
        </w:rPr>
      </w:pPr>
    </w:p>
    <w:p w14:paraId="344D8F60" w14:textId="77777777" w:rsidR="0065773E" w:rsidRDefault="0065773E" w:rsidP="0065773E">
      <w:pPr>
        <w:jc w:val="center"/>
        <w:rPr>
          <w:rFonts w:cs="Arial"/>
          <w:color w:val="000000" w:themeColor="text1"/>
        </w:rPr>
      </w:pPr>
    </w:p>
    <w:p w14:paraId="7FA49CBB" w14:textId="77777777" w:rsidR="0065773E" w:rsidRDefault="0065773E" w:rsidP="0065773E">
      <w:pPr>
        <w:jc w:val="center"/>
        <w:rPr>
          <w:rFonts w:cs="Arial"/>
          <w:color w:val="000000" w:themeColor="text1"/>
        </w:rPr>
      </w:pPr>
    </w:p>
    <w:p w14:paraId="345E8DD8" w14:textId="77777777" w:rsidR="0065773E" w:rsidRDefault="0065773E" w:rsidP="0065773E">
      <w:pPr>
        <w:jc w:val="center"/>
        <w:rPr>
          <w:rFonts w:cs="Arial"/>
          <w:color w:val="000000" w:themeColor="text1"/>
        </w:rPr>
      </w:pPr>
    </w:p>
    <w:p w14:paraId="4DB071F4" w14:textId="77777777" w:rsidR="0065773E" w:rsidRDefault="0065773E" w:rsidP="0065773E">
      <w:pPr>
        <w:jc w:val="center"/>
        <w:rPr>
          <w:rFonts w:cs="Arial"/>
          <w:color w:val="000000" w:themeColor="text1"/>
        </w:rPr>
      </w:pPr>
    </w:p>
    <w:p w14:paraId="6234ED54" w14:textId="77777777" w:rsidR="0065773E" w:rsidRDefault="0065773E" w:rsidP="0065773E">
      <w:pPr>
        <w:jc w:val="center"/>
        <w:rPr>
          <w:rFonts w:cs="Arial"/>
          <w:color w:val="000000" w:themeColor="text1"/>
        </w:rPr>
      </w:pPr>
    </w:p>
    <w:p w14:paraId="40C91CD1" w14:textId="77777777" w:rsidR="0065773E" w:rsidRDefault="0065773E" w:rsidP="0065773E">
      <w:pPr>
        <w:jc w:val="center"/>
        <w:rPr>
          <w:rFonts w:cs="Arial"/>
          <w:color w:val="000000" w:themeColor="text1"/>
        </w:rPr>
      </w:pPr>
    </w:p>
    <w:p w14:paraId="466C91E1" w14:textId="77777777" w:rsidR="0065773E" w:rsidRDefault="0065773E" w:rsidP="0065773E">
      <w:pPr>
        <w:jc w:val="center"/>
        <w:rPr>
          <w:rFonts w:cs="Arial"/>
          <w:color w:val="000000" w:themeColor="text1"/>
        </w:rPr>
      </w:pPr>
    </w:p>
    <w:p w14:paraId="0828EB0F" w14:textId="77777777" w:rsidR="0065773E" w:rsidRDefault="0065773E" w:rsidP="0065773E">
      <w:pPr>
        <w:jc w:val="center"/>
        <w:rPr>
          <w:rFonts w:cs="Arial"/>
          <w:color w:val="000000" w:themeColor="text1"/>
        </w:rPr>
      </w:pPr>
    </w:p>
    <w:p w14:paraId="1A96FDDC" w14:textId="77777777" w:rsidR="0065773E" w:rsidRDefault="0065773E" w:rsidP="0065773E">
      <w:pPr>
        <w:jc w:val="center"/>
        <w:rPr>
          <w:rFonts w:cs="Arial"/>
          <w:color w:val="000000" w:themeColor="text1"/>
        </w:rPr>
      </w:pPr>
    </w:p>
    <w:p w14:paraId="5DE0E4EF" w14:textId="77777777" w:rsidR="0065773E" w:rsidRDefault="0065773E" w:rsidP="0065773E">
      <w:pPr>
        <w:jc w:val="center"/>
        <w:rPr>
          <w:rFonts w:cs="Arial"/>
          <w:color w:val="000000" w:themeColor="text1"/>
        </w:rPr>
      </w:pPr>
    </w:p>
    <w:p w14:paraId="0FCBC7DD" w14:textId="77777777" w:rsidR="0065773E" w:rsidRDefault="0065773E" w:rsidP="0065773E">
      <w:pPr>
        <w:jc w:val="center"/>
        <w:rPr>
          <w:rFonts w:cs="Arial"/>
          <w:color w:val="000000" w:themeColor="text1"/>
        </w:rPr>
      </w:pPr>
    </w:p>
    <w:p w14:paraId="19F8B3EE" w14:textId="77777777" w:rsidR="0065773E" w:rsidRDefault="0065773E" w:rsidP="0065773E">
      <w:pPr>
        <w:jc w:val="center"/>
        <w:rPr>
          <w:rFonts w:cs="Arial"/>
          <w:color w:val="000000" w:themeColor="text1"/>
        </w:rPr>
      </w:pPr>
    </w:p>
    <w:p w14:paraId="36106777" w14:textId="77777777" w:rsidR="0065773E" w:rsidRDefault="0065773E" w:rsidP="0065773E">
      <w:pPr>
        <w:jc w:val="center"/>
        <w:rPr>
          <w:rFonts w:cs="Arial"/>
          <w:color w:val="000000" w:themeColor="text1"/>
        </w:rPr>
      </w:pPr>
    </w:p>
    <w:p w14:paraId="69F003A9" w14:textId="77777777" w:rsidR="0065773E" w:rsidRDefault="0065773E" w:rsidP="0065773E">
      <w:pPr>
        <w:jc w:val="center"/>
        <w:rPr>
          <w:rFonts w:cs="Arial"/>
          <w:color w:val="000000" w:themeColor="text1"/>
        </w:rPr>
      </w:pPr>
    </w:p>
    <w:p w14:paraId="403738DD" w14:textId="77777777" w:rsidR="0065773E" w:rsidRDefault="0065773E" w:rsidP="0065773E">
      <w:pPr>
        <w:jc w:val="center"/>
        <w:rPr>
          <w:rFonts w:cs="Arial"/>
          <w:color w:val="000000" w:themeColor="text1"/>
        </w:rPr>
      </w:pPr>
    </w:p>
    <w:p w14:paraId="46502166" w14:textId="77777777" w:rsidR="0065773E" w:rsidRDefault="0065773E" w:rsidP="0065773E">
      <w:pPr>
        <w:jc w:val="center"/>
        <w:rPr>
          <w:rFonts w:cs="Arial"/>
          <w:color w:val="000000" w:themeColor="text1"/>
        </w:rPr>
      </w:pPr>
    </w:p>
    <w:p w14:paraId="1E559EE2" w14:textId="77777777" w:rsidR="0065773E" w:rsidRDefault="0065773E" w:rsidP="0065773E">
      <w:pPr>
        <w:jc w:val="center"/>
        <w:rPr>
          <w:rFonts w:cs="Arial"/>
          <w:color w:val="000000" w:themeColor="text1"/>
        </w:rPr>
      </w:pPr>
    </w:p>
    <w:p w14:paraId="4E86AE06" w14:textId="77777777" w:rsidR="0065773E" w:rsidRDefault="0065773E" w:rsidP="0065773E">
      <w:pPr>
        <w:jc w:val="center"/>
        <w:rPr>
          <w:rFonts w:cs="Arial"/>
          <w:color w:val="000000" w:themeColor="text1"/>
        </w:rPr>
      </w:pPr>
    </w:p>
    <w:p w14:paraId="5FE3C4F4" w14:textId="77777777" w:rsidR="0065773E" w:rsidRDefault="0065773E" w:rsidP="0065773E">
      <w:pPr>
        <w:jc w:val="center"/>
        <w:rPr>
          <w:rFonts w:cs="Arial"/>
          <w:color w:val="000000" w:themeColor="text1"/>
        </w:rPr>
      </w:pPr>
    </w:p>
    <w:p w14:paraId="040EF00B" w14:textId="77777777" w:rsidR="0065773E" w:rsidRDefault="0065773E" w:rsidP="0065773E">
      <w:pPr>
        <w:jc w:val="center"/>
        <w:rPr>
          <w:rFonts w:cs="Arial"/>
          <w:color w:val="000000" w:themeColor="text1"/>
        </w:rPr>
      </w:pPr>
    </w:p>
    <w:p w14:paraId="56B8012A" w14:textId="77777777" w:rsidR="0065773E" w:rsidRDefault="0065773E" w:rsidP="0065773E">
      <w:pPr>
        <w:jc w:val="center"/>
        <w:rPr>
          <w:rFonts w:cs="Arial"/>
          <w:color w:val="000000" w:themeColor="text1"/>
        </w:rPr>
      </w:pPr>
    </w:p>
    <w:p w14:paraId="772BC594" w14:textId="77777777" w:rsidR="0065773E" w:rsidRDefault="0065773E" w:rsidP="0065773E">
      <w:pPr>
        <w:jc w:val="center"/>
        <w:rPr>
          <w:rFonts w:cs="Arial"/>
          <w:color w:val="000000" w:themeColor="text1"/>
        </w:rPr>
      </w:pPr>
    </w:p>
    <w:p w14:paraId="0AB59605" w14:textId="77777777" w:rsidR="0065773E" w:rsidRDefault="0065773E" w:rsidP="0065773E">
      <w:pPr>
        <w:jc w:val="center"/>
        <w:rPr>
          <w:rFonts w:cs="Arial"/>
          <w:color w:val="000000" w:themeColor="text1"/>
        </w:rPr>
      </w:pPr>
    </w:p>
    <w:p w14:paraId="4FF340B4" w14:textId="77777777" w:rsidR="0065773E" w:rsidRDefault="0065773E" w:rsidP="0065773E">
      <w:pPr>
        <w:jc w:val="center"/>
        <w:rPr>
          <w:rFonts w:cs="Arial"/>
          <w:color w:val="000000" w:themeColor="text1"/>
        </w:rPr>
      </w:pPr>
    </w:p>
    <w:p w14:paraId="7DE8D26E" w14:textId="77777777" w:rsidR="0065773E" w:rsidRDefault="0065773E" w:rsidP="0065773E">
      <w:pPr>
        <w:jc w:val="center"/>
        <w:rPr>
          <w:rFonts w:cs="Arial"/>
          <w:color w:val="000000" w:themeColor="text1"/>
        </w:rPr>
      </w:pPr>
    </w:p>
    <w:p w14:paraId="4195102E" w14:textId="77777777" w:rsidR="0065773E" w:rsidRDefault="0065773E" w:rsidP="0065773E">
      <w:pPr>
        <w:jc w:val="center"/>
        <w:rPr>
          <w:rFonts w:cs="Arial"/>
          <w:color w:val="000000" w:themeColor="text1"/>
        </w:rPr>
      </w:pPr>
    </w:p>
    <w:p w14:paraId="574ACC33" w14:textId="77777777" w:rsidR="0065773E" w:rsidRDefault="0065773E" w:rsidP="0065773E">
      <w:pPr>
        <w:jc w:val="center"/>
        <w:rPr>
          <w:rFonts w:cs="Arial"/>
          <w:color w:val="000000" w:themeColor="text1"/>
        </w:rPr>
      </w:pPr>
    </w:p>
    <w:p w14:paraId="7465A4FF" w14:textId="77777777" w:rsidR="0065773E" w:rsidRDefault="0065773E" w:rsidP="0065773E">
      <w:pPr>
        <w:jc w:val="center"/>
        <w:rPr>
          <w:rFonts w:cs="Arial"/>
          <w:color w:val="000000" w:themeColor="text1"/>
        </w:rPr>
      </w:pPr>
    </w:p>
    <w:p w14:paraId="5EED0007" w14:textId="77777777" w:rsidR="0065773E" w:rsidRDefault="0065773E" w:rsidP="0065773E">
      <w:pPr>
        <w:jc w:val="center"/>
        <w:rPr>
          <w:rFonts w:cs="Arial"/>
          <w:color w:val="000000" w:themeColor="text1"/>
        </w:rPr>
      </w:pPr>
    </w:p>
    <w:p w14:paraId="7FF993ED" w14:textId="77777777" w:rsidR="0065773E" w:rsidRDefault="0065773E" w:rsidP="0065773E">
      <w:pPr>
        <w:jc w:val="center"/>
        <w:rPr>
          <w:rFonts w:cs="Arial"/>
          <w:color w:val="000000" w:themeColor="text1"/>
        </w:rPr>
      </w:pPr>
    </w:p>
    <w:p w14:paraId="17F7044B" w14:textId="77777777" w:rsidR="0065773E" w:rsidRDefault="0065773E" w:rsidP="0065773E">
      <w:pPr>
        <w:jc w:val="center"/>
        <w:rPr>
          <w:rFonts w:cs="Arial"/>
          <w:color w:val="000000" w:themeColor="text1"/>
        </w:rPr>
      </w:pPr>
    </w:p>
    <w:p w14:paraId="2C1036FE" w14:textId="77777777" w:rsidR="0065773E" w:rsidRDefault="0065773E" w:rsidP="0065773E">
      <w:pPr>
        <w:jc w:val="center"/>
        <w:rPr>
          <w:rFonts w:cs="Arial"/>
          <w:color w:val="000000" w:themeColor="text1"/>
        </w:rPr>
      </w:pPr>
    </w:p>
    <w:p w14:paraId="62A8B773" w14:textId="77777777" w:rsidR="0065773E" w:rsidRDefault="0065773E" w:rsidP="0065773E">
      <w:pPr>
        <w:jc w:val="center"/>
        <w:rPr>
          <w:rFonts w:cs="Arial"/>
          <w:color w:val="000000" w:themeColor="text1"/>
        </w:rPr>
      </w:pPr>
    </w:p>
    <w:p w14:paraId="001551C6" w14:textId="77777777" w:rsidR="0065773E" w:rsidRDefault="0065773E" w:rsidP="0065773E">
      <w:pPr>
        <w:jc w:val="center"/>
        <w:rPr>
          <w:rFonts w:cs="Arial"/>
          <w:color w:val="000000" w:themeColor="text1"/>
        </w:rPr>
      </w:pPr>
    </w:p>
    <w:p w14:paraId="008BFECE" w14:textId="77777777" w:rsidR="0065773E" w:rsidRDefault="0065773E" w:rsidP="0065773E">
      <w:pPr>
        <w:jc w:val="center"/>
        <w:rPr>
          <w:rFonts w:cs="Arial"/>
          <w:color w:val="000000" w:themeColor="text1"/>
        </w:rPr>
      </w:pPr>
    </w:p>
    <w:p w14:paraId="3906E965" w14:textId="77777777" w:rsidR="0065773E" w:rsidRDefault="0065773E" w:rsidP="0065773E">
      <w:pPr>
        <w:jc w:val="center"/>
        <w:rPr>
          <w:rFonts w:cs="Arial"/>
          <w:color w:val="000000" w:themeColor="text1"/>
        </w:rPr>
      </w:pPr>
    </w:p>
    <w:p w14:paraId="53973B02" w14:textId="77777777" w:rsidR="0065773E" w:rsidRDefault="0065773E" w:rsidP="0065773E">
      <w:pPr>
        <w:jc w:val="center"/>
        <w:rPr>
          <w:rFonts w:cs="Arial"/>
          <w:color w:val="000000" w:themeColor="text1"/>
        </w:rPr>
      </w:pPr>
    </w:p>
    <w:p w14:paraId="2EE83836" w14:textId="77777777" w:rsidR="0065773E" w:rsidRDefault="0065773E" w:rsidP="0065773E">
      <w:pPr>
        <w:jc w:val="center"/>
        <w:rPr>
          <w:rFonts w:cs="Arial"/>
          <w:color w:val="000000" w:themeColor="text1"/>
        </w:rPr>
      </w:pPr>
    </w:p>
    <w:p w14:paraId="1B42DE25" w14:textId="77777777" w:rsidR="0065773E" w:rsidRDefault="0065773E" w:rsidP="0065773E">
      <w:pPr>
        <w:jc w:val="center"/>
        <w:rPr>
          <w:rFonts w:cs="Arial"/>
          <w:color w:val="000000" w:themeColor="text1"/>
        </w:rPr>
      </w:pPr>
    </w:p>
    <w:p w14:paraId="0E289483" w14:textId="77777777" w:rsidR="0065773E" w:rsidRDefault="0065773E" w:rsidP="0065773E">
      <w:pPr>
        <w:jc w:val="center"/>
        <w:rPr>
          <w:rFonts w:cs="Arial"/>
          <w:color w:val="000000" w:themeColor="text1"/>
        </w:rPr>
      </w:pPr>
    </w:p>
    <w:p w14:paraId="40F6F993" w14:textId="77777777" w:rsidR="0065773E" w:rsidRDefault="0065773E" w:rsidP="0065773E">
      <w:pPr>
        <w:jc w:val="center"/>
        <w:rPr>
          <w:rFonts w:cs="Arial"/>
          <w:color w:val="000000" w:themeColor="text1"/>
        </w:rPr>
      </w:pPr>
    </w:p>
    <w:p w14:paraId="4073B663" w14:textId="77777777" w:rsidR="0065773E" w:rsidRDefault="0065773E" w:rsidP="0065773E">
      <w:pPr>
        <w:jc w:val="center"/>
        <w:rPr>
          <w:rFonts w:cs="Arial"/>
          <w:color w:val="000000" w:themeColor="text1"/>
        </w:rPr>
      </w:pPr>
    </w:p>
    <w:p w14:paraId="64C20E9B" w14:textId="77777777" w:rsidR="0065773E" w:rsidRDefault="0065773E" w:rsidP="0065773E">
      <w:pPr>
        <w:jc w:val="center"/>
        <w:rPr>
          <w:rFonts w:cs="Arial"/>
          <w:color w:val="000000" w:themeColor="text1"/>
        </w:rPr>
      </w:pPr>
    </w:p>
    <w:p w14:paraId="288D5ACD" w14:textId="77777777" w:rsidR="0065773E" w:rsidRDefault="0065773E" w:rsidP="0065773E">
      <w:pPr>
        <w:jc w:val="center"/>
        <w:rPr>
          <w:rFonts w:cs="Arial"/>
          <w:color w:val="000000" w:themeColor="text1"/>
        </w:rPr>
      </w:pPr>
    </w:p>
    <w:p w14:paraId="47602141" w14:textId="77777777" w:rsidR="0065773E" w:rsidRDefault="0065773E" w:rsidP="0065773E">
      <w:pPr>
        <w:jc w:val="center"/>
        <w:rPr>
          <w:rFonts w:cs="Arial"/>
          <w:color w:val="000000" w:themeColor="text1"/>
        </w:rPr>
      </w:pPr>
    </w:p>
    <w:p w14:paraId="7088214F" w14:textId="77777777" w:rsidR="0065773E" w:rsidRDefault="0065773E" w:rsidP="0065773E">
      <w:pPr>
        <w:jc w:val="center"/>
        <w:rPr>
          <w:rFonts w:cs="Arial"/>
          <w:color w:val="000000" w:themeColor="text1"/>
        </w:rPr>
      </w:pPr>
    </w:p>
    <w:p w14:paraId="192D453A" w14:textId="77777777" w:rsidR="0065773E" w:rsidRDefault="0065773E" w:rsidP="0065773E">
      <w:pPr>
        <w:jc w:val="center"/>
        <w:rPr>
          <w:rFonts w:cs="Arial"/>
          <w:color w:val="000000" w:themeColor="text1"/>
        </w:rPr>
      </w:pPr>
    </w:p>
    <w:p w14:paraId="49527802" w14:textId="77777777" w:rsidR="0065773E" w:rsidRDefault="0065773E" w:rsidP="0065773E">
      <w:pPr>
        <w:jc w:val="center"/>
        <w:rPr>
          <w:rFonts w:cs="Arial"/>
          <w:color w:val="000000" w:themeColor="text1"/>
        </w:rPr>
      </w:pPr>
    </w:p>
    <w:p w14:paraId="5D1F66C8" w14:textId="77777777" w:rsidR="0065773E" w:rsidRDefault="0065773E" w:rsidP="0065773E">
      <w:pPr>
        <w:jc w:val="center"/>
        <w:rPr>
          <w:rFonts w:cs="Arial"/>
          <w:color w:val="000000" w:themeColor="text1"/>
        </w:rPr>
      </w:pPr>
    </w:p>
    <w:p w14:paraId="3A95BC65" w14:textId="77777777" w:rsidR="0065773E" w:rsidRPr="00533362" w:rsidRDefault="0065773E" w:rsidP="0065773E">
      <w:pPr>
        <w:jc w:val="center"/>
        <w:rPr>
          <w:rFonts w:cs="Arial"/>
          <w:color w:val="000000" w:themeColor="text1"/>
        </w:rPr>
      </w:pPr>
    </w:p>
    <w:p w14:paraId="247B5D4F" w14:textId="77777777" w:rsidR="0065773E" w:rsidRPr="00533362" w:rsidRDefault="0065773E" w:rsidP="0065773E">
      <w:pPr>
        <w:jc w:val="center"/>
        <w:rPr>
          <w:rFonts w:cs="Arial"/>
          <w:color w:val="000000" w:themeColor="text1"/>
        </w:rPr>
      </w:pPr>
    </w:p>
    <w:p w14:paraId="27140877" w14:textId="77777777" w:rsidR="0065773E" w:rsidRPr="000B7605" w:rsidRDefault="0065773E" w:rsidP="00533362">
      <w:pPr>
        <w:spacing w:after="200"/>
        <w:jc w:val="both"/>
        <w:rPr>
          <w:rFonts w:eastAsia="Arial" w:cs="Arial"/>
          <w:sz w:val="22"/>
          <w:szCs w:val="22"/>
        </w:rPr>
      </w:pPr>
    </w:p>
    <w:sdt>
      <w:sdtPr>
        <w:rPr>
          <w:rFonts w:ascii="Arial" w:eastAsia="Times New Roman" w:hAnsi="Arial" w:cs="Arial"/>
          <w:b w:val="0"/>
          <w:bCs w:val="0"/>
          <w:color w:val="auto"/>
          <w:sz w:val="22"/>
          <w:szCs w:val="22"/>
        </w:rPr>
        <w:id w:val="-172654534"/>
        <w:docPartObj>
          <w:docPartGallery w:val="Table of Contents"/>
          <w:docPartUnique/>
        </w:docPartObj>
      </w:sdtPr>
      <w:sdtEndPr>
        <w:rPr>
          <w:noProof/>
        </w:rPr>
      </w:sdtEndPr>
      <w:sdtContent>
        <w:p w14:paraId="37B01F8C" w14:textId="77777777" w:rsidR="00704415" w:rsidRDefault="00CE08C9" w:rsidP="0033793F">
          <w:pPr>
            <w:pStyle w:val="TOCHeading"/>
            <w:jc w:val="both"/>
            <w:rPr>
              <w:noProof/>
            </w:rPr>
          </w:pPr>
          <w:r w:rsidRPr="000B7605">
            <w:rPr>
              <w:rFonts w:ascii="Arial" w:hAnsi="Arial" w:cs="Arial"/>
              <w:color w:val="auto"/>
              <w:sz w:val="22"/>
              <w:szCs w:val="22"/>
            </w:rPr>
            <w:t>Contents</w:t>
          </w:r>
          <w:r w:rsidRPr="000B7605">
            <w:rPr>
              <w:rFonts w:ascii="Arial" w:hAnsi="Arial" w:cs="Arial"/>
              <w:bCs w:val="0"/>
              <w:caps/>
              <w:color w:val="auto"/>
              <w:sz w:val="22"/>
              <w:szCs w:val="22"/>
              <w:u w:val="single"/>
            </w:rPr>
            <w:fldChar w:fldCharType="begin"/>
          </w:r>
          <w:r w:rsidRPr="000B7605">
            <w:rPr>
              <w:rFonts w:ascii="Arial" w:hAnsi="Arial" w:cs="Arial"/>
              <w:color w:val="auto"/>
              <w:sz w:val="22"/>
              <w:szCs w:val="22"/>
            </w:rPr>
            <w:instrText xml:space="preserve"> TOC \o "1-3" \h \z \u </w:instrText>
          </w:r>
          <w:r w:rsidRPr="000B7605">
            <w:rPr>
              <w:rFonts w:ascii="Arial" w:hAnsi="Arial" w:cs="Arial"/>
              <w:bCs w:val="0"/>
              <w:caps/>
              <w:color w:val="auto"/>
              <w:sz w:val="22"/>
              <w:szCs w:val="22"/>
              <w:u w:val="single"/>
            </w:rPr>
            <w:fldChar w:fldCharType="separate"/>
          </w:r>
        </w:p>
        <w:p w14:paraId="7AB7081C" w14:textId="4F46D684" w:rsidR="00704415" w:rsidRDefault="00000000" w:rsidP="00F37A5C">
          <w:pPr>
            <w:pStyle w:val="TOC1"/>
            <w:rPr>
              <w:rFonts w:eastAsiaTheme="minorEastAsia" w:cstheme="minorBidi"/>
              <w:lang w:eastAsia="en-GB"/>
            </w:rPr>
          </w:pPr>
          <w:hyperlink w:anchor="_Toc495654712" w:history="1">
            <w:r w:rsidR="00704415" w:rsidRPr="00A57258">
              <w:rPr>
                <w:rStyle w:val="Hyperlink"/>
              </w:rPr>
              <w:t>Importance of Highway Drainage</w:t>
            </w:r>
            <w:r w:rsidR="00704415">
              <w:rPr>
                <w:webHidden/>
              </w:rPr>
              <w:tab/>
            </w:r>
            <w:r w:rsidR="00704415">
              <w:rPr>
                <w:webHidden/>
              </w:rPr>
              <w:fldChar w:fldCharType="begin"/>
            </w:r>
            <w:r w:rsidR="00704415">
              <w:rPr>
                <w:webHidden/>
              </w:rPr>
              <w:instrText xml:space="preserve"> PAGEREF _Toc495654712 \h </w:instrText>
            </w:r>
            <w:r w:rsidR="00704415">
              <w:rPr>
                <w:webHidden/>
              </w:rPr>
            </w:r>
            <w:r w:rsidR="00704415">
              <w:rPr>
                <w:webHidden/>
              </w:rPr>
              <w:fldChar w:fldCharType="separate"/>
            </w:r>
            <w:r w:rsidR="00F37A5C">
              <w:rPr>
                <w:webHidden/>
              </w:rPr>
              <w:t>3</w:t>
            </w:r>
            <w:r w:rsidR="00704415">
              <w:rPr>
                <w:webHidden/>
              </w:rPr>
              <w:fldChar w:fldCharType="end"/>
            </w:r>
          </w:hyperlink>
        </w:p>
        <w:p w14:paraId="5ABF1A99" w14:textId="62E944F6" w:rsidR="00704415" w:rsidRDefault="00000000" w:rsidP="00F37A5C">
          <w:pPr>
            <w:pStyle w:val="TOC1"/>
            <w:rPr>
              <w:rFonts w:eastAsiaTheme="minorEastAsia" w:cstheme="minorBidi"/>
              <w:lang w:eastAsia="en-GB"/>
            </w:rPr>
          </w:pPr>
          <w:hyperlink w:anchor="_Toc495654713" w:history="1">
            <w:r w:rsidR="00704415" w:rsidRPr="00A57258">
              <w:rPr>
                <w:rStyle w:val="Hyperlink"/>
              </w:rPr>
              <w:t>Objectives of the Strategy</w:t>
            </w:r>
            <w:r w:rsidR="00704415">
              <w:rPr>
                <w:webHidden/>
              </w:rPr>
              <w:tab/>
            </w:r>
            <w:r w:rsidR="00704415">
              <w:rPr>
                <w:webHidden/>
              </w:rPr>
              <w:fldChar w:fldCharType="begin"/>
            </w:r>
            <w:r w:rsidR="00704415">
              <w:rPr>
                <w:webHidden/>
              </w:rPr>
              <w:instrText xml:space="preserve"> PAGEREF _Toc495654713 \h </w:instrText>
            </w:r>
            <w:r w:rsidR="00704415">
              <w:rPr>
                <w:webHidden/>
              </w:rPr>
            </w:r>
            <w:r w:rsidR="00704415">
              <w:rPr>
                <w:webHidden/>
              </w:rPr>
              <w:fldChar w:fldCharType="separate"/>
            </w:r>
            <w:r w:rsidR="00F37A5C">
              <w:rPr>
                <w:webHidden/>
              </w:rPr>
              <w:t>4</w:t>
            </w:r>
            <w:r w:rsidR="00704415">
              <w:rPr>
                <w:webHidden/>
              </w:rPr>
              <w:fldChar w:fldCharType="end"/>
            </w:r>
          </w:hyperlink>
        </w:p>
        <w:p w14:paraId="706C464E" w14:textId="798063BC" w:rsidR="00704415" w:rsidRDefault="00000000">
          <w:pPr>
            <w:pStyle w:val="TOC2"/>
            <w:tabs>
              <w:tab w:val="right" w:leader="dot" w:pos="9730"/>
            </w:tabs>
            <w:rPr>
              <w:rFonts w:eastAsiaTheme="minorEastAsia" w:cstheme="minorBidi"/>
              <w:b w:val="0"/>
              <w:smallCaps w:val="0"/>
              <w:noProof/>
              <w:lang w:eastAsia="en-GB"/>
            </w:rPr>
          </w:pPr>
          <w:hyperlink w:anchor="_Toc495654714" w:history="1">
            <w:r w:rsidR="00704415" w:rsidRPr="00A57258">
              <w:rPr>
                <w:rStyle w:val="Hyperlink"/>
                <w:noProof/>
              </w:rPr>
              <w:t>Council Objectives</w:t>
            </w:r>
            <w:r w:rsidR="00704415">
              <w:rPr>
                <w:noProof/>
                <w:webHidden/>
              </w:rPr>
              <w:tab/>
            </w:r>
            <w:r w:rsidR="00704415">
              <w:rPr>
                <w:noProof/>
                <w:webHidden/>
              </w:rPr>
              <w:fldChar w:fldCharType="begin"/>
            </w:r>
            <w:r w:rsidR="00704415">
              <w:rPr>
                <w:noProof/>
                <w:webHidden/>
              </w:rPr>
              <w:instrText xml:space="preserve"> PAGEREF _Toc495654714 \h </w:instrText>
            </w:r>
            <w:r w:rsidR="00704415">
              <w:rPr>
                <w:noProof/>
                <w:webHidden/>
              </w:rPr>
            </w:r>
            <w:r w:rsidR="00704415">
              <w:rPr>
                <w:noProof/>
                <w:webHidden/>
              </w:rPr>
              <w:fldChar w:fldCharType="separate"/>
            </w:r>
            <w:r w:rsidR="00F37A5C">
              <w:rPr>
                <w:noProof/>
                <w:webHidden/>
              </w:rPr>
              <w:t>4</w:t>
            </w:r>
            <w:r w:rsidR="00704415">
              <w:rPr>
                <w:noProof/>
                <w:webHidden/>
              </w:rPr>
              <w:fldChar w:fldCharType="end"/>
            </w:r>
          </w:hyperlink>
        </w:p>
        <w:p w14:paraId="04D21FAB" w14:textId="1E9658E0" w:rsidR="00704415" w:rsidRDefault="00000000">
          <w:pPr>
            <w:pStyle w:val="TOC2"/>
            <w:tabs>
              <w:tab w:val="right" w:leader="dot" w:pos="9730"/>
            </w:tabs>
            <w:rPr>
              <w:rFonts w:eastAsiaTheme="minorEastAsia" w:cstheme="minorBidi"/>
              <w:b w:val="0"/>
              <w:smallCaps w:val="0"/>
              <w:noProof/>
              <w:lang w:eastAsia="en-GB"/>
            </w:rPr>
          </w:pPr>
          <w:hyperlink w:anchor="_Toc495654715" w:history="1">
            <w:r w:rsidR="00704415" w:rsidRPr="00A57258">
              <w:rPr>
                <w:rStyle w:val="Hyperlink"/>
                <w:noProof/>
              </w:rPr>
              <w:t>Drainage Objectives</w:t>
            </w:r>
            <w:r w:rsidR="00704415">
              <w:rPr>
                <w:noProof/>
                <w:webHidden/>
              </w:rPr>
              <w:tab/>
            </w:r>
            <w:r w:rsidR="00704415">
              <w:rPr>
                <w:noProof/>
                <w:webHidden/>
              </w:rPr>
              <w:fldChar w:fldCharType="begin"/>
            </w:r>
            <w:r w:rsidR="00704415">
              <w:rPr>
                <w:noProof/>
                <w:webHidden/>
              </w:rPr>
              <w:instrText xml:space="preserve"> PAGEREF _Toc495654715 \h </w:instrText>
            </w:r>
            <w:r w:rsidR="00704415">
              <w:rPr>
                <w:noProof/>
                <w:webHidden/>
              </w:rPr>
            </w:r>
            <w:r w:rsidR="00704415">
              <w:rPr>
                <w:noProof/>
                <w:webHidden/>
              </w:rPr>
              <w:fldChar w:fldCharType="separate"/>
            </w:r>
            <w:r w:rsidR="00F37A5C">
              <w:rPr>
                <w:noProof/>
                <w:webHidden/>
              </w:rPr>
              <w:t>4</w:t>
            </w:r>
            <w:r w:rsidR="00704415">
              <w:rPr>
                <w:noProof/>
                <w:webHidden/>
              </w:rPr>
              <w:fldChar w:fldCharType="end"/>
            </w:r>
          </w:hyperlink>
        </w:p>
        <w:p w14:paraId="0C158405" w14:textId="04A9E247" w:rsidR="00704415" w:rsidRDefault="00000000" w:rsidP="00F37A5C">
          <w:pPr>
            <w:pStyle w:val="TOC1"/>
            <w:rPr>
              <w:rFonts w:eastAsiaTheme="minorEastAsia" w:cstheme="minorBidi"/>
              <w:lang w:eastAsia="en-GB"/>
            </w:rPr>
          </w:pPr>
          <w:hyperlink w:anchor="_Toc495654716" w:history="1">
            <w:r w:rsidR="00704415" w:rsidRPr="00A57258">
              <w:rPr>
                <w:rStyle w:val="Hyperlink"/>
              </w:rPr>
              <w:t>Drainage Inventory and Condition</w:t>
            </w:r>
            <w:r w:rsidR="00704415">
              <w:rPr>
                <w:webHidden/>
              </w:rPr>
              <w:tab/>
            </w:r>
            <w:r w:rsidR="00704415">
              <w:rPr>
                <w:webHidden/>
              </w:rPr>
              <w:fldChar w:fldCharType="begin"/>
            </w:r>
            <w:r w:rsidR="00704415">
              <w:rPr>
                <w:webHidden/>
              </w:rPr>
              <w:instrText xml:space="preserve"> PAGEREF _Toc495654716 \h </w:instrText>
            </w:r>
            <w:r w:rsidR="00704415">
              <w:rPr>
                <w:webHidden/>
              </w:rPr>
            </w:r>
            <w:r w:rsidR="00704415">
              <w:rPr>
                <w:webHidden/>
              </w:rPr>
              <w:fldChar w:fldCharType="separate"/>
            </w:r>
            <w:r w:rsidR="00F37A5C">
              <w:rPr>
                <w:webHidden/>
              </w:rPr>
              <w:t>5</w:t>
            </w:r>
            <w:r w:rsidR="00704415">
              <w:rPr>
                <w:webHidden/>
              </w:rPr>
              <w:fldChar w:fldCharType="end"/>
            </w:r>
          </w:hyperlink>
        </w:p>
        <w:p w14:paraId="30765D54" w14:textId="19E6B634" w:rsidR="00704415" w:rsidRDefault="00000000" w:rsidP="00F37A5C">
          <w:pPr>
            <w:pStyle w:val="TOC1"/>
            <w:rPr>
              <w:rFonts w:eastAsiaTheme="minorEastAsia" w:cstheme="minorBidi"/>
              <w:lang w:eastAsia="en-GB"/>
            </w:rPr>
          </w:pPr>
          <w:hyperlink w:anchor="_Toc495654717" w:history="1">
            <w:r w:rsidR="00704415" w:rsidRPr="00A57258">
              <w:rPr>
                <w:rStyle w:val="Hyperlink"/>
              </w:rPr>
              <w:t>Service Delivery</w:t>
            </w:r>
            <w:r w:rsidR="00704415">
              <w:rPr>
                <w:webHidden/>
              </w:rPr>
              <w:tab/>
            </w:r>
            <w:r w:rsidR="00704415">
              <w:rPr>
                <w:webHidden/>
              </w:rPr>
              <w:fldChar w:fldCharType="begin"/>
            </w:r>
            <w:r w:rsidR="00704415">
              <w:rPr>
                <w:webHidden/>
              </w:rPr>
              <w:instrText xml:space="preserve"> PAGEREF _Toc495654717 \h </w:instrText>
            </w:r>
            <w:r w:rsidR="00704415">
              <w:rPr>
                <w:webHidden/>
              </w:rPr>
            </w:r>
            <w:r w:rsidR="00704415">
              <w:rPr>
                <w:webHidden/>
              </w:rPr>
              <w:fldChar w:fldCharType="separate"/>
            </w:r>
            <w:r w:rsidR="00F37A5C">
              <w:rPr>
                <w:webHidden/>
              </w:rPr>
              <w:t>6</w:t>
            </w:r>
            <w:r w:rsidR="00704415">
              <w:rPr>
                <w:webHidden/>
              </w:rPr>
              <w:fldChar w:fldCharType="end"/>
            </w:r>
          </w:hyperlink>
        </w:p>
        <w:p w14:paraId="47E72B1E" w14:textId="707BB70D" w:rsidR="00704415" w:rsidRDefault="00000000">
          <w:pPr>
            <w:pStyle w:val="TOC2"/>
            <w:tabs>
              <w:tab w:val="right" w:leader="dot" w:pos="9730"/>
            </w:tabs>
            <w:rPr>
              <w:rFonts w:eastAsiaTheme="minorEastAsia" w:cstheme="minorBidi"/>
              <w:b w:val="0"/>
              <w:smallCaps w:val="0"/>
              <w:noProof/>
              <w:lang w:eastAsia="en-GB"/>
            </w:rPr>
          </w:pPr>
          <w:hyperlink w:anchor="_Toc495654718" w:history="1">
            <w:r w:rsidR="00704415" w:rsidRPr="00A57258">
              <w:rPr>
                <w:rStyle w:val="Hyperlink"/>
                <w:noProof/>
              </w:rPr>
              <w:t>Data and Systems</w:t>
            </w:r>
            <w:r w:rsidR="00704415">
              <w:rPr>
                <w:noProof/>
                <w:webHidden/>
              </w:rPr>
              <w:tab/>
            </w:r>
            <w:r w:rsidR="00704415">
              <w:rPr>
                <w:noProof/>
                <w:webHidden/>
              </w:rPr>
              <w:fldChar w:fldCharType="begin"/>
            </w:r>
            <w:r w:rsidR="00704415">
              <w:rPr>
                <w:noProof/>
                <w:webHidden/>
              </w:rPr>
              <w:instrText xml:space="preserve"> PAGEREF _Toc495654718 \h </w:instrText>
            </w:r>
            <w:r w:rsidR="00704415">
              <w:rPr>
                <w:noProof/>
                <w:webHidden/>
              </w:rPr>
            </w:r>
            <w:r w:rsidR="00704415">
              <w:rPr>
                <w:noProof/>
                <w:webHidden/>
              </w:rPr>
              <w:fldChar w:fldCharType="separate"/>
            </w:r>
            <w:r w:rsidR="00F37A5C">
              <w:rPr>
                <w:noProof/>
                <w:webHidden/>
              </w:rPr>
              <w:t>8</w:t>
            </w:r>
            <w:r w:rsidR="00704415">
              <w:rPr>
                <w:noProof/>
                <w:webHidden/>
              </w:rPr>
              <w:fldChar w:fldCharType="end"/>
            </w:r>
          </w:hyperlink>
        </w:p>
        <w:p w14:paraId="0A6E024E" w14:textId="55E7E45E" w:rsidR="00704415" w:rsidRDefault="00000000" w:rsidP="00F37A5C">
          <w:pPr>
            <w:pStyle w:val="TOC1"/>
            <w:rPr>
              <w:rFonts w:eastAsiaTheme="minorEastAsia" w:cstheme="minorBidi"/>
              <w:lang w:eastAsia="en-GB"/>
            </w:rPr>
          </w:pPr>
          <w:hyperlink w:anchor="_Toc495654719" w:history="1">
            <w:r w:rsidR="00704415" w:rsidRPr="00A57258">
              <w:rPr>
                <w:rStyle w:val="Hyperlink"/>
              </w:rPr>
              <w:t>Forward Planning</w:t>
            </w:r>
            <w:r w:rsidR="00704415">
              <w:rPr>
                <w:webHidden/>
              </w:rPr>
              <w:tab/>
            </w:r>
            <w:r w:rsidR="00704415">
              <w:rPr>
                <w:webHidden/>
              </w:rPr>
              <w:fldChar w:fldCharType="begin"/>
            </w:r>
            <w:r w:rsidR="00704415">
              <w:rPr>
                <w:webHidden/>
              </w:rPr>
              <w:instrText xml:space="preserve"> PAGEREF _Toc495654719 \h </w:instrText>
            </w:r>
            <w:r w:rsidR="00704415">
              <w:rPr>
                <w:webHidden/>
              </w:rPr>
            </w:r>
            <w:r w:rsidR="00704415">
              <w:rPr>
                <w:webHidden/>
              </w:rPr>
              <w:fldChar w:fldCharType="separate"/>
            </w:r>
            <w:r w:rsidR="00F37A5C">
              <w:rPr>
                <w:webHidden/>
              </w:rPr>
              <w:t>9</w:t>
            </w:r>
            <w:r w:rsidR="00704415">
              <w:rPr>
                <w:webHidden/>
              </w:rPr>
              <w:fldChar w:fldCharType="end"/>
            </w:r>
          </w:hyperlink>
        </w:p>
        <w:p w14:paraId="395B2D19" w14:textId="3571375E" w:rsidR="00704415" w:rsidRDefault="00000000">
          <w:pPr>
            <w:pStyle w:val="TOC2"/>
            <w:tabs>
              <w:tab w:val="right" w:leader="dot" w:pos="9730"/>
            </w:tabs>
            <w:rPr>
              <w:rFonts w:eastAsiaTheme="minorEastAsia" w:cstheme="minorBidi"/>
              <w:b w:val="0"/>
              <w:smallCaps w:val="0"/>
              <w:noProof/>
              <w:lang w:eastAsia="en-GB"/>
            </w:rPr>
          </w:pPr>
          <w:hyperlink w:anchor="_Toc495654720" w:history="1">
            <w:r w:rsidR="00704415" w:rsidRPr="00A57258">
              <w:rPr>
                <w:rStyle w:val="Hyperlink"/>
                <w:noProof/>
              </w:rPr>
              <w:t>The future</w:t>
            </w:r>
            <w:r w:rsidR="00704415">
              <w:rPr>
                <w:noProof/>
                <w:webHidden/>
              </w:rPr>
              <w:tab/>
            </w:r>
            <w:r w:rsidR="00704415">
              <w:rPr>
                <w:noProof/>
                <w:webHidden/>
              </w:rPr>
              <w:fldChar w:fldCharType="begin"/>
            </w:r>
            <w:r w:rsidR="00704415">
              <w:rPr>
                <w:noProof/>
                <w:webHidden/>
              </w:rPr>
              <w:instrText xml:space="preserve"> PAGEREF _Toc495654720 \h </w:instrText>
            </w:r>
            <w:r w:rsidR="00704415">
              <w:rPr>
                <w:noProof/>
                <w:webHidden/>
              </w:rPr>
            </w:r>
            <w:r w:rsidR="00704415">
              <w:rPr>
                <w:noProof/>
                <w:webHidden/>
              </w:rPr>
              <w:fldChar w:fldCharType="separate"/>
            </w:r>
            <w:r w:rsidR="00F37A5C">
              <w:rPr>
                <w:noProof/>
                <w:webHidden/>
              </w:rPr>
              <w:t>9</w:t>
            </w:r>
            <w:r w:rsidR="00704415">
              <w:rPr>
                <w:noProof/>
                <w:webHidden/>
              </w:rPr>
              <w:fldChar w:fldCharType="end"/>
            </w:r>
          </w:hyperlink>
        </w:p>
        <w:p w14:paraId="79DDEBD9" w14:textId="07BE200B" w:rsidR="00704415" w:rsidRDefault="00000000">
          <w:pPr>
            <w:pStyle w:val="TOC2"/>
            <w:tabs>
              <w:tab w:val="right" w:leader="dot" w:pos="9730"/>
            </w:tabs>
            <w:rPr>
              <w:rFonts w:eastAsiaTheme="minorEastAsia" w:cstheme="minorBidi"/>
              <w:b w:val="0"/>
              <w:smallCaps w:val="0"/>
              <w:noProof/>
              <w:lang w:eastAsia="en-GB"/>
            </w:rPr>
          </w:pPr>
          <w:hyperlink w:anchor="_Toc495654721" w:history="1">
            <w:r w:rsidR="00704415" w:rsidRPr="00A57258">
              <w:rPr>
                <w:rStyle w:val="Hyperlink"/>
                <w:noProof/>
              </w:rPr>
              <w:t>Funding</w:t>
            </w:r>
            <w:r w:rsidR="00704415">
              <w:rPr>
                <w:noProof/>
                <w:webHidden/>
              </w:rPr>
              <w:tab/>
            </w:r>
            <w:r w:rsidR="00704415">
              <w:rPr>
                <w:noProof/>
                <w:webHidden/>
              </w:rPr>
              <w:fldChar w:fldCharType="begin"/>
            </w:r>
            <w:r w:rsidR="00704415">
              <w:rPr>
                <w:noProof/>
                <w:webHidden/>
              </w:rPr>
              <w:instrText xml:space="preserve"> PAGEREF _Toc495654721 \h </w:instrText>
            </w:r>
            <w:r w:rsidR="00704415">
              <w:rPr>
                <w:noProof/>
                <w:webHidden/>
              </w:rPr>
            </w:r>
            <w:r w:rsidR="00704415">
              <w:rPr>
                <w:noProof/>
                <w:webHidden/>
              </w:rPr>
              <w:fldChar w:fldCharType="separate"/>
            </w:r>
            <w:r w:rsidR="00F37A5C">
              <w:rPr>
                <w:noProof/>
                <w:webHidden/>
              </w:rPr>
              <w:t>9</w:t>
            </w:r>
            <w:r w:rsidR="00704415">
              <w:rPr>
                <w:noProof/>
                <w:webHidden/>
              </w:rPr>
              <w:fldChar w:fldCharType="end"/>
            </w:r>
          </w:hyperlink>
        </w:p>
        <w:p w14:paraId="51ADE6E2" w14:textId="730FAC9D" w:rsidR="00704415" w:rsidRPr="00F37A5C" w:rsidRDefault="00000000" w:rsidP="00F37A5C">
          <w:pPr>
            <w:pStyle w:val="TOC1"/>
            <w:rPr>
              <w:rFonts w:eastAsiaTheme="minorEastAsia" w:cstheme="minorBidi"/>
              <w:lang w:eastAsia="en-GB"/>
            </w:rPr>
          </w:pPr>
          <w:hyperlink w:anchor="_Toc495654722" w:history="1">
            <w:r w:rsidR="00704415" w:rsidRPr="00F37A5C">
              <w:rPr>
                <w:rStyle w:val="Hyperlink"/>
                <w:u w:val="none"/>
              </w:rPr>
              <w:t>Action Plan (201</w:t>
            </w:r>
            <w:r w:rsidR="00F37A5C" w:rsidRPr="00F37A5C">
              <w:rPr>
                <w:rStyle w:val="Hyperlink"/>
                <w:u w:val="none"/>
              </w:rPr>
              <w:t>8</w:t>
            </w:r>
            <w:r w:rsidR="00704415" w:rsidRPr="00F37A5C">
              <w:rPr>
                <w:rStyle w:val="Hyperlink"/>
                <w:u w:val="none"/>
              </w:rPr>
              <w:t>-202</w:t>
            </w:r>
            <w:r w:rsidR="00684920">
              <w:rPr>
                <w:rStyle w:val="Hyperlink"/>
                <w:u w:val="none"/>
              </w:rPr>
              <w:t>9</w:t>
            </w:r>
            <w:r w:rsidR="00704415" w:rsidRPr="00F37A5C">
              <w:rPr>
                <w:rStyle w:val="Hyperlink"/>
                <w:u w:val="none"/>
              </w:rPr>
              <w:t>)</w:t>
            </w:r>
            <w:r w:rsidR="00704415" w:rsidRPr="00F37A5C">
              <w:rPr>
                <w:webHidden/>
              </w:rPr>
              <w:tab/>
            </w:r>
            <w:r w:rsidR="00704415" w:rsidRPr="00F37A5C">
              <w:rPr>
                <w:webHidden/>
              </w:rPr>
              <w:fldChar w:fldCharType="begin"/>
            </w:r>
            <w:r w:rsidR="00704415" w:rsidRPr="00F37A5C">
              <w:rPr>
                <w:webHidden/>
              </w:rPr>
              <w:instrText xml:space="preserve"> PAGEREF _Toc495654722 \h </w:instrText>
            </w:r>
            <w:r w:rsidR="00704415" w:rsidRPr="00F37A5C">
              <w:rPr>
                <w:webHidden/>
              </w:rPr>
            </w:r>
            <w:r w:rsidR="00704415" w:rsidRPr="00F37A5C">
              <w:rPr>
                <w:webHidden/>
              </w:rPr>
              <w:fldChar w:fldCharType="separate"/>
            </w:r>
            <w:r w:rsidR="00F37A5C">
              <w:rPr>
                <w:webHidden/>
              </w:rPr>
              <w:t>10</w:t>
            </w:r>
            <w:r w:rsidR="00704415" w:rsidRPr="00F37A5C">
              <w:rPr>
                <w:webHidden/>
              </w:rPr>
              <w:fldChar w:fldCharType="end"/>
            </w:r>
          </w:hyperlink>
        </w:p>
        <w:p w14:paraId="06E4D4A9" w14:textId="77777777" w:rsidR="00CE08C9" w:rsidRPr="000B7605" w:rsidRDefault="00CE08C9" w:rsidP="00533362">
          <w:pPr>
            <w:jc w:val="both"/>
            <w:rPr>
              <w:rFonts w:cs="Arial"/>
              <w:sz w:val="22"/>
              <w:szCs w:val="22"/>
            </w:rPr>
          </w:pPr>
          <w:r w:rsidRPr="000B7605">
            <w:rPr>
              <w:rFonts w:cs="Arial"/>
              <w:b/>
              <w:bCs/>
              <w:noProof/>
              <w:sz w:val="22"/>
              <w:szCs w:val="22"/>
            </w:rPr>
            <w:fldChar w:fldCharType="end"/>
          </w:r>
        </w:p>
      </w:sdtContent>
    </w:sdt>
    <w:p w14:paraId="13BF0960" w14:textId="77777777" w:rsidR="00CE08C9" w:rsidRPr="000B7605" w:rsidRDefault="00CE08C9" w:rsidP="00533362">
      <w:pPr>
        <w:spacing w:after="200"/>
        <w:jc w:val="both"/>
        <w:rPr>
          <w:rFonts w:eastAsia="Arial" w:cs="Arial"/>
          <w:sz w:val="22"/>
          <w:szCs w:val="22"/>
        </w:rPr>
      </w:pPr>
    </w:p>
    <w:p w14:paraId="22D76146" w14:textId="77777777" w:rsidR="00CE08C9" w:rsidRPr="000B7605" w:rsidRDefault="00CE08C9" w:rsidP="00533362">
      <w:pPr>
        <w:spacing w:after="200"/>
        <w:jc w:val="both"/>
        <w:rPr>
          <w:rFonts w:eastAsia="Arial" w:cs="Arial"/>
          <w:sz w:val="22"/>
          <w:szCs w:val="22"/>
        </w:rPr>
      </w:pPr>
      <w:r w:rsidRPr="000B7605">
        <w:rPr>
          <w:rFonts w:cs="Arial"/>
          <w:sz w:val="22"/>
          <w:szCs w:val="22"/>
        </w:rPr>
        <w:br w:type="page"/>
      </w:r>
    </w:p>
    <w:p w14:paraId="3BBB7327" w14:textId="77777777" w:rsidR="00472419" w:rsidRPr="000B7605" w:rsidRDefault="0019064C" w:rsidP="004F3EE1">
      <w:pPr>
        <w:pStyle w:val="Heading1"/>
        <w:rPr>
          <w:color w:val="auto"/>
        </w:rPr>
      </w:pPr>
      <w:bookmarkStart w:id="12" w:name="_Toc495654712"/>
      <w:bookmarkEnd w:id="11"/>
      <w:r w:rsidRPr="000B7605">
        <w:rPr>
          <w:color w:val="auto"/>
        </w:rPr>
        <w:lastRenderedPageBreak/>
        <w:t>Importance of Highway Drainage</w:t>
      </w:r>
      <w:bookmarkEnd w:id="12"/>
    </w:p>
    <w:p w14:paraId="213D65E7" w14:textId="77777777" w:rsidR="00472419" w:rsidRPr="000B7605" w:rsidRDefault="00787F54" w:rsidP="00533362">
      <w:pPr>
        <w:jc w:val="both"/>
        <w:rPr>
          <w:rFonts w:cs="Arial"/>
          <w:sz w:val="22"/>
          <w:szCs w:val="22"/>
        </w:rPr>
      </w:pPr>
      <w:r w:rsidRPr="000B7605">
        <w:rPr>
          <w:rFonts w:cs="Arial"/>
          <w:sz w:val="22"/>
          <w:szCs w:val="22"/>
        </w:rPr>
        <w:t xml:space="preserve">In recent </w:t>
      </w:r>
      <w:r w:rsidR="0009592D" w:rsidRPr="000B7605">
        <w:rPr>
          <w:rFonts w:cs="Arial"/>
          <w:sz w:val="22"/>
          <w:szCs w:val="22"/>
        </w:rPr>
        <w:t>decades,</w:t>
      </w:r>
      <w:r w:rsidRPr="000B7605">
        <w:rPr>
          <w:rFonts w:cs="Arial"/>
          <w:sz w:val="22"/>
          <w:szCs w:val="22"/>
        </w:rPr>
        <w:t xml:space="preserve"> the importance of highway drainage has become more apparent</w:t>
      </w:r>
      <w:r w:rsidR="00E61366" w:rsidRPr="000B7605">
        <w:rPr>
          <w:rFonts w:cs="Arial"/>
          <w:sz w:val="22"/>
          <w:szCs w:val="22"/>
        </w:rPr>
        <w:t>,</w:t>
      </w:r>
      <w:r w:rsidRPr="000B7605">
        <w:rPr>
          <w:rFonts w:cs="Arial"/>
          <w:sz w:val="22"/>
          <w:szCs w:val="22"/>
        </w:rPr>
        <w:t xml:space="preserve"> with an increased frequency </w:t>
      </w:r>
      <w:r w:rsidR="00E61366" w:rsidRPr="000B7605">
        <w:rPr>
          <w:rFonts w:cs="Arial"/>
          <w:sz w:val="22"/>
          <w:szCs w:val="22"/>
        </w:rPr>
        <w:t>in</w:t>
      </w:r>
      <w:r w:rsidR="004763C1" w:rsidRPr="000B7605">
        <w:rPr>
          <w:rFonts w:cs="Arial"/>
          <w:sz w:val="22"/>
          <w:szCs w:val="22"/>
        </w:rPr>
        <w:t xml:space="preserve"> severe</w:t>
      </w:r>
      <w:r w:rsidR="00E61366" w:rsidRPr="000B7605">
        <w:rPr>
          <w:rFonts w:cs="Arial"/>
          <w:sz w:val="22"/>
          <w:szCs w:val="22"/>
        </w:rPr>
        <w:t xml:space="preserve"> flooding events and </w:t>
      </w:r>
      <w:r w:rsidR="00EF6EFE" w:rsidRPr="000B7605">
        <w:rPr>
          <w:rFonts w:cs="Arial"/>
          <w:sz w:val="22"/>
          <w:szCs w:val="22"/>
        </w:rPr>
        <w:t>impact on other</w:t>
      </w:r>
      <w:r w:rsidRPr="000B7605">
        <w:rPr>
          <w:rFonts w:cs="Arial"/>
          <w:sz w:val="22"/>
          <w:szCs w:val="22"/>
        </w:rPr>
        <w:t xml:space="preserve"> highway infrastructure</w:t>
      </w:r>
      <w:r w:rsidR="00EF6EFE" w:rsidRPr="000B7605">
        <w:rPr>
          <w:rFonts w:cs="Arial"/>
          <w:sz w:val="22"/>
          <w:szCs w:val="22"/>
        </w:rPr>
        <w:t xml:space="preserve"> assets</w:t>
      </w:r>
      <w:r w:rsidRPr="000B7605">
        <w:rPr>
          <w:rFonts w:cs="Arial"/>
          <w:sz w:val="22"/>
          <w:szCs w:val="22"/>
        </w:rPr>
        <w:t xml:space="preserve">. Highway drainage is a key contributor to </w:t>
      </w:r>
      <w:r w:rsidR="00EF6EFE" w:rsidRPr="000B7605">
        <w:rPr>
          <w:rFonts w:cs="Arial"/>
          <w:sz w:val="22"/>
          <w:szCs w:val="22"/>
        </w:rPr>
        <w:t xml:space="preserve">supporting </w:t>
      </w:r>
      <w:r w:rsidR="00B263D8" w:rsidRPr="000B7605">
        <w:rPr>
          <w:rFonts w:cs="Arial"/>
          <w:sz w:val="22"/>
          <w:szCs w:val="22"/>
        </w:rPr>
        <w:t xml:space="preserve">network resilience, allowing people, goods and services to move freely around the network. </w:t>
      </w:r>
    </w:p>
    <w:p w14:paraId="4B7B1460" w14:textId="77777777" w:rsidR="00B263D8" w:rsidRPr="000B7605" w:rsidRDefault="00B263D8" w:rsidP="00533362">
      <w:pPr>
        <w:jc w:val="both"/>
        <w:rPr>
          <w:rFonts w:cs="Arial"/>
          <w:sz w:val="22"/>
          <w:szCs w:val="22"/>
        </w:rPr>
      </w:pPr>
    </w:p>
    <w:p w14:paraId="4BC98F53" w14:textId="77777777" w:rsidR="0009592D" w:rsidRPr="000B7605" w:rsidRDefault="00472419" w:rsidP="00533362">
      <w:pPr>
        <w:jc w:val="both"/>
        <w:rPr>
          <w:rFonts w:cs="Arial"/>
          <w:sz w:val="22"/>
          <w:szCs w:val="22"/>
        </w:rPr>
      </w:pPr>
      <w:r w:rsidRPr="000B7605">
        <w:rPr>
          <w:rFonts w:cs="Arial"/>
          <w:sz w:val="22"/>
          <w:szCs w:val="22"/>
        </w:rPr>
        <w:t xml:space="preserve">The Highways Act 1980 empowers highway authorities to construct and maintain drainage systems to remove surface water from the highway. More recently, the Flood and Water Management Act 2010 gives local authorities a role for the management of local flood risk. </w:t>
      </w:r>
      <w:r w:rsidR="0009592D" w:rsidRPr="000B7605">
        <w:rPr>
          <w:rFonts w:cs="Arial"/>
          <w:sz w:val="22"/>
          <w:szCs w:val="22"/>
        </w:rPr>
        <w:t xml:space="preserve"> </w:t>
      </w:r>
    </w:p>
    <w:p w14:paraId="0E8C44F0" w14:textId="77777777" w:rsidR="0009592D" w:rsidRPr="000B7605" w:rsidRDefault="0009592D" w:rsidP="00533362">
      <w:pPr>
        <w:jc w:val="both"/>
        <w:rPr>
          <w:rFonts w:cs="Arial"/>
          <w:sz w:val="22"/>
          <w:szCs w:val="22"/>
        </w:rPr>
      </w:pPr>
    </w:p>
    <w:p w14:paraId="363D603D" w14:textId="77777777" w:rsidR="00AE2C17" w:rsidRPr="000B7605" w:rsidRDefault="00E91C8D" w:rsidP="00533362">
      <w:pPr>
        <w:jc w:val="both"/>
        <w:rPr>
          <w:rFonts w:cs="Arial"/>
          <w:sz w:val="22"/>
          <w:szCs w:val="22"/>
        </w:rPr>
      </w:pPr>
      <w:r w:rsidRPr="000B7605">
        <w:rPr>
          <w:rFonts w:cs="Arial"/>
          <w:sz w:val="22"/>
          <w:szCs w:val="22"/>
        </w:rPr>
        <w:t xml:space="preserve">One of the major </w:t>
      </w:r>
      <w:r w:rsidR="00AB1302" w:rsidRPr="000B7605">
        <w:rPr>
          <w:rFonts w:cs="Arial"/>
          <w:sz w:val="22"/>
          <w:szCs w:val="22"/>
        </w:rPr>
        <w:t>challenges</w:t>
      </w:r>
      <w:r w:rsidRPr="000B7605">
        <w:rPr>
          <w:rFonts w:cs="Arial"/>
          <w:sz w:val="22"/>
          <w:szCs w:val="22"/>
        </w:rPr>
        <w:t xml:space="preserve"> for </w:t>
      </w:r>
      <w:r w:rsidR="0043705B" w:rsidRPr="000B7605">
        <w:rPr>
          <w:rFonts w:cs="Arial"/>
          <w:sz w:val="22"/>
          <w:szCs w:val="22"/>
        </w:rPr>
        <w:t>the council</w:t>
      </w:r>
      <w:r w:rsidR="00472419" w:rsidRPr="000B7605">
        <w:rPr>
          <w:rFonts w:cs="Arial"/>
          <w:sz w:val="22"/>
          <w:szCs w:val="22"/>
        </w:rPr>
        <w:t xml:space="preserve"> in managing highway </w:t>
      </w:r>
      <w:r w:rsidR="00AB1302" w:rsidRPr="000B7605">
        <w:rPr>
          <w:rFonts w:cs="Arial"/>
          <w:sz w:val="22"/>
          <w:szCs w:val="22"/>
        </w:rPr>
        <w:t>drainage and local flood risk has been</w:t>
      </w:r>
      <w:r w:rsidR="00472419" w:rsidRPr="000B7605">
        <w:rPr>
          <w:rFonts w:cs="Arial"/>
          <w:sz w:val="22"/>
          <w:szCs w:val="22"/>
        </w:rPr>
        <w:t xml:space="preserve"> definin</w:t>
      </w:r>
      <w:r w:rsidR="00AB1302" w:rsidRPr="000B7605">
        <w:rPr>
          <w:rFonts w:cs="Arial"/>
          <w:sz w:val="22"/>
          <w:szCs w:val="22"/>
        </w:rPr>
        <w:t>g the asset</w:t>
      </w:r>
      <w:r w:rsidR="00472419" w:rsidRPr="000B7605">
        <w:rPr>
          <w:rFonts w:cs="Arial"/>
          <w:sz w:val="22"/>
          <w:szCs w:val="22"/>
        </w:rPr>
        <w:t xml:space="preserve">. </w:t>
      </w:r>
      <w:r w:rsidR="00782330">
        <w:rPr>
          <w:rFonts w:cs="Arial"/>
          <w:sz w:val="22"/>
          <w:szCs w:val="22"/>
        </w:rPr>
        <w:t xml:space="preserve">Historically </w:t>
      </w:r>
      <w:r w:rsidR="00472419" w:rsidRPr="000B7605">
        <w:rPr>
          <w:rFonts w:cs="Arial"/>
          <w:sz w:val="22"/>
          <w:szCs w:val="22"/>
        </w:rPr>
        <w:t xml:space="preserve">the location and condition of highway drainage assets </w:t>
      </w:r>
      <w:r w:rsidR="00782330">
        <w:rPr>
          <w:rFonts w:cs="Arial"/>
          <w:sz w:val="22"/>
          <w:szCs w:val="22"/>
        </w:rPr>
        <w:t>has been poorly recorded, if at all. This has resulted in</w:t>
      </w:r>
      <w:r w:rsidR="00AB1302" w:rsidRPr="000B7605">
        <w:rPr>
          <w:rFonts w:cs="Arial"/>
          <w:sz w:val="22"/>
          <w:szCs w:val="22"/>
        </w:rPr>
        <w:t xml:space="preserve"> a lack of investment</w:t>
      </w:r>
      <w:r w:rsidR="00AE2C17" w:rsidRPr="000B7605">
        <w:rPr>
          <w:rFonts w:cs="Arial"/>
          <w:sz w:val="22"/>
          <w:szCs w:val="22"/>
        </w:rPr>
        <w:t xml:space="preserve"> and </w:t>
      </w:r>
      <w:r w:rsidR="00A3608F" w:rsidRPr="000B7605">
        <w:rPr>
          <w:rFonts w:cs="Arial"/>
          <w:sz w:val="22"/>
          <w:szCs w:val="22"/>
        </w:rPr>
        <w:t xml:space="preserve">reduces </w:t>
      </w:r>
      <w:r w:rsidR="00AB1302" w:rsidRPr="000B7605">
        <w:rPr>
          <w:rFonts w:cs="Arial"/>
          <w:sz w:val="22"/>
          <w:szCs w:val="22"/>
        </w:rPr>
        <w:t xml:space="preserve">the </w:t>
      </w:r>
      <w:r w:rsidR="00A3608F" w:rsidRPr="000B7605">
        <w:rPr>
          <w:rFonts w:cs="Arial"/>
          <w:sz w:val="22"/>
          <w:szCs w:val="22"/>
        </w:rPr>
        <w:t xml:space="preserve">council’s </w:t>
      </w:r>
      <w:r w:rsidR="00AB1302" w:rsidRPr="000B7605">
        <w:rPr>
          <w:rFonts w:cs="Arial"/>
          <w:sz w:val="22"/>
          <w:szCs w:val="22"/>
        </w:rPr>
        <w:t>ability to target maintenance effectively.</w:t>
      </w:r>
      <w:r w:rsidR="00AE2C17" w:rsidRPr="000B7605">
        <w:rPr>
          <w:rFonts w:cs="Arial"/>
          <w:sz w:val="22"/>
          <w:szCs w:val="22"/>
        </w:rPr>
        <w:t xml:space="preserve"> </w:t>
      </w:r>
    </w:p>
    <w:p w14:paraId="6BA1CEB6" w14:textId="77777777" w:rsidR="00AE2C17" w:rsidRPr="000B7605" w:rsidRDefault="00AE2C17" w:rsidP="00533362">
      <w:pPr>
        <w:jc w:val="both"/>
        <w:rPr>
          <w:rFonts w:cs="Arial"/>
          <w:sz w:val="22"/>
          <w:szCs w:val="22"/>
        </w:rPr>
      </w:pPr>
    </w:p>
    <w:p w14:paraId="3984120E" w14:textId="75B520C1" w:rsidR="00472419" w:rsidRPr="000B7605" w:rsidRDefault="00AE2C17" w:rsidP="00533362">
      <w:pPr>
        <w:jc w:val="both"/>
        <w:rPr>
          <w:rFonts w:cs="Arial"/>
          <w:sz w:val="22"/>
          <w:szCs w:val="22"/>
        </w:rPr>
      </w:pPr>
      <w:r w:rsidRPr="000B7605">
        <w:rPr>
          <w:rFonts w:cs="Arial"/>
          <w:sz w:val="22"/>
          <w:szCs w:val="22"/>
        </w:rPr>
        <w:t>South Tyneside has</w:t>
      </w:r>
      <w:r w:rsidR="00B15272" w:rsidRPr="000B7605">
        <w:rPr>
          <w:rFonts w:cs="Arial"/>
          <w:sz w:val="22"/>
          <w:szCs w:val="22"/>
        </w:rPr>
        <w:t xml:space="preserve"> recently</w:t>
      </w:r>
      <w:r w:rsidR="004763C1" w:rsidRPr="000B7605">
        <w:rPr>
          <w:rFonts w:cs="Arial"/>
          <w:sz w:val="22"/>
          <w:szCs w:val="22"/>
        </w:rPr>
        <w:t xml:space="preserve"> </w:t>
      </w:r>
      <w:r w:rsidRPr="000B7605">
        <w:rPr>
          <w:rFonts w:cs="Arial"/>
          <w:sz w:val="22"/>
          <w:szCs w:val="22"/>
        </w:rPr>
        <w:t xml:space="preserve">invested in new technologies, data collection and information systems that will support </w:t>
      </w:r>
      <w:r w:rsidR="0043705B" w:rsidRPr="000B7605">
        <w:rPr>
          <w:rFonts w:cs="Arial"/>
          <w:sz w:val="22"/>
          <w:szCs w:val="22"/>
        </w:rPr>
        <w:t xml:space="preserve">the </w:t>
      </w:r>
      <w:r w:rsidR="00B15272" w:rsidRPr="000B7605">
        <w:rPr>
          <w:rFonts w:cs="Arial"/>
          <w:sz w:val="22"/>
          <w:szCs w:val="22"/>
        </w:rPr>
        <w:t>effective</w:t>
      </w:r>
      <w:r w:rsidRPr="000B7605">
        <w:rPr>
          <w:rFonts w:cs="Arial"/>
          <w:sz w:val="22"/>
          <w:szCs w:val="22"/>
        </w:rPr>
        <w:t xml:space="preserve"> management of the drainage asset.</w:t>
      </w:r>
      <w:r w:rsidR="004763C1" w:rsidRPr="000B7605">
        <w:rPr>
          <w:rFonts w:cs="Arial"/>
          <w:sz w:val="22"/>
          <w:szCs w:val="22"/>
        </w:rPr>
        <w:t xml:space="preserve"> In this</w:t>
      </w:r>
      <w:r w:rsidRPr="000B7605">
        <w:rPr>
          <w:rFonts w:cs="Arial"/>
          <w:sz w:val="22"/>
          <w:szCs w:val="22"/>
        </w:rPr>
        <w:t xml:space="preserve"> strategy </w:t>
      </w:r>
      <w:r w:rsidR="004763C1" w:rsidRPr="000B7605">
        <w:rPr>
          <w:rFonts w:cs="Arial"/>
          <w:sz w:val="22"/>
          <w:szCs w:val="22"/>
        </w:rPr>
        <w:t>we set</w:t>
      </w:r>
      <w:r w:rsidRPr="000B7605">
        <w:rPr>
          <w:rFonts w:cs="Arial"/>
          <w:sz w:val="22"/>
          <w:szCs w:val="22"/>
        </w:rPr>
        <w:t xml:space="preserve"> out the approach </w:t>
      </w:r>
      <w:r w:rsidR="004763C1" w:rsidRPr="000B7605">
        <w:rPr>
          <w:rFonts w:cs="Arial"/>
          <w:sz w:val="22"/>
          <w:szCs w:val="22"/>
        </w:rPr>
        <w:t xml:space="preserve">to </w:t>
      </w:r>
      <w:r w:rsidR="00B15272" w:rsidRPr="000B7605">
        <w:rPr>
          <w:rFonts w:cs="Arial"/>
          <w:sz w:val="22"/>
          <w:szCs w:val="22"/>
        </w:rPr>
        <w:t>utilise</w:t>
      </w:r>
      <w:r w:rsidR="004763C1" w:rsidRPr="000B7605">
        <w:rPr>
          <w:rFonts w:cs="Arial"/>
          <w:sz w:val="22"/>
          <w:szCs w:val="22"/>
        </w:rPr>
        <w:t xml:space="preserve"> data and systems</w:t>
      </w:r>
      <w:r w:rsidR="00B15272" w:rsidRPr="000B7605">
        <w:rPr>
          <w:rFonts w:cs="Arial"/>
          <w:sz w:val="22"/>
          <w:szCs w:val="22"/>
        </w:rPr>
        <w:t xml:space="preserve"> </w:t>
      </w:r>
      <w:r w:rsidR="0043705B" w:rsidRPr="000B7605">
        <w:rPr>
          <w:rFonts w:cs="Arial"/>
          <w:sz w:val="22"/>
          <w:szCs w:val="22"/>
        </w:rPr>
        <w:t>to</w:t>
      </w:r>
      <w:r w:rsidR="00B15272" w:rsidRPr="000B7605">
        <w:rPr>
          <w:rFonts w:cs="Arial"/>
          <w:sz w:val="22"/>
          <w:szCs w:val="22"/>
        </w:rPr>
        <w:t xml:space="preserve"> align with </w:t>
      </w:r>
      <w:r w:rsidR="004763C1" w:rsidRPr="000B7605">
        <w:rPr>
          <w:rFonts w:cs="Arial"/>
          <w:sz w:val="22"/>
          <w:szCs w:val="22"/>
        </w:rPr>
        <w:t>current best practice</w:t>
      </w:r>
      <w:r w:rsidR="0043705B" w:rsidRPr="000B7605">
        <w:rPr>
          <w:rFonts w:cs="Arial"/>
          <w:sz w:val="22"/>
          <w:szCs w:val="22"/>
        </w:rPr>
        <w:t xml:space="preserve"> in Asset Management for highway drainage, including</w:t>
      </w:r>
      <w:r w:rsidR="004763C1" w:rsidRPr="000B7605">
        <w:rPr>
          <w:rFonts w:cs="Arial"/>
          <w:sz w:val="22"/>
          <w:szCs w:val="22"/>
        </w:rPr>
        <w:t xml:space="preserve"> ‘Well-Managed Highways: A Code of Practice’</w:t>
      </w:r>
      <w:r w:rsidR="0043705B" w:rsidRPr="000B7605">
        <w:rPr>
          <w:rFonts w:cs="Arial"/>
          <w:sz w:val="22"/>
          <w:szCs w:val="22"/>
        </w:rPr>
        <w:t xml:space="preserve"> and </w:t>
      </w:r>
      <w:r w:rsidR="004763C1" w:rsidRPr="000B7605">
        <w:rPr>
          <w:rFonts w:cs="Arial"/>
          <w:sz w:val="22"/>
          <w:szCs w:val="22"/>
        </w:rPr>
        <w:t xml:space="preserve">HMEP ‘Guidance on the Management of Highway Drainage </w:t>
      </w:r>
      <w:r w:rsidR="0079210A" w:rsidRPr="000B7605">
        <w:rPr>
          <w:rFonts w:cs="Arial"/>
          <w:sz w:val="22"/>
          <w:szCs w:val="22"/>
        </w:rPr>
        <w:t>assets</w:t>
      </w:r>
      <w:r w:rsidR="004763C1" w:rsidRPr="000B7605">
        <w:rPr>
          <w:rFonts w:cs="Arial"/>
          <w:sz w:val="22"/>
          <w:szCs w:val="22"/>
        </w:rPr>
        <w:t>.</w:t>
      </w:r>
    </w:p>
    <w:p w14:paraId="1AB57955" w14:textId="77777777" w:rsidR="00A27155" w:rsidRPr="000B7605" w:rsidRDefault="00A27155" w:rsidP="00533362">
      <w:pPr>
        <w:pStyle w:val="Heading1"/>
        <w:jc w:val="both"/>
        <w:rPr>
          <w:color w:val="auto"/>
          <w:sz w:val="22"/>
          <w:szCs w:val="22"/>
        </w:rPr>
      </w:pPr>
    </w:p>
    <w:p w14:paraId="3EFC67FA" w14:textId="77777777" w:rsidR="00C0171F" w:rsidRPr="000B7605" w:rsidRDefault="00C0171F" w:rsidP="00533362">
      <w:pPr>
        <w:spacing w:line="312" w:lineRule="auto"/>
        <w:ind w:right="-28"/>
        <w:jc w:val="both"/>
        <w:rPr>
          <w:rFonts w:eastAsia="Arial" w:cs="Arial"/>
          <w:sz w:val="22"/>
          <w:szCs w:val="22"/>
        </w:rPr>
      </w:pPr>
    </w:p>
    <w:p w14:paraId="742DC133" w14:textId="77777777" w:rsidR="00C0171F" w:rsidRPr="000B7605" w:rsidRDefault="00C0171F" w:rsidP="00533362">
      <w:pPr>
        <w:spacing w:line="312" w:lineRule="auto"/>
        <w:ind w:right="-28"/>
        <w:jc w:val="both"/>
        <w:rPr>
          <w:rFonts w:eastAsia="Arial" w:cs="Arial"/>
          <w:sz w:val="22"/>
          <w:szCs w:val="22"/>
        </w:rPr>
      </w:pPr>
    </w:p>
    <w:p w14:paraId="1A59CA80" w14:textId="77777777" w:rsidR="00C0171F" w:rsidRPr="000B7605" w:rsidRDefault="00C0171F" w:rsidP="00533362">
      <w:pPr>
        <w:spacing w:line="312" w:lineRule="auto"/>
        <w:ind w:right="-28"/>
        <w:jc w:val="both"/>
        <w:rPr>
          <w:rFonts w:eastAsia="Arial" w:cs="Arial"/>
          <w:sz w:val="22"/>
          <w:szCs w:val="22"/>
        </w:rPr>
      </w:pPr>
    </w:p>
    <w:p w14:paraId="01BA457A" w14:textId="77777777" w:rsidR="00C0171F" w:rsidRPr="000B7605" w:rsidRDefault="00C0171F" w:rsidP="00533362">
      <w:pPr>
        <w:spacing w:line="312" w:lineRule="auto"/>
        <w:ind w:right="-28"/>
        <w:jc w:val="both"/>
        <w:rPr>
          <w:rFonts w:eastAsia="Arial" w:cs="Arial"/>
          <w:sz w:val="22"/>
          <w:szCs w:val="22"/>
        </w:rPr>
      </w:pPr>
    </w:p>
    <w:p w14:paraId="62081CE7" w14:textId="77777777" w:rsidR="00C0171F" w:rsidRPr="000B7605" w:rsidRDefault="00C0171F" w:rsidP="00533362">
      <w:pPr>
        <w:spacing w:line="312" w:lineRule="auto"/>
        <w:ind w:right="-28"/>
        <w:jc w:val="both"/>
        <w:rPr>
          <w:rFonts w:eastAsia="Arial" w:cs="Arial"/>
          <w:sz w:val="22"/>
          <w:szCs w:val="22"/>
        </w:rPr>
      </w:pPr>
    </w:p>
    <w:p w14:paraId="6C49C3FA" w14:textId="77777777" w:rsidR="00C0171F" w:rsidRPr="000B7605" w:rsidRDefault="00C0171F" w:rsidP="00533362">
      <w:pPr>
        <w:spacing w:line="312" w:lineRule="auto"/>
        <w:ind w:right="-28"/>
        <w:jc w:val="both"/>
        <w:rPr>
          <w:rFonts w:eastAsia="Arial" w:cs="Arial"/>
          <w:sz w:val="22"/>
          <w:szCs w:val="22"/>
        </w:rPr>
      </w:pPr>
    </w:p>
    <w:p w14:paraId="64F03A8A" w14:textId="77777777" w:rsidR="00C0171F" w:rsidRPr="000B7605" w:rsidRDefault="00C0171F" w:rsidP="00533362">
      <w:pPr>
        <w:spacing w:line="312" w:lineRule="auto"/>
        <w:ind w:right="-28"/>
        <w:jc w:val="both"/>
        <w:rPr>
          <w:rFonts w:eastAsia="Arial" w:cs="Arial"/>
          <w:sz w:val="22"/>
          <w:szCs w:val="22"/>
        </w:rPr>
      </w:pPr>
    </w:p>
    <w:p w14:paraId="6F02AF8C" w14:textId="77777777" w:rsidR="00C0171F" w:rsidRPr="000B7605" w:rsidRDefault="00C0171F" w:rsidP="00533362">
      <w:pPr>
        <w:spacing w:line="312" w:lineRule="auto"/>
        <w:ind w:right="-28"/>
        <w:jc w:val="both"/>
        <w:rPr>
          <w:rFonts w:eastAsia="Arial" w:cs="Arial"/>
          <w:sz w:val="22"/>
          <w:szCs w:val="22"/>
        </w:rPr>
      </w:pPr>
    </w:p>
    <w:p w14:paraId="551591E2" w14:textId="77777777" w:rsidR="00314495" w:rsidRPr="000B7605" w:rsidRDefault="00314495" w:rsidP="00533362">
      <w:pPr>
        <w:spacing w:after="200"/>
        <w:jc w:val="both"/>
        <w:rPr>
          <w:rFonts w:eastAsia="Arial" w:cs="Arial"/>
          <w:sz w:val="22"/>
          <w:szCs w:val="22"/>
        </w:rPr>
      </w:pPr>
      <w:bookmarkStart w:id="13" w:name="_Toc302810968"/>
      <w:r w:rsidRPr="000B7605">
        <w:rPr>
          <w:rFonts w:cs="Arial"/>
          <w:sz w:val="22"/>
          <w:szCs w:val="22"/>
        </w:rPr>
        <w:br w:type="page"/>
      </w:r>
    </w:p>
    <w:p w14:paraId="378A670A" w14:textId="77777777" w:rsidR="001809B3" w:rsidRPr="000B7605" w:rsidRDefault="00002E55" w:rsidP="004F3EE1">
      <w:pPr>
        <w:pStyle w:val="Heading1"/>
        <w:rPr>
          <w:color w:val="auto"/>
        </w:rPr>
      </w:pPr>
      <w:bookmarkStart w:id="14" w:name="_Toc495654713"/>
      <w:bookmarkEnd w:id="13"/>
      <w:r w:rsidRPr="000B7605">
        <w:rPr>
          <w:color w:val="auto"/>
        </w:rPr>
        <w:lastRenderedPageBreak/>
        <w:t>Objectives of the Strategy</w:t>
      </w:r>
      <w:bookmarkEnd w:id="14"/>
    </w:p>
    <w:p w14:paraId="539FBF9A" w14:textId="77777777" w:rsidR="00A3608F" w:rsidRPr="000B7605" w:rsidRDefault="00A3608F" w:rsidP="00533362">
      <w:pPr>
        <w:pStyle w:val="Heading2"/>
        <w:jc w:val="both"/>
        <w:rPr>
          <w:b/>
          <w:color w:val="auto"/>
          <w:sz w:val="22"/>
          <w:szCs w:val="22"/>
        </w:rPr>
      </w:pPr>
      <w:bookmarkStart w:id="15" w:name="_Toc492626148"/>
      <w:bookmarkStart w:id="16" w:name="_Toc492626255"/>
      <w:bookmarkStart w:id="17" w:name="_Toc495654714"/>
      <w:r w:rsidRPr="000B7605">
        <w:rPr>
          <w:b/>
          <w:color w:val="auto"/>
          <w:sz w:val="22"/>
          <w:szCs w:val="22"/>
        </w:rPr>
        <w:t>Council Objectives</w:t>
      </w:r>
      <w:bookmarkEnd w:id="15"/>
      <w:bookmarkEnd w:id="16"/>
      <w:bookmarkEnd w:id="17"/>
    </w:p>
    <w:p w14:paraId="32865009" w14:textId="77777777" w:rsidR="00A3608F" w:rsidRPr="000B7605" w:rsidRDefault="00A3608F" w:rsidP="00533362">
      <w:pPr>
        <w:jc w:val="both"/>
        <w:rPr>
          <w:rFonts w:cs="Arial"/>
          <w:sz w:val="22"/>
          <w:szCs w:val="22"/>
        </w:rPr>
      </w:pPr>
    </w:p>
    <w:p w14:paraId="65B941FC" w14:textId="77777777" w:rsidR="00472419" w:rsidRPr="000B7605" w:rsidRDefault="00472419" w:rsidP="00533362">
      <w:pPr>
        <w:spacing w:after="360"/>
        <w:jc w:val="both"/>
        <w:rPr>
          <w:rFonts w:cs="Arial"/>
          <w:sz w:val="22"/>
          <w:szCs w:val="22"/>
        </w:rPr>
      </w:pPr>
      <w:r w:rsidRPr="000B7605">
        <w:rPr>
          <w:rFonts w:cs="Arial"/>
          <w:sz w:val="22"/>
          <w:szCs w:val="22"/>
        </w:rPr>
        <w:t xml:space="preserve">The </w:t>
      </w:r>
      <w:r w:rsidR="00CE08C9" w:rsidRPr="000B7605">
        <w:rPr>
          <w:rFonts w:cs="Arial"/>
          <w:sz w:val="22"/>
          <w:szCs w:val="22"/>
        </w:rPr>
        <w:t>South Tyneside</w:t>
      </w:r>
      <w:r w:rsidRPr="000B7605">
        <w:rPr>
          <w:rFonts w:cs="Arial"/>
          <w:sz w:val="22"/>
          <w:szCs w:val="22"/>
        </w:rPr>
        <w:t xml:space="preserve"> County Council Highway Asset Management Policy establishes the Council’s commitment t</w:t>
      </w:r>
      <w:r w:rsidR="00182A70" w:rsidRPr="000B7605">
        <w:rPr>
          <w:rFonts w:cs="Arial"/>
          <w:sz w:val="22"/>
          <w:szCs w:val="22"/>
        </w:rPr>
        <w:t xml:space="preserve">o </w:t>
      </w:r>
      <w:r w:rsidR="0009592D" w:rsidRPr="000B7605">
        <w:rPr>
          <w:rFonts w:cs="Arial"/>
          <w:sz w:val="22"/>
          <w:szCs w:val="22"/>
        </w:rPr>
        <w:t xml:space="preserve">establish </w:t>
      </w:r>
      <w:r w:rsidR="00182A70" w:rsidRPr="000B7605">
        <w:rPr>
          <w:rFonts w:cs="Arial"/>
          <w:sz w:val="22"/>
          <w:szCs w:val="22"/>
        </w:rPr>
        <w:t>Highway Asset Management</w:t>
      </w:r>
      <w:r w:rsidR="0009592D" w:rsidRPr="000B7605">
        <w:rPr>
          <w:rFonts w:cs="Arial"/>
          <w:sz w:val="22"/>
          <w:szCs w:val="22"/>
        </w:rPr>
        <w:t xml:space="preserve"> at the core to its service</w:t>
      </w:r>
      <w:r w:rsidR="00182A70" w:rsidRPr="000B7605">
        <w:rPr>
          <w:rFonts w:cs="Arial"/>
          <w:sz w:val="22"/>
          <w:szCs w:val="22"/>
        </w:rPr>
        <w:t>. T</w:t>
      </w:r>
      <w:r w:rsidRPr="000B7605">
        <w:rPr>
          <w:rFonts w:cs="Arial"/>
          <w:sz w:val="22"/>
          <w:szCs w:val="22"/>
        </w:rPr>
        <w:t>his approach aligns</w:t>
      </w:r>
      <w:r w:rsidR="00182A70" w:rsidRPr="000B7605">
        <w:rPr>
          <w:rFonts w:cs="Arial"/>
          <w:sz w:val="22"/>
          <w:szCs w:val="22"/>
        </w:rPr>
        <w:t xml:space="preserve"> with the overarching</w:t>
      </w:r>
      <w:r w:rsidRPr="000B7605">
        <w:rPr>
          <w:rFonts w:cs="Arial"/>
          <w:sz w:val="22"/>
          <w:szCs w:val="22"/>
        </w:rPr>
        <w:t xml:space="preserve"> </w:t>
      </w:r>
      <w:r w:rsidR="001809B3" w:rsidRPr="000B7605">
        <w:rPr>
          <w:rFonts w:cs="Arial"/>
          <w:sz w:val="22"/>
          <w:szCs w:val="22"/>
        </w:rPr>
        <w:t>Highway Asset Management</w:t>
      </w:r>
      <w:r w:rsidRPr="000B7605">
        <w:rPr>
          <w:rFonts w:cs="Arial"/>
          <w:sz w:val="22"/>
          <w:szCs w:val="22"/>
        </w:rPr>
        <w:t xml:space="preserve"> </w:t>
      </w:r>
      <w:r w:rsidR="00182A70" w:rsidRPr="000B7605">
        <w:rPr>
          <w:rFonts w:cs="Arial"/>
          <w:sz w:val="22"/>
          <w:szCs w:val="22"/>
        </w:rPr>
        <w:t>Strategy</w:t>
      </w:r>
      <w:r w:rsidR="002E686D" w:rsidRPr="000B7605">
        <w:rPr>
          <w:rFonts w:cs="Arial"/>
          <w:sz w:val="22"/>
          <w:szCs w:val="22"/>
        </w:rPr>
        <w:t>.</w:t>
      </w:r>
    </w:p>
    <w:p w14:paraId="0F253CC9" w14:textId="77777777" w:rsidR="00472419" w:rsidRPr="000B7605" w:rsidRDefault="00472419" w:rsidP="00533362">
      <w:pPr>
        <w:pStyle w:val="Heading2"/>
        <w:jc w:val="both"/>
        <w:rPr>
          <w:b/>
          <w:color w:val="auto"/>
          <w:sz w:val="22"/>
          <w:szCs w:val="22"/>
        </w:rPr>
      </w:pPr>
      <w:bookmarkStart w:id="18" w:name="_Toc492471241"/>
      <w:bookmarkStart w:id="19" w:name="_Toc492549207"/>
      <w:bookmarkStart w:id="20" w:name="_Toc492626149"/>
      <w:bookmarkStart w:id="21" w:name="_Toc492626256"/>
      <w:bookmarkStart w:id="22" w:name="_Toc495654715"/>
      <w:r w:rsidRPr="000B7605">
        <w:rPr>
          <w:b/>
          <w:color w:val="auto"/>
          <w:sz w:val="22"/>
          <w:szCs w:val="22"/>
        </w:rPr>
        <w:t>Drainage Objectives</w:t>
      </w:r>
      <w:bookmarkEnd w:id="18"/>
      <w:bookmarkEnd w:id="19"/>
      <w:bookmarkEnd w:id="20"/>
      <w:bookmarkEnd w:id="21"/>
      <w:bookmarkEnd w:id="22"/>
    </w:p>
    <w:p w14:paraId="2299B580" w14:textId="77777777" w:rsidR="00472419" w:rsidRPr="000B7605" w:rsidRDefault="00472419" w:rsidP="00533362">
      <w:pPr>
        <w:jc w:val="both"/>
        <w:rPr>
          <w:rFonts w:cs="Arial"/>
          <w:sz w:val="22"/>
          <w:szCs w:val="22"/>
        </w:rPr>
      </w:pPr>
    </w:p>
    <w:p w14:paraId="7DD4B81A" w14:textId="77777777" w:rsidR="00472419" w:rsidRPr="000B7605" w:rsidRDefault="00892B9F" w:rsidP="00533362">
      <w:pPr>
        <w:spacing w:after="360"/>
        <w:jc w:val="both"/>
        <w:rPr>
          <w:rFonts w:cs="Arial"/>
          <w:sz w:val="22"/>
          <w:szCs w:val="22"/>
        </w:rPr>
      </w:pPr>
      <w:r w:rsidRPr="000B7605">
        <w:rPr>
          <w:rFonts w:cs="Arial"/>
          <w:sz w:val="22"/>
          <w:szCs w:val="22"/>
        </w:rPr>
        <w:t>To help deliver the Council p</w:t>
      </w:r>
      <w:r w:rsidR="00472419" w:rsidRPr="000B7605">
        <w:rPr>
          <w:rFonts w:cs="Arial"/>
          <w:sz w:val="22"/>
          <w:szCs w:val="22"/>
        </w:rPr>
        <w:t>riorities and implement the relevant recommendations from the Highways Maintenance Efficiency Programme (HMEP) - Guidance on the Management of Highway Drainage Assets (2012)</w:t>
      </w:r>
      <w:r w:rsidR="004F3EE1" w:rsidRPr="000B7605">
        <w:rPr>
          <w:rFonts w:cs="Arial"/>
          <w:sz w:val="22"/>
          <w:szCs w:val="22"/>
        </w:rPr>
        <w:t xml:space="preserve"> and the Code of Practice ‘Well Managed Highways’ (2016),</w:t>
      </w:r>
      <w:r w:rsidR="00472419" w:rsidRPr="000B7605">
        <w:rPr>
          <w:rFonts w:cs="Arial"/>
          <w:sz w:val="22"/>
          <w:szCs w:val="22"/>
        </w:rPr>
        <w:t xml:space="preserve"> the objectives for highway drainage in </w:t>
      </w:r>
      <w:r w:rsidR="00CE08C9" w:rsidRPr="000B7605">
        <w:rPr>
          <w:rFonts w:cs="Arial"/>
          <w:sz w:val="22"/>
          <w:szCs w:val="22"/>
        </w:rPr>
        <w:t>South Tyneside</w:t>
      </w:r>
      <w:r w:rsidR="00472419" w:rsidRPr="000B7605">
        <w:rPr>
          <w:rFonts w:cs="Arial"/>
          <w:sz w:val="22"/>
          <w:szCs w:val="22"/>
        </w:rPr>
        <w:t xml:space="preserve"> are as follows:</w:t>
      </w:r>
    </w:p>
    <w:p w14:paraId="64A7BE05" w14:textId="77777777" w:rsidR="00D56A46" w:rsidRDefault="00D56A46" w:rsidP="00D56A46">
      <w:pPr>
        <w:pStyle w:val="NoSpacing"/>
        <w:numPr>
          <w:ilvl w:val="0"/>
          <w:numId w:val="18"/>
        </w:numPr>
        <w:ind w:left="357" w:hanging="357"/>
        <w:jc w:val="both"/>
      </w:pPr>
      <w:r>
        <w:t>Follow a Risk Based approach.</w:t>
      </w:r>
    </w:p>
    <w:p w14:paraId="1231BA55" w14:textId="77777777" w:rsidR="00D56A46" w:rsidRDefault="00D56A46" w:rsidP="00D56A46">
      <w:pPr>
        <w:pStyle w:val="NoSpacing"/>
        <w:ind w:left="360"/>
        <w:jc w:val="both"/>
      </w:pPr>
    </w:p>
    <w:p w14:paraId="18C613AA" w14:textId="77777777" w:rsidR="00D56A46" w:rsidRDefault="00D56A46" w:rsidP="00D56A46">
      <w:pPr>
        <w:pStyle w:val="NoSpacing"/>
        <w:numPr>
          <w:ilvl w:val="0"/>
          <w:numId w:val="18"/>
        </w:numPr>
        <w:ind w:left="360"/>
        <w:jc w:val="both"/>
      </w:pPr>
      <w:r>
        <w:t>Collect data that supports an informed approach to asset management.</w:t>
      </w:r>
    </w:p>
    <w:p w14:paraId="01ED30DC" w14:textId="77777777" w:rsidR="00D56A46" w:rsidRDefault="00D56A46" w:rsidP="00D56A46">
      <w:pPr>
        <w:pStyle w:val="NoSpacing"/>
        <w:jc w:val="both"/>
      </w:pPr>
    </w:p>
    <w:p w14:paraId="03782212" w14:textId="77777777" w:rsidR="00D56A46" w:rsidRDefault="001E1694" w:rsidP="00D56A46">
      <w:pPr>
        <w:pStyle w:val="NoSpacing"/>
        <w:numPr>
          <w:ilvl w:val="0"/>
          <w:numId w:val="18"/>
        </w:numPr>
        <w:ind w:left="357" w:hanging="357"/>
        <w:jc w:val="both"/>
      </w:pPr>
      <w:r>
        <w:t>Improve network r</w:t>
      </w:r>
      <w:r w:rsidR="00D56A46">
        <w:t>esilience.</w:t>
      </w:r>
    </w:p>
    <w:p w14:paraId="32BFBE38" w14:textId="77777777" w:rsidR="00D56A46" w:rsidRDefault="00D56A46" w:rsidP="00D56A46">
      <w:pPr>
        <w:pStyle w:val="ListParagraph"/>
      </w:pPr>
    </w:p>
    <w:p w14:paraId="00F1453A" w14:textId="77777777" w:rsidR="00D56A46" w:rsidRDefault="00D56A46" w:rsidP="00D56A46">
      <w:pPr>
        <w:pStyle w:val="NoSpacing"/>
        <w:numPr>
          <w:ilvl w:val="0"/>
          <w:numId w:val="18"/>
        </w:numPr>
        <w:ind w:left="357" w:hanging="357"/>
        <w:jc w:val="both"/>
      </w:pPr>
      <w:r>
        <w:t>Promote stakeholder engagement and communication.</w:t>
      </w:r>
    </w:p>
    <w:p w14:paraId="42F972F6" w14:textId="77777777" w:rsidR="00472419" w:rsidRPr="000B7605" w:rsidRDefault="00472419" w:rsidP="00533362">
      <w:pPr>
        <w:spacing w:before="360" w:after="360"/>
        <w:jc w:val="both"/>
        <w:rPr>
          <w:rFonts w:cs="Arial"/>
          <w:sz w:val="22"/>
          <w:szCs w:val="22"/>
        </w:rPr>
      </w:pPr>
      <w:r w:rsidRPr="000B7605">
        <w:rPr>
          <w:rFonts w:cs="Arial"/>
          <w:sz w:val="22"/>
          <w:szCs w:val="22"/>
        </w:rPr>
        <w:t xml:space="preserve">These objectives guide the approach to highway drainage asset management in </w:t>
      </w:r>
      <w:r w:rsidR="00CE08C9" w:rsidRPr="000B7605">
        <w:rPr>
          <w:rFonts w:cs="Arial"/>
          <w:sz w:val="22"/>
          <w:szCs w:val="22"/>
        </w:rPr>
        <w:t>South Tyneside</w:t>
      </w:r>
      <w:r w:rsidRPr="000B7605">
        <w:rPr>
          <w:rFonts w:cs="Arial"/>
          <w:sz w:val="22"/>
          <w:szCs w:val="22"/>
        </w:rPr>
        <w:t xml:space="preserve"> and will focus the delivery of the actions identified within this strategy. </w:t>
      </w:r>
    </w:p>
    <w:p w14:paraId="76BC21FE" w14:textId="77777777" w:rsidR="005B6B30" w:rsidRPr="000B7605" w:rsidRDefault="005B6B30" w:rsidP="00533362">
      <w:pPr>
        <w:ind w:right="-34"/>
        <w:jc w:val="both"/>
        <w:rPr>
          <w:rFonts w:eastAsia="Arial" w:cs="Arial"/>
          <w:sz w:val="22"/>
          <w:szCs w:val="22"/>
        </w:rPr>
      </w:pPr>
    </w:p>
    <w:p w14:paraId="2A70FA12" w14:textId="77777777" w:rsidR="00472419" w:rsidRPr="000B7605" w:rsidRDefault="00472419" w:rsidP="00533362">
      <w:pPr>
        <w:ind w:right="-34"/>
        <w:jc w:val="both"/>
        <w:rPr>
          <w:rFonts w:eastAsia="Arial" w:cs="Arial"/>
          <w:sz w:val="22"/>
          <w:szCs w:val="22"/>
        </w:rPr>
      </w:pPr>
    </w:p>
    <w:p w14:paraId="4B36547D" w14:textId="77777777" w:rsidR="00472419" w:rsidRPr="000B7605" w:rsidRDefault="00472419" w:rsidP="00533362">
      <w:pPr>
        <w:ind w:right="-34"/>
        <w:jc w:val="both"/>
        <w:rPr>
          <w:rFonts w:eastAsia="Arial" w:cs="Arial"/>
          <w:sz w:val="22"/>
          <w:szCs w:val="22"/>
        </w:rPr>
      </w:pPr>
    </w:p>
    <w:p w14:paraId="7E5411FA" w14:textId="77777777" w:rsidR="00472419" w:rsidRPr="000B7605" w:rsidRDefault="00472419" w:rsidP="00533362">
      <w:pPr>
        <w:ind w:right="-34"/>
        <w:jc w:val="both"/>
        <w:rPr>
          <w:rFonts w:eastAsia="Arial" w:cs="Arial"/>
          <w:sz w:val="22"/>
          <w:szCs w:val="22"/>
        </w:rPr>
      </w:pPr>
    </w:p>
    <w:p w14:paraId="7A42AA77" w14:textId="77777777" w:rsidR="00472419" w:rsidRPr="000B7605" w:rsidRDefault="00472419" w:rsidP="00533362">
      <w:pPr>
        <w:ind w:right="-34"/>
        <w:jc w:val="both"/>
        <w:rPr>
          <w:rFonts w:eastAsia="Arial" w:cs="Arial"/>
          <w:sz w:val="22"/>
          <w:szCs w:val="22"/>
        </w:rPr>
      </w:pPr>
    </w:p>
    <w:p w14:paraId="6A9280CD" w14:textId="77777777" w:rsidR="00472419" w:rsidRPr="000B7605" w:rsidRDefault="00472419" w:rsidP="00533362">
      <w:pPr>
        <w:ind w:right="-34"/>
        <w:jc w:val="both"/>
        <w:rPr>
          <w:rFonts w:eastAsia="Arial" w:cs="Arial"/>
          <w:sz w:val="22"/>
          <w:szCs w:val="22"/>
        </w:rPr>
      </w:pPr>
    </w:p>
    <w:p w14:paraId="11643621" w14:textId="77777777" w:rsidR="00472419" w:rsidRPr="000B7605" w:rsidRDefault="00472419" w:rsidP="00533362">
      <w:pPr>
        <w:ind w:right="-34"/>
        <w:jc w:val="both"/>
        <w:rPr>
          <w:rFonts w:eastAsia="Arial" w:cs="Arial"/>
          <w:sz w:val="22"/>
          <w:szCs w:val="22"/>
        </w:rPr>
      </w:pPr>
    </w:p>
    <w:p w14:paraId="4C7D5AEB" w14:textId="77777777" w:rsidR="00C7413C" w:rsidRPr="000B7605" w:rsidRDefault="00C7413C" w:rsidP="00533362">
      <w:pPr>
        <w:pStyle w:val="Heading1"/>
        <w:jc w:val="both"/>
        <w:rPr>
          <w:color w:val="auto"/>
          <w:sz w:val="22"/>
          <w:szCs w:val="22"/>
        </w:rPr>
      </w:pPr>
    </w:p>
    <w:p w14:paraId="0015B56D" w14:textId="77777777" w:rsidR="001809B3" w:rsidRPr="000B7605" w:rsidRDefault="001809B3" w:rsidP="00533362">
      <w:pPr>
        <w:spacing w:after="200"/>
        <w:jc w:val="both"/>
        <w:rPr>
          <w:rFonts w:eastAsia="Arial" w:cs="Arial"/>
          <w:sz w:val="22"/>
          <w:szCs w:val="22"/>
        </w:rPr>
      </w:pPr>
      <w:bookmarkStart w:id="23" w:name="_Toc426032862"/>
      <w:bookmarkStart w:id="24" w:name="_Toc492471242"/>
      <w:r w:rsidRPr="000B7605">
        <w:rPr>
          <w:rFonts w:cs="Arial"/>
          <w:sz w:val="22"/>
          <w:szCs w:val="22"/>
        </w:rPr>
        <w:br w:type="page"/>
      </w:r>
    </w:p>
    <w:p w14:paraId="5BDDD815" w14:textId="77777777" w:rsidR="002A1376" w:rsidRPr="000B7605" w:rsidRDefault="002A1376" w:rsidP="004F3EE1">
      <w:pPr>
        <w:pStyle w:val="Heading1"/>
        <w:rPr>
          <w:color w:val="auto"/>
        </w:rPr>
      </w:pPr>
      <w:bookmarkStart w:id="25" w:name="_Toc495654716"/>
      <w:bookmarkEnd w:id="23"/>
      <w:bookmarkEnd w:id="24"/>
      <w:r w:rsidRPr="000B7605">
        <w:rPr>
          <w:color w:val="auto"/>
        </w:rPr>
        <w:lastRenderedPageBreak/>
        <w:t>Drainage Inventory and Condition</w:t>
      </w:r>
      <w:bookmarkEnd w:id="25"/>
    </w:p>
    <w:p w14:paraId="68B79464" w14:textId="77777777" w:rsidR="00C7413C" w:rsidRPr="000B7605" w:rsidRDefault="00C7413C" w:rsidP="00533362">
      <w:pPr>
        <w:jc w:val="both"/>
        <w:rPr>
          <w:rFonts w:cs="Arial"/>
          <w:sz w:val="22"/>
          <w:szCs w:val="22"/>
        </w:rPr>
      </w:pPr>
    </w:p>
    <w:p w14:paraId="65C4A3FB" w14:textId="465D40F5" w:rsidR="005D7F77" w:rsidRPr="000B7605" w:rsidRDefault="00C7413C" w:rsidP="00533362">
      <w:pPr>
        <w:jc w:val="both"/>
        <w:rPr>
          <w:rFonts w:cs="Arial"/>
          <w:sz w:val="22"/>
          <w:szCs w:val="22"/>
        </w:rPr>
      </w:pPr>
      <w:r w:rsidRPr="000B7605">
        <w:rPr>
          <w:rFonts w:cs="Arial"/>
          <w:sz w:val="22"/>
          <w:szCs w:val="22"/>
        </w:rPr>
        <w:t xml:space="preserve">The current inventory of highway drainage assets across </w:t>
      </w:r>
      <w:r w:rsidR="00CE08C9" w:rsidRPr="000B7605">
        <w:rPr>
          <w:rFonts w:cs="Arial"/>
          <w:sz w:val="22"/>
          <w:szCs w:val="22"/>
        </w:rPr>
        <w:t>South Tyneside</w:t>
      </w:r>
      <w:r w:rsidRPr="000B7605">
        <w:rPr>
          <w:rFonts w:cs="Arial"/>
          <w:sz w:val="22"/>
          <w:szCs w:val="22"/>
        </w:rPr>
        <w:t xml:space="preserve"> includes approximately </w:t>
      </w:r>
      <w:r w:rsidR="00267BE6" w:rsidRPr="000B7605">
        <w:rPr>
          <w:rFonts w:cs="Arial"/>
          <w:b/>
          <w:sz w:val="22"/>
          <w:szCs w:val="22"/>
        </w:rPr>
        <w:t>2</w:t>
      </w:r>
      <w:r w:rsidR="008E7707">
        <w:rPr>
          <w:rFonts w:cs="Arial"/>
          <w:b/>
          <w:sz w:val="22"/>
          <w:szCs w:val="22"/>
        </w:rPr>
        <w:t>5,472</w:t>
      </w:r>
      <w:r w:rsidRPr="000B7605">
        <w:rPr>
          <w:rFonts w:cs="Arial"/>
          <w:b/>
          <w:sz w:val="22"/>
          <w:szCs w:val="22"/>
        </w:rPr>
        <w:t xml:space="preserve"> gullies</w:t>
      </w:r>
      <w:r w:rsidRPr="000B7605">
        <w:rPr>
          <w:rFonts w:cs="Arial"/>
          <w:sz w:val="22"/>
          <w:szCs w:val="22"/>
        </w:rPr>
        <w:t xml:space="preserve"> and </w:t>
      </w:r>
      <w:r w:rsidR="00267BE6" w:rsidRPr="000B7605">
        <w:rPr>
          <w:rFonts w:cs="Arial"/>
          <w:b/>
          <w:sz w:val="22"/>
          <w:szCs w:val="22"/>
        </w:rPr>
        <w:t xml:space="preserve">6.5 </w:t>
      </w:r>
      <w:r w:rsidRPr="000B7605">
        <w:rPr>
          <w:rFonts w:cs="Arial"/>
          <w:b/>
          <w:sz w:val="22"/>
          <w:szCs w:val="22"/>
        </w:rPr>
        <w:t>km</w:t>
      </w:r>
      <w:r w:rsidR="00267BE6" w:rsidRPr="000B7605">
        <w:rPr>
          <w:rFonts w:cs="Arial"/>
          <w:b/>
          <w:sz w:val="22"/>
          <w:szCs w:val="22"/>
        </w:rPr>
        <w:t>’s</w:t>
      </w:r>
      <w:r w:rsidRPr="000B7605">
        <w:rPr>
          <w:rFonts w:cs="Arial"/>
          <w:b/>
          <w:sz w:val="22"/>
          <w:szCs w:val="22"/>
        </w:rPr>
        <w:t xml:space="preserve"> of </w:t>
      </w:r>
      <w:r w:rsidR="00533362" w:rsidRPr="000B7605">
        <w:rPr>
          <w:rFonts w:cs="Arial"/>
          <w:b/>
          <w:sz w:val="22"/>
          <w:szCs w:val="22"/>
        </w:rPr>
        <w:t>open ditches</w:t>
      </w:r>
      <w:r w:rsidRPr="000B7605">
        <w:rPr>
          <w:rFonts w:cs="Arial"/>
          <w:b/>
          <w:sz w:val="22"/>
          <w:szCs w:val="22"/>
        </w:rPr>
        <w:t xml:space="preserve">. </w:t>
      </w:r>
      <w:r w:rsidRPr="000B7605">
        <w:rPr>
          <w:rFonts w:cs="Arial"/>
          <w:sz w:val="22"/>
          <w:szCs w:val="22"/>
        </w:rPr>
        <w:t xml:space="preserve">In addition to details about the location and specification of these </w:t>
      </w:r>
      <w:r w:rsidR="00533362" w:rsidRPr="000B7605">
        <w:rPr>
          <w:rFonts w:cs="Arial"/>
          <w:sz w:val="22"/>
          <w:szCs w:val="22"/>
        </w:rPr>
        <w:t>assets,</w:t>
      </w:r>
      <w:r w:rsidRPr="000B7605">
        <w:rPr>
          <w:rFonts w:cs="Arial"/>
          <w:sz w:val="22"/>
          <w:szCs w:val="22"/>
        </w:rPr>
        <w:t xml:space="preserve"> there is </w:t>
      </w:r>
      <w:r w:rsidR="00892B9F" w:rsidRPr="000B7605">
        <w:rPr>
          <w:rFonts w:cs="Arial"/>
          <w:sz w:val="22"/>
          <w:szCs w:val="22"/>
        </w:rPr>
        <w:t>now</w:t>
      </w:r>
      <w:r w:rsidRPr="000B7605">
        <w:rPr>
          <w:rFonts w:cs="Arial"/>
          <w:sz w:val="22"/>
          <w:szCs w:val="22"/>
        </w:rPr>
        <w:t xml:space="preserve"> </w:t>
      </w:r>
      <w:r w:rsidR="00892B9F" w:rsidRPr="000B7605">
        <w:rPr>
          <w:rFonts w:cs="Arial"/>
          <w:sz w:val="22"/>
          <w:szCs w:val="22"/>
        </w:rPr>
        <w:t>information collected regarding</w:t>
      </w:r>
      <w:r w:rsidR="00A365D4">
        <w:rPr>
          <w:rFonts w:cs="Arial"/>
          <w:sz w:val="22"/>
          <w:szCs w:val="22"/>
        </w:rPr>
        <w:t xml:space="preserve"> gully </w:t>
      </w:r>
      <w:r w:rsidRPr="000B7605">
        <w:rPr>
          <w:rFonts w:cs="Arial"/>
          <w:sz w:val="22"/>
          <w:szCs w:val="22"/>
        </w:rPr>
        <w:t>condition</w:t>
      </w:r>
      <w:r w:rsidR="00892B9F" w:rsidRPr="000B7605">
        <w:rPr>
          <w:rFonts w:cs="Arial"/>
          <w:sz w:val="22"/>
          <w:szCs w:val="22"/>
        </w:rPr>
        <w:t xml:space="preserve"> and s</w:t>
      </w:r>
      <w:r w:rsidR="00A365D4">
        <w:rPr>
          <w:rFonts w:cs="Arial"/>
          <w:sz w:val="22"/>
          <w:szCs w:val="22"/>
        </w:rPr>
        <w:t xml:space="preserve">ilt depths recorded during cyclic </w:t>
      </w:r>
      <w:r w:rsidR="00892B9F" w:rsidRPr="000B7605">
        <w:rPr>
          <w:rFonts w:cs="Arial"/>
          <w:sz w:val="22"/>
          <w:szCs w:val="22"/>
        </w:rPr>
        <w:t>cleaning operations</w:t>
      </w:r>
      <w:r w:rsidR="002E686D" w:rsidRPr="000B7605">
        <w:rPr>
          <w:rFonts w:cs="Arial"/>
          <w:sz w:val="22"/>
          <w:szCs w:val="22"/>
        </w:rPr>
        <w:t>, conducted since 2014</w:t>
      </w:r>
      <w:r w:rsidRPr="000B7605">
        <w:rPr>
          <w:rFonts w:cs="Arial"/>
          <w:sz w:val="22"/>
          <w:szCs w:val="22"/>
        </w:rPr>
        <w:t xml:space="preserve">. </w:t>
      </w:r>
      <w:r w:rsidR="00A365D4">
        <w:rPr>
          <w:rFonts w:cs="Arial"/>
          <w:sz w:val="22"/>
          <w:szCs w:val="22"/>
        </w:rPr>
        <w:t>Recording</w:t>
      </w:r>
      <w:r w:rsidRPr="000B7605">
        <w:rPr>
          <w:rFonts w:cs="Arial"/>
          <w:sz w:val="22"/>
          <w:szCs w:val="22"/>
        </w:rPr>
        <w:t xml:space="preserve"> of silt levels in highway gullies </w:t>
      </w:r>
      <w:r w:rsidR="00A365D4">
        <w:rPr>
          <w:rFonts w:cs="Arial"/>
          <w:sz w:val="22"/>
          <w:szCs w:val="22"/>
        </w:rPr>
        <w:t>during cyclic maintenance visits</w:t>
      </w:r>
      <w:r w:rsidRPr="000B7605">
        <w:rPr>
          <w:rFonts w:cs="Arial"/>
          <w:sz w:val="22"/>
          <w:szCs w:val="22"/>
        </w:rPr>
        <w:t xml:space="preserve"> provides useful statistics to help focus, </w:t>
      </w:r>
      <w:r w:rsidR="00A365D4">
        <w:rPr>
          <w:rFonts w:cs="Arial"/>
          <w:sz w:val="22"/>
          <w:szCs w:val="22"/>
        </w:rPr>
        <w:t>support and inform a new risk based</w:t>
      </w:r>
      <w:r w:rsidRPr="000B7605">
        <w:rPr>
          <w:rFonts w:cs="Arial"/>
          <w:sz w:val="22"/>
          <w:szCs w:val="22"/>
        </w:rPr>
        <w:t xml:space="preserve"> cyclical maintenance approach.  What we do not </w:t>
      </w:r>
      <w:r w:rsidR="00A365D4">
        <w:rPr>
          <w:rFonts w:cs="Arial"/>
          <w:sz w:val="22"/>
          <w:szCs w:val="22"/>
        </w:rPr>
        <w:t xml:space="preserve">currently </w:t>
      </w:r>
      <w:r w:rsidRPr="000B7605">
        <w:rPr>
          <w:rFonts w:cs="Arial"/>
          <w:sz w:val="22"/>
          <w:szCs w:val="22"/>
        </w:rPr>
        <w:t xml:space="preserve">know is the location, </w:t>
      </w:r>
      <w:r w:rsidR="00A365D4">
        <w:rPr>
          <w:rFonts w:cs="Arial"/>
          <w:sz w:val="22"/>
          <w:szCs w:val="22"/>
        </w:rPr>
        <w:t xml:space="preserve">condition and performance of </w:t>
      </w:r>
      <w:proofErr w:type="gramStart"/>
      <w:r w:rsidR="00A365D4">
        <w:rPr>
          <w:rFonts w:cs="Arial"/>
          <w:sz w:val="22"/>
          <w:szCs w:val="22"/>
        </w:rPr>
        <w:t>the majority of</w:t>
      </w:r>
      <w:proofErr w:type="gramEnd"/>
      <w:r w:rsidR="00A365D4">
        <w:rPr>
          <w:rFonts w:cs="Arial"/>
          <w:sz w:val="22"/>
          <w:szCs w:val="22"/>
        </w:rPr>
        <w:t xml:space="preserve"> the highway drains that remove surface water drainage to watercourses or water company sewers</w:t>
      </w:r>
      <w:r w:rsidR="00892B9F" w:rsidRPr="000B7605">
        <w:rPr>
          <w:rFonts w:cs="Arial"/>
          <w:sz w:val="22"/>
          <w:szCs w:val="22"/>
        </w:rPr>
        <w:t xml:space="preserve">. </w:t>
      </w:r>
    </w:p>
    <w:p w14:paraId="43D3C45A" w14:textId="77777777" w:rsidR="005D7F77" w:rsidRPr="000B7605" w:rsidRDefault="005D7F77" w:rsidP="00533362">
      <w:pPr>
        <w:jc w:val="both"/>
        <w:rPr>
          <w:rFonts w:cs="Arial"/>
          <w:sz w:val="22"/>
          <w:szCs w:val="22"/>
        </w:rPr>
      </w:pPr>
    </w:p>
    <w:p w14:paraId="2E208750" w14:textId="77777777" w:rsidR="00C7413C" w:rsidRPr="000B7605" w:rsidRDefault="00892B9F" w:rsidP="00533362">
      <w:pPr>
        <w:jc w:val="both"/>
        <w:rPr>
          <w:rFonts w:cs="Arial"/>
          <w:sz w:val="22"/>
          <w:szCs w:val="22"/>
        </w:rPr>
      </w:pPr>
      <w:r w:rsidRPr="000B7605">
        <w:rPr>
          <w:rFonts w:cs="Arial"/>
          <w:sz w:val="22"/>
          <w:szCs w:val="22"/>
        </w:rPr>
        <w:t>Figure 1 below shows an extract of the gully silt depths recorded</w:t>
      </w:r>
      <w:r w:rsidR="002E686D" w:rsidRPr="000B7605">
        <w:rPr>
          <w:rFonts w:cs="Arial"/>
          <w:sz w:val="22"/>
          <w:szCs w:val="22"/>
        </w:rPr>
        <w:t xml:space="preserve"> during the gully cleaning </w:t>
      </w:r>
      <w:r w:rsidR="00E977B2" w:rsidRPr="000B7605">
        <w:rPr>
          <w:rFonts w:cs="Arial"/>
          <w:sz w:val="22"/>
          <w:szCs w:val="22"/>
        </w:rPr>
        <w:t>operations</w:t>
      </w:r>
      <w:r w:rsidRPr="000B7605">
        <w:rPr>
          <w:rFonts w:cs="Arial"/>
          <w:sz w:val="22"/>
          <w:szCs w:val="22"/>
        </w:rPr>
        <w:t>:</w:t>
      </w:r>
      <w:r w:rsidR="00C7413C" w:rsidRPr="000B7605">
        <w:rPr>
          <w:rFonts w:cs="Arial"/>
          <w:sz w:val="22"/>
          <w:szCs w:val="22"/>
        </w:rPr>
        <w:t xml:space="preserve"> </w:t>
      </w:r>
    </w:p>
    <w:p w14:paraId="30F3E101" w14:textId="77777777" w:rsidR="00C7413C" w:rsidRPr="000B7605" w:rsidRDefault="00C7413C" w:rsidP="00533362">
      <w:pPr>
        <w:jc w:val="both"/>
        <w:rPr>
          <w:rFonts w:cs="Arial"/>
          <w:sz w:val="22"/>
          <w:szCs w:val="22"/>
        </w:rPr>
      </w:pPr>
    </w:p>
    <w:p w14:paraId="170BAE25" w14:textId="77777777" w:rsidR="00C7413C" w:rsidRPr="000B7605" w:rsidRDefault="00C7413C" w:rsidP="00533362">
      <w:pPr>
        <w:jc w:val="both"/>
        <w:rPr>
          <w:rFonts w:cs="Arial"/>
          <w:sz w:val="22"/>
          <w:szCs w:val="22"/>
        </w:rPr>
      </w:pPr>
    </w:p>
    <w:p w14:paraId="36247F8F" w14:textId="77777777" w:rsidR="00B66AA5" w:rsidRPr="000B7605" w:rsidRDefault="003B685B" w:rsidP="00533362">
      <w:pPr>
        <w:keepNext/>
        <w:jc w:val="both"/>
        <w:rPr>
          <w:rFonts w:cs="Arial"/>
          <w:sz w:val="22"/>
          <w:szCs w:val="22"/>
        </w:rPr>
      </w:pPr>
      <w:r>
        <w:rPr>
          <w:noProof/>
          <w:lang w:eastAsia="en-GB"/>
        </w:rPr>
        <w:drawing>
          <wp:inline distT="0" distB="0" distL="0" distR="0" wp14:anchorId="7B448476" wp14:editId="0E9A93DD">
            <wp:extent cx="5943600" cy="3502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502325"/>
                    </a:xfrm>
                    <a:prstGeom prst="rect">
                      <a:avLst/>
                    </a:prstGeom>
                  </pic:spPr>
                </pic:pic>
              </a:graphicData>
            </a:graphic>
          </wp:inline>
        </w:drawing>
      </w:r>
    </w:p>
    <w:p w14:paraId="313E5AAE" w14:textId="46B27EF3" w:rsidR="00C7413C" w:rsidRPr="000B7605" w:rsidRDefault="00B66AA5" w:rsidP="005D7F77">
      <w:pPr>
        <w:pStyle w:val="Caption"/>
        <w:jc w:val="both"/>
        <w:rPr>
          <w:rFonts w:cs="Arial"/>
          <w:color w:val="auto"/>
          <w:sz w:val="22"/>
          <w:szCs w:val="22"/>
        </w:rPr>
      </w:pPr>
      <w:r w:rsidRPr="000B7605">
        <w:rPr>
          <w:rFonts w:cs="Arial"/>
          <w:color w:val="auto"/>
          <w:sz w:val="22"/>
          <w:szCs w:val="22"/>
        </w:rPr>
        <w:t xml:space="preserve">Figure </w:t>
      </w:r>
      <w:r w:rsidRPr="000B7605">
        <w:rPr>
          <w:rFonts w:cs="Arial"/>
          <w:color w:val="auto"/>
          <w:sz w:val="22"/>
          <w:szCs w:val="22"/>
        </w:rPr>
        <w:fldChar w:fldCharType="begin"/>
      </w:r>
      <w:r w:rsidRPr="000B7605">
        <w:rPr>
          <w:rFonts w:cs="Arial"/>
          <w:color w:val="auto"/>
          <w:sz w:val="22"/>
          <w:szCs w:val="22"/>
        </w:rPr>
        <w:instrText xml:space="preserve"> SEQ Figure \* ARABIC </w:instrText>
      </w:r>
      <w:r w:rsidRPr="000B7605">
        <w:rPr>
          <w:rFonts w:cs="Arial"/>
          <w:color w:val="auto"/>
          <w:sz w:val="22"/>
          <w:szCs w:val="22"/>
        </w:rPr>
        <w:fldChar w:fldCharType="separate"/>
      </w:r>
      <w:r w:rsidR="00F37A5C">
        <w:rPr>
          <w:rFonts w:cs="Arial"/>
          <w:noProof/>
          <w:color w:val="auto"/>
          <w:sz w:val="22"/>
          <w:szCs w:val="22"/>
        </w:rPr>
        <w:t>1</w:t>
      </w:r>
      <w:r w:rsidRPr="000B7605">
        <w:rPr>
          <w:rFonts w:cs="Arial"/>
          <w:color w:val="auto"/>
          <w:sz w:val="22"/>
          <w:szCs w:val="22"/>
        </w:rPr>
        <w:fldChar w:fldCharType="end"/>
      </w:r>
      <w:r w:rsidRPr="000B7605">
        <w:rPr>
          <w:rFonts w:cs="Arial"/>
          <w:color w:val="auto"/>
          <w:sz w:val="22"/>
          <w:szCs w:val="22"/>
        </w:rPr>
        <w:t xml:space="preserve"> - Gully silt depths</w:t>
      </w:r>
      <w:r w:rsidR="003B685B">
        <w:rPr>
          <w:rFonts w:cs="Arial"/>
          <w:color w:val="auto"/>
          <w:sz w:val="22"/>
          <w:szCs w:val="22"/>
        </w:rPr>
        <w:t xml:space="preserve"> as of April 2016.</w:t>
      </w:r>
    </w:p>
    <w:p w14:paraId="402994DC" w14:textId="6D119931" w:rsidR="007E7B4A" w:rsidRDefault="00423253" w:rsidP="00645201">
      <w:pPr>
        <w:spacing w:after="360"/>
        <w:jc w:val="both"/>
        <w:rPr>
          <w:rFonts w:cs="Arial"/>
          <w:sz w:val="22"/>
          <w:szCs w:val="22"/>
        </w:rPr>
      </w:pPr>
      <w:r>
        <w:rPr>
          <w:rFonts w:cs="Arial"/>
          <w:sz w:val="22"/>
          <w:szCs w:val="22"/>
        </w:rPr>
        <w:t xml:space="preserve">Targeted surveys </w:t>
      </w:r>
      <w:r w:rsidR="00C1179A">
        <w:rPr>
          <w:rFonts w:cs="Arial"/>
          <w:sz w:val="22"/>
          <w:szCs w:val="22"/>
        </w:rPr>
        <w:t xml:space="preserve">will be undertaken to identify and record </w:t>
      </w:r>
      <w:r>
        <w:rPr>
          <w:rFonts w:cs="Arial"/>
          <w:sz w:val="22"/>
          <w:szCs w:val="22"/>
        </w:rPr>
        <w:t xml:space="preserve">the highway drainage asset in areas of greatest risk first. These targeted surveys shall </w:t>
      </w:r>
      <w:r w:rsidR="00C1179A">
        <w:rPr>
          <w:rFonts w:cs="Arial"/>
          <w:sz w:val="22"/>
          <w:szCs w:val="22"/>
        </w:rPr>
        <w:t xml:space="preserve">initially </w:t>
      </w:r>
      <w:r>
        <w:rPr>
          <w:rFonts w:cs="Arial"/>
          <w:sz w:val="22"/>
          <w:szCs w:val="22"/>
        </w:rPr>
        <w:t>be prioritised around our Resilient Netwo</w:t>
      </w:r>
      <w:r w:rsidR="00C1179A">
        <w:rPr>
          <w:rFonts w:cs="Arial"/>
          <w:sz w:val="22"/>
          <w:szCs w:val="22"/>
        </w:rPr>
        <w:t xml:space="preserve">rk </w:t>
      </w:r>
      <w:r>
        <w:rPr>
          <w:rFonts w:cs="Arial"/>
          <w:sz w:val="22"/>
          <w:szCs w:val="22"/>
        </w:rPr>
        <w:t xml:space="preserve">to build an inventory of </w:t>
      </w:r>
      <w:r w:rsidR="00C1179A">
        <w:rPr>
          <w:rFonts w:cs="Arial"/>
          <w:sz w:val="22"/>
          <w:szCs w:val="22"/>
        </w:rPr>
        <w:t xml:space="preserve">highway </w:t>
      </w:r>
      <w:r>
        <w:rPr>
          <w:rFonts w:cs="Arial"/>
          <w:sz w:val="22"/>
          <w:szCs w:val="22"/>
        </w:rPr>
        <w:t>drainage assets</w:t>
      </w:r>
      <w:r w:rsidR="00C1179A">
        <w:rPr>
          <w:rFonts w:cs="Arial"/>
          <w:sz w:val="22"/>
          <w:szCs w:val="22"/>
        </w:rPr>
        <w:t xml:space="preserve">. Ultimately the goal is to capture and record all highway drainage assets </w:t>
      </w:r>
      <w:r w:rsidR="0079210A">
        <w:rPr>
          <w:rFonts w:cs="Arial"/>
          <w:sz w:val="22"/>
          <w:szCs w:val="22"/>
        </w:rPr>
        <w:t>including gullies</w:t>
      </w:r>
      <w:r w:rsidR="00C1179A">
        <w:rPr>
          <w:rFonts w:cs="Arial"/>
          <w:sz w:val="22"/>
          <w:szCs w:val="22"/>
        </w:rPr>
        <w:t xml:space="preserve">, kerb drains, ditches and all highway drains. The extent of </w:t>
      </w:r>
      <w:r w:rsidR="0079210A">
        <w:rPr>
          <w:rFonts w:cs="Arial"/>
          <w:sz w:val="22"/>
          <w:szCs w:val="22"/>
        </w:rPr>
        <w:t>third-party</w:t>
      </w:r>
      <w:r w:rsidR="00C1179A">
        <w:rPr>
          <w:rFonts w:cs="Arial"/>
          <w:sz w:val="22"/>
          <w:szCs w:val="22"/>
        </w:rPr>
        <w:t xml:space="preserve"> drainage assets will also ultimately need to be captured.  </w:t>
      </w:r>
    </w:p>
    <w:p w14:paraId="164098FC" w14:textId="77777777" w:rsidR="00AE6E11" w:rsidRDefault="00AE6E11">
      <w:pPr>
        <w:spacing w:after="200"/>
        <w:rPr>
          <w:rFonts w:cs="Arial"/>
          <w:sz w:val="22"/>
          <w:szCs w:val="22"/>
        </w:rPr>
      </w:pPr>
      <w:r>
        <w:rPr>
          <w:rFonts w:cs="Arial"/>
          <w:sz w:val="22"/>
          <w:szCs w:val="22"/>
        </w:rPr>
        <w:br w:type="page"/>
      </w:r>
    </w:p>
    <w:p w14:paraId="4739C5F3" w14:textId="77777777" w:rsidR="009E1F41" w:rsidRPr="00D5179E" w:rsidRDefault="007E7B4A" w:rsidP="00AE6E11">
      <w:pPr>
        <w:spacing w:after="360"/>
        <w:rPr>
          <w:rFonts w:cs="Arial"/>
          <w:sz w:val="22"/>
          <w:szCs w:val="22"/>
          <w:u w:val="single"/>
        </w:rPr>
      </w:pPr>
      <w:r>
        <w:rPr>
          <w:rFonts w:cs="Arial"/>
          <w:sz w:val="44"/>
          <w:szCs w:val="44"/>
        </w:rPr>
        <w:lastRenderedPageBreak/>
        <w:t>Resilient Network</w:t>
      </w:r>
      <w:bookmarkStart w:id="26" w:name="_Toc426032863"/>
      <w:bookmarkStart w:id="27" w:name="_Toc492471244"/>
      <w:bookmarkStart w:id="28" w:name="_Toc495654717"/>
      <w:r w:rsidR="008C0BE8">
        <w:rPr>
          <w:rFonts w:cs="Arial"/>
          <w:noProof/>
          <w:sz w:val="22"/>
          <w:szCs w:val="22"/>
          <w:u w:val="single"/>
          <w:lang w:eastAsia="en-GB"/>
        </w:rPr>
        <w:drawing>
          <wp:inline distT="0" distB="0" distL="0" distR="0" wp14:anchorId="5B273576" wp14:editId="0A3AE835">
            <wp:extent cx="5805578" cy="8092788"/>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CD7CB.tmp"/>
                    <pic:cNvPicPr/>
                  </pic:nvPicPr>
                  <pic:blipFill>
                    <a:blip r:embed="rId13">
                      <a:extLst>
                        <a:ext uri="{28A0092B-C50C-407E-A947-70E740481C1C}">
                          <a14:useLocalDpi xmlns:a14="http://schemas.microsoft.com/office/drawing/2010/main" val="0"/>
                        </a:ext>
                      </a:extLst>
                    </a:blip>
                    <a:stretch>
                      <a:fillRect/>
                    </a:stretch>
                  </pic:blipFill>
                  <pic:spPr>
                    <a:xfrm>
                      <a:off x="0" y="0"/>
                      <a:ext cx="5803934" cy="8090496"/>
                    </a:xfrm>
                    <a:prstGeom prst="rect">
                      <a:avLst/>
                    </a:prstGeom>
                  </pic:spPr>
                </pic:pic>
              </a:graphicData>
            </a:graphic>
          </wp:inline>
        </w:drawing>
      </w:r>
    </w:p>
    <w:p w14:paraId="0E6BE348" w14:textId="77777777" w:rsidR="009E1F41" w:rsidRPr="00D5179E" w:rsidRDefault="00D5179E" w:rsidP="004F3EE1">
      <w:pPr>
        <w:pStyle w:val="Heading1"/>
        <w:rPr>
          <w:i/>
          <w:color w:val="auto"/>
          <w:sz w:val="22"/>
          <w:szCs w:val="22"/>
        </w:rPr>
      </w:pPr>
      <w:r>
        <w:rPr>
          <w:i/>
          <w:color w:val="auto"/>
          <w:sz w:val="22"/>
          <w:szCs w:val="22"/>
        </w:rPr>
        <w:t xml:space="preserve">Figure 2 – Resilient Network with priority Routes 1 and 2. </w:t>
      </w:r>
    </w:p>
    <w:p w14:paraId="5BFAF920" w14:textId="77777777" w:rsidR="00C7413C" w:rsidRPr="000B7605" w:rsidRDefault="00C7413C" w:rsidP="004F3EE1">
      <w:pPr>
        <w:pStyle w:val="Heading1"/>
        <w:rPr>
          <w:color w:val="auto"/>
        </w:rPr>
      </w:pPr>
      <w:r w:rsidRPr="000B7605">
        <w:rPr>
          <w:color w:val="auto"/>
        </w:rPr>
        <w:lastRenderedPageBreak/>
        <w:t>Service</w:t>
      </w:r>
      <w:bookmarkEnd w:id="26"/>
      <w:bookmarkEnd w:id="27"/>
      <w:r w:rsidRPr="000B7605">
        <w:rPr>
          <w:color w:val="auto"/>
        </w:rPr>
        <w:t xml:space="preserve"> </w:t>
      </w:r>
      <w:r w:rsidR="00A3608F" w:rsidRPr="000B7605">
        <w:rPr>
          <w:color w:val="auto"/>
        </w:rPr>
        <w:t>Delivery</w:t>
      </w:r>
      <w:bookmarkEnd w:id="28"/>
    </w:p>
    <w:p w14:paraId="463434C4" w14:textId="77777777" w:rsidR="00E20984" w:rsidRPr="000B7605" w:rsidRDefault="00E20984" w:rsidP="00533362">
      <w:pPr>
        <w:jc w:val="both"/>
        <w:rPr>
          <w:rFonts w:cs="Arial"/>
          <w:sz w:val="22"/>
          <w:szCs w:val="22"/>
        </w:rPr>
      </w:pPr>
    </w:p>
    <w:p w14:paraId="5BD90B82" w14:textId="77777777" w:rsidR="00C7413C" w:rsidRPr="000B7605" w:rsidRDefault="00C7413C" w:rsidP="00533362">
      <w:pPr>
        <w:spacing w:after="360"/>
        <w:jc w:val="both"/>
        <w:rPr>
          <w:rFonts w:cs="Arial"/>
          <w:sz w:val="22"/>
          <w:szCs w:val="22"/>
        </w:rPr>
      </w:pPr>
      <w:r w:rsidRPr="000B7605">
        <w:rPr>
          <w:rFonts w:cs="Arial"/>
          <w:sz w:val="22"/>
          <w:szCs w:val="22"/>
        </w:rPr>
        <w:t xml:space="preserve">Historically, the approach in </w:t>
      </w:r>
      <w:r w:rsidR="00CE08C9" w:rsidRPr="000B7605">
        <w:rPr>
          <w:rFonts w:cs="Arial"/>
          <w:sz w:val="22"/>
          <w:szCs w:val="22"/>
        </w:rPr>
        <w:t>South Tyneside</w:t>
      </w:r>
      <w:r w:rsidRPr="000B7605">
        <w:rPr>
          <w:rFonts w:cs="Arial"/>
          <w:sz w:val="22"/>
          <w:szCs w:val="22"/>
        </w:rPr>
        <w:t xml:space="preserve"> to repairing and improving our highway drainage assets has been predominantly reactive, rather than proactive. </w:t>
      </w:r>
    </w:p>
    <w:p w14:paraId="309B5EEE" w14:textId="77777777" w:rsidR="00C7413C" w:rsidRPr="000B7605" w:rsidRDefault="00C7413C" w:rsidP="00533362">
      <w:pPr>
        <w:spacing w:after="360"/>
        <w:jc w:val="both"/>
        <w:rPr>
          <w:rFonts w:cs="Arial"/>
          <w:sz w:val="22"/>
          <w:szCs w:val="22"/>
        </w:rPr>
      </w:pPr>
      <w:r w:rsidRPr="000B7605">
        <w:rPr>
          <w:rFonts w:cs="Arial"/>
          <w:sz w:val="22"/>
          <w:szCs w:val="22"/>
        </w:rPr>
        <w:t xml:space="preserve">We are now shifting our focus to proactively maintain our drainage asset and deliver a </w:t>
      </w:r>
      <w:r w:rsidR="00586945" w:rsidRPr="000B7605">
        <w:rPr>
          <w:rFonts w:cs="Arial"/>
          <w:sz w:val="22"/>
          <w:szCs w:val="22"/>
        </w:rPr>
        <w:t>drainage service that follows a risk-based approach, in accordance with the Code of Practice, that ensures the controlled removal of water from the carriageway to allow customers to use it safely and promote</w:t>
      </w:r>
      <w:r w:rsidR="00645201" w:rsidRPr="000B7605">
        <w:rPr>
          <w:rFonts w:cs="Arial"/>
          <w:sz w:val="22"/>
          <w:szCs w:val="22"/>
        </w:rPr>
        <w:t>s</w:t>
      </w:r>
      <w:r w:rsidR="00586945" w:rsidRPr="000B7605">
        <w:rPr>
          <w:rFonts w:cs="Arial"/>
          <w:sz w:val="22"/>
          <w:szCs w:val="22"/>
        </w:rPr>
        <w:t xml:space="preserve"> network resilience.</w:t>
      </w:r>
    </w:p>
    <w:p w14:paraId="5395AF18" w14:textId="77777777" w:rsidR="00C7413C" w:rsidRPr="000B7605" w:rsidRDefault="00C7413C" w:rsidP="00533362">
      <w:pPr>
        <w:spacing w:after="360"/>
        <w:jc w:val="both"/>
        <w:rPr>
          <w:rFonts w:cs="Arial"/>
          <w:sz w:val="22"/>
          <w:szCs w:val="22"/>
        </w:rPr>
      </w:pPr>
      <w:r w:rsidRPr="000B7605">
        <w:rPr>
          <w:rFonts w:cs="Arial"/>
          <w:sz w:val="22"/>
          <w:szCs w:val="22"/>
        </w:rPr>
        <w:t>To achieve an efficient and effective drainage service we will deliver the following:</w:t>
      </w:r>
    </w:p>
    <w:p w14:paraId="306B155E" w14:textId="77777777" w:rsidR="00C7413C" w:rsidRPr="000B7605" w:rsidRDefault="001F1C8E" w:rsidP="00533362">
      <w:pPr>
        <w:numPr>
          <w:ilvl w:val="0"/>
          <w:numId w:val="15"/>
        </w:numPr>
        <w:spacing w:line="276" w:lineRule="auto"/>
        <w:jc w:val="both"/>
        <w:rPr>
          <w:rFonts w:cs="Arial"/>
          <w:b/>
          <w:sz w:val="22"/>
          <w:szCs w:val="22"/>
        </w:rPr>
      </w:pPr>
      <w:r w:rsidRPr="000B7605">
        <w:rPr>
          <w:rFonts w:cs="Arial"/>
          <w:sz w:val="22"/>
          <w:szCs w:val="22"/>
        </w:rPr>
        <w:t>Maintain</w:t>
      </w:r>
      <w:r w:rsidR="00C7413C" w:rsidRPr="000B7605">
        <w:rPr>
          <w:rFonts w:cs="Arial"/>
          <w:sz w:val="22"/>
          <w:szCs w:val="22"/>
        </w:rPr>
        <w:t xml:space="preserve"> the drainage asset to a condition in which it remains functional for draining the highway. </w:t>
      </w:r>
    </w:p>
    <w:p w14:paraId="171F9556" w14:textId="77777777" w:rsidR="00C7413C" w:rsidRPr="000B7605" w:rsidRDefault="00C7413C" w:rsidP="00533362">
      <w:pPr>
        <w:jc w:val="both"/>
        <w:rPr>
          <w:rFonts w:cs="Arial"/>
          <w:b/>
          <w:sz w:val="22"/>
          <w:szCs w:val="22"/>
        </w:rPr>
      </w:pPr>
    </w:p>
    <w:p w14:paraId="31B0C415" w14:textId="4438E8CF" w:rsidR="00CC6C0F" w:rsidRPr="000B7605" w:rsidRDefault="00C7413C" w:rsidP="000D2641">
      <w:pPr>
        <w:numPr>
          <w:ilvl w:val="0"/>
          <w:numId w:val="15"/>
        </w:numPr>
        <w:spacing w:after="360" w:line="276" w:lineRule="auto"/>
        <w:ind w:left="357" w:hanging="357"/>
        <w:jc w:val="both"/>
        <w:rPr>
          <w:rFonts w:cs="Arial"/>
          <w:b/>
          <w:sz w:val="22"/>
          <w:szCs w:val="22"/>
        </w:rPr>
      </w:pPr>
      <w:r w:rsidRPr="000B7605">
        <w:rPr>
          <w:rFonts w:cs="Arial"/>
          <w:sz w:val="22"/>
          <w:szCs w:val="22"/>
        </w:rPr>
        <w:t>Designin</w:t>
      </w:r>
      <w:r w:rsidR="009728B9">
        <w:rPr>
          <w:rFonts w:cs="Arial"/>
          <w:sz w:val="22"/>
          <w:szCs w:val="22"/>
        </w:rPr>
        <w:t xml:space="preserve">g, constructing and </w:t>
      </w:r>
      <w:r w:rsidR="0079210A">
        <w:rPr>
          <w:rFonts w:cs="Arial"/>
          <w:sz w:val="22"/>
          <w:szCs w:val="22"/>
        </w:rPr>
        <w:t xml:space="preserve">managing </w:t>
      </w:r>
      <w:r w:rsidR="0079210A" w:rsidRPr="000B7605">
        <w:rPr>
          <w:rFonts w:cs="Arial"/>
          <w:sz w:val="22"/>
          <w:szCs w:val="22"/>
        </w:rPr>
        <w:t>drainage</w:t>
      </w:r>
      <w:r w:rsidRPr="000B7605">
        <w:rPr>
          <w:rFonts w:cs="Arial"/>
          <w:sz w:val="22"/>
          <w:szCs w:val="22"/>
        </w:rPr>
        <w:t xml:space="preserve"> assets to meet both current and future needs in a changing environment while making ef</w:t>
      </w:r>
      <w:r w:rsidR="000D2641" w:rsidRPr="000B7605">
        <w:rPr>
          <w:rFonts w:cs="Arial"/>
          <w:sz w:val="22"/>
          <w:szCs w:val="22"/>
        </w:rPr>
        <w:t>fective use of limited budgets.</w:t>
      </w:r>
    </w:p>
    <w:p w14:paraId="655F2A2D" w14:textId="77777777" w:rsidR="000D2641" w:rsidRPr="000B7605" w:rsidRDefault="00533362" w:rsidP="00586945">
      <w:pPr>
        <w:pStyle w:val="ListParagraph"/>
        <w:numPr>
          <w:ilvl w:val="0"/>
          <w:numId w:val="15"/>
        </w:numPr>
        <w:spacing w:after="360" w:line="276" w:lineRule="auto"/>
        <w:jc w:val="both"/>
        <w:rPr>
          <w:rFonts w:cs="Arial"/>
          <w:sz w:val="22"/>
          <w:szCs w:val="22"/>
        </w:rPr>
      </w:pPr>
      <w:r w:rsidRPr="000B7605">
        <w:rPr>
          <w:rFonts w:cs="Arial"/>
          <w:sz w:val="22"/>
          <w:szCs w:val="22"/>
        </w:rPr>
        <w:t>P</w:t>
      </w:r>
      <w:r w:rsidR="00586945" w:rsidRPr="000B7605">
        <w:rPr>
          <w:rFonts w:cs="Arial"/>
          <w:sz w:val="22"/>
          <w:szCs w:val="22"/>
        </w:rPr>
        <w:t>rioritise our maintenance activities</w:t>
      </w:r>
      <w:r w:rsidR="00CC6C0F" w:rsidRPr="000B7605">
        <w:rPr>
          <w:rFonts w:cs="Arial"/>
          <w:sz w:val="22"/>
          <w:szCs w:val="22"/>
        </w:rPr>
        <w:t xml:space="preserve"> based on </w:t>
      </w:r>
      <w:r w:rsidR="009728B9">
        <w:rPr>
          <w:rFonts w:cs="Arial"/>
          <w:sz w:val="22"/>
          <w:szCs w:val="22"/>
        </w:rPr>
        <w:t xml:space="preserve">risk and </w:t>
      </w:r>
      <w:r w:rsidR="000D2641" w:rsidRPr="000B7605">
        <w:rPr>
          <w:rFonts w:cs="Arial"/>
          <w:sz w:val="22"/>
          <w:szCs w:val="22"/>
        </w:rPr>
        <w:t>areas of the network in most need</w:t>
      </w:r>
      <w:bookmarkStart w:id="29" w:name="_Toc492471245"/>
      <w:bookmarkStart w:id="30" w:name="_Toc492549211"/>
      <w:bookmarkStart w:id="31" w:name="_Toc492626152"/>
      <w:bookmarkStart w:id="32" w:name="_Toc492626259"/>
      <w:r w:rsidR="00586945" w:rsidRPr="000B7605">
        <w:rPr>
          <w:rFonts w:cs="Arial"/>
          <w:sz w:val="22"/>
          <w:szCs w:val="22"/>
        </w:rPr>
        <w:t xml:space="preserve"> of maintenance</w:t>
      </w:r>
      <w:r w:rsidR="000D2641" w:rsidRPr="000B7605">
        <w:rPr>
          <w:rFonts w:cs="Arial"/>
          <w:sz w:val="22"/>
          <w:szCs w:val="22"/>
        </w:rPr>
        <w:t>.</w:t>
      </w:r>
    </w:p>
    <w:p w14:paraId="0EE1E44E" w14:textId="77777777" w:rsidR="00C7413C" w:rsidRPr="00BF3839" w:rsidRDefault="00C7413C" w:rsidP="000D2641">
      <w:pPr>
        <w:spacing w:after="360" w:line="276" w:lineRule="auto"/>
        <w:jc w:val="both"/>
        <w:rPr>
          <w:rFonts w:cs="Arial"/>
          <w:b/>
          <w:sz w:val="22"/>
          <w:szCs w:val="22"/>
        </w:rPr>
      </w:pPr>
      <w:r w:rsidRPr="00BF3839">
        <w:rPr>
          <w:rFonts w:cs="Arial"/>
          <w:b/>
          <w:sz w:val="22"/>
          <w:szCs w:val="22"/>
        </w:rPr>
        <w:t>Future Delivery</w:t>
      </w:r>
      <w:bookmarkEnd w:id="29"/>
      <w:bookmarkEnd w:id="30"/>
      <w:bookmarkEnd w:id="31"/>
      <w:bookmarkEnd w:id="32"/>
      <w:r w:rsidRPr="00BF3839">
        <w:rPr>
          <w:rFonts w:cs="Arial"/>
          <w:b/>
          <w:sz w:val="22"/>
          <w:szCs w:val="22"/>
        </w:rPr>
        <w:t xml:space="preserve"> </w:t>
      </w:r>
    </w:p>
    <w:p w14:paraId="0B0043A7" w14:textId="26C9D66E" w:rsidR="00C7413C" w:rsidRPr="000B7605" w:rsidRDefault="00C7413C" w:rsidP="00533362">
      <w:pPr>
        <w:jc w:val="both"/>
        <w:rPr>
          <w:rFonts w:cs="Arial"/>
          <w:sz w:val="22"/>
          <w:szCs w:val="22"/>
        </w:rPr>
      </w:pPr>
      <w:r w:rsidRPr="000B7605">
        <w:rPr>
          <w:rFonts w:cs="Arial"/>
          <w:sz w:val="22"/>
          <w:szCs w:val="22"/>
        </w:rPr>
        <w:t xml:space="preserve">The principles of Asset Management are </w:t>
      </w:r>
      <w:r w:rsidR="00DE0E44" w:rsidRPr="000B7605">
        <w:rPr>
          <w:rFonts w:cs="Arial"/>
          <w:sz w:val="22"/>
          <w:szCs w:val="22"/>
        </w:rPr>
        <w:t>now at</w:t>
      </w:r>
      <w:r w:rsidRPr="000B7605">
        <w:rPr>
          <w:rFonts w:cs="Arial"/>
          <w:sz w:val="22"/>
          <w:szCs w:val="22"/>
        </w:rPr>
        <w:t xml:space="preserve"> the core the </w:t>
      </w:r>
      <w:r w:rsidR="00DE0E44" w:rsidRPr="000B7605">
        <w:rPr>
          <w:rFonts w:cs="Arial"/>
          <w:sz w:val="22"/>
          <w:szCs w:val="22"/>
        </w:rPr>
        <w:t xml:space="preserve">Highway </w:t>
      </w:r>
      <w:r w:rsidR="000D2641" w:rsidRPr="000B7605">
        <w:rPr>
          <w:rFonts w:cs="Arial"/>
          <w:sz w:val="22"/>
          <w:szCs w:val="22"/>
        </w:rPr>
        <w:t>service delivery</w:t>
      </w:r>
      <w:r w:rsidR="00DE0E44" w:rsidRPr="000B7605">
        <w:rPr>
          <w:rFonts w:cs="Arial"/>
          <w:sz w:val="22"/>
          <w:szCs w:val="22"/>
        </w:rPr>
        <w:t>, w</w:t>
      </w:r>
      <w:r w:rsidRPr="000B7605">
        <w:rPr>
          <w:rFonts w:cs="Arial"/>
          <w:sz w:val="22"/>
          <w:szCs w:val="22"/>
        </w:rPr>
        <w:t>ith a focus upon o</w:t>
      </w:r>
      <w:r w:rsidR="00DE0E44" w:rsidRPr="000B7605">
        <w:rPr>
          <w:rFonts w:cs="Arial"/>
          <w:sz w:val="22"/>
          <w:szCs w:val="22"/>
        </w:rPr>
        <w:t>utcome delivery and performance. The drainage strategy</w:t>
      </w:r>
      <w:r w:rsidRPr="000B7605">
        <w:rPr>
          <w:rFonts w:cs="Arial"/>
          <w:sz w:val="22"/>
          <w:szCs w:val="22"/>
        </w:rPr>
        <w:t xml:space="preserve"> </w:t>
      </w:r>
      <w:r w:rsidR="00DE0E44" w:rsidRPr="000B7605">
        <w:rPr>
          <w:rFonts w:cs="Arial"/>
          <w:sz w:val="22"/>
          <w:szCs w:val="22"/>
        </w:rPr>
        <w:t>needs</w:t>
      </w:r>
      <w:r w:rsidR="009728B9">
        <w:rPr>
          <w:rFonts w:cs="Arial"/>
          <w:sz w:val="22"/>
          <w:szCs w:val="22"/>
        </w:rPr>
        <w:t xml:space="preserve"> to acknowledge</w:t>
      </w:r>
      <w:r w:rsidRPr="000B7605">
        <w:rPr>
          <w:rFonts w:cs="Arial"/>
          <w:sz w:val="22"/>
          <w:szCs w:val="22"/>
        </w:rPr>
        <w:t xml:space="preserve"> the </w:t>
      </w:r>
      <w:r w:rsidR="009728B9">
        <w:rPr>
          <w:rFonts w:cs="Arial"/>
          <w:sz w:val="22"/>
          <w:szCs w:val="22"/>
        </w:rPr>
        <w:t>initial li</w:t>
      </w:r>
      <w:r w:rsidRPr="000B7605">
        <w:rPr>
          <w:rFonts w:cs="Arial"/>
          <w:sz w:val="22"/>
          <w:szCs w:val="22"/>
        </w:rPr>
        <w:t>mited understandi</w:t>
      </w:r>
      <w:r w:rsidR="00A83732" w:rsidRPr="000B7605">
        <w:rPr>
          <w:rFonts w:cs="Arial"/>
          <w:sz w:val="22"/>
          <w:szCs w:val="22"/>
        </w:rPr>
        <w:t xml:space="preserve">ng of asset </w:t>
      </w:r>
      <w:r w:rsidR="009728B9">
        <w:rPr>
          <w:rFonts w:cs="Arial"/>
          <w:sz w:val="22"/>
          <w:szCs w:val="22"/>
        </w:rPr>
        <w:t xml:space="preserve">extent and </w:t>
      </w:r>
      <w:r w:rsidR="00A83732" w:rsidRPr="000B7605">
        <w:rPr>
          <w:rFonts w:cs="Arial"/>
          <w:sz w:val="22"/>
          <w:szCs w:val="22"/>
        </w:rPr>
        <w:t>condition, whilst</w:t>
      </w:r>
      <w:r w:rsidRPr="000B7605">
        <w:rPr>
          <w:rFonts w:cs="Arial"/>
          <w:sz w:val="22"/>
          <w:szCs w:val="22"/>
        </w:rPr>
        <w:t xml:space="preserve"> </w:t>
      </w:r>
      <w:r w:rsidR="00DE0E44" w:rsidRPr="000B7605">
        <w:rPr>
          <w:rFonts w:cs="Arial"/>
          <w:sz w:val="22"/>
          <w:szCs w:val="22"/>
        </w:rPr>
        <w:t>meeting the requirements</w:t>
      </w:r>
      <w:r w:rsidR="009728B9">
        <w:rPr>
          <w:rFonts w:cs="Arial"/>
          <w:sz w:val="22"/>
          <w:szCs w:val="22"/>
        </w:rPr>
        <w:t xml:space="preserve"> </w:t>
      </w:r>
      <w:r w:rsidR="00BB27A8">
        <w:rPr>
          <w:rFonts w:cs="Arial"/>
          <w:sz w:val="22"/>
          <w:szCs w:val="22"/>
        </w:rPr>
        <w:t>HMEP Drainage guidance</w:t>
      </w:r>
      <w:r w:rsidR="00DE0E44" w:rsidRPr="000B7605">
        <w:rPr>
          <w:rFonts w:cs="Arial"/>
          <w:sz w:val="22"/>
          <w:szCs w:val="22"/>
        </w:rPr>
        <w:t xml:space="preserve"> and n</w:t>
      </w:r>
      <w:r w:rsidR="00A83732" w:rsidRPr="000B7605">
        <w:rPr>
          <w:rFonts w:cs="Arial"/>
          <w:sz w:val="22"/>
          <w:szCs w:val="22"/>
        </w:rPr>
        <w:t xml:space="preserve">ew </w:t>
      </w:r>
      <w:r w:rsidR="0079210A">
        <w:rPr>
          <w:rFonts w:cs="Arial"/>
          <w:sz w:val="22"/>
          <w:szCs w:val="22"/>
        </w:rPr>
        <w:t>risk-based</w:t>
      </w:r>
      <w:r w:rsidR="009728B9">
        <w:rPr>
          <w:rFonts w:cs="Arial"/>
          <w:sz w:val="22"/>
          <w:szCs w:val="22"/>
        </w:rPr>
        <w:t xml:space="preserve"> </w:t>
      </w:r>
      <w:r w:rsidR="00A83732" w:rsidRPr="000B7605">
        <w:rPr>
          <w:rFonts w:cs="Arial"/>
          <w:sz w:val="22"/>
          <w:szCs w:val="22"/>
        </w:rPr>
        <w:t>Code of Practice</w:t>
      </w:r>
      <w:r w:rsidR="009728B9">
        <w:rPr>
          <w:rFonts w:cs="Arial"/>
          <w:sz w:val="22"/>
          <w:szCs w:val="22"/>
        </w:rPr>
        <w:t>.</w:t>
      </w:r>
    </w:p>
    <w:p w14:paraId="243023CE" w14:textId="77777777" w:rsidR="00C7413C" w:rsidRPr="000B7605" w:rsidRDefault="00C7413C" w:rsidP="00761EF6">
      <w:pPr>
        <w:pStyle w:val="Heading2"/>
        <w:jc w:val="both"/>
        <w:rPr>
          <w:color w:val="auto"/>
          <w:sz w:val="22"/>
          <w:szCs w:val="22"/>
        </w:rPr>
      </w:pPr>
    </w:p>
    <w:p w14:paraId="65DA49E9" w14:textId="77777777" w:rsidR="00C7413C" w:rsidRPr="000B7605" w:rsidRDefault="00C7413C" w:rsidP="00533362">
      <w:pPr>
        <w:spacing w:after="360"/>
        <w:jc w:val="both"/>
        <w:rPr>
          <w:rFonts w:cs="Arial"/>
          <w:sz w:val="22"/>
          <w:szCs w:val="22"/>
        </w:rPr>
      </w:pPr>
      <w:r w:rsidRPr="000B7605">
        <w:rPr>
          <w:rFonts w:cs="Arial"/>
          <w:sz w:val="22"/>
          <w:szCs w:val="22"/>
        </w:rPr>
        <w:t xml:space="preserve">The two elements of efficiency and effectiveness </w:t>
      </w:r>
      <w:r w:rsidR="00A83732" w:rsidRPr="000B7605">
        <w:rPr>
          <w:rFonts w:cs="Arial"/>
          <w:sz w:val="22"/>
          <w:szCs w:val="22"/>
        </w:rPr>
        <w:t>need to be</w:t>
      </w:r>
      <w:r w:rsidRPr="000B7605">
        <w:rPr>
          <w:rFonts w:cs="Arial"/>
          <w:sz w:val="22"/>
          <w:szCs w:val="22"/>
        </w:rPr>
        <w:t xml:space="preserve"> balanced appropriately to ensure the e</w:t>
      </w:r>
      <w:r w:rsidR="007C74B6">
        <w:rPr>
          <w:rFonts w:cs="Arial"/>
          <w:sz w:val="22"/>
          <w:szCs w:val="22"/>
        </w:rPr>
        <w:t>ffective use of the finite resources</w:t>
      </w:r>
      <w:r w:rsidR="00A83732" w:rsidRPr="000B7605">
        <w:rPr>
          <w:rFonts w:cs="Arial"/>
          <w:sz w:val="22"/>
          <w:szCs w:val="22"/>
        </w:rPr>
        <w:t xml:space="preserve"> available to the Council.</w:t>
      </w:r>
      <w:r w:rsidRPr="000B7605">
        <w:rPr>
          <w:rFonts w:cs="Arial"/>
          <w:sz w:val="22"/>
          <w:szCs w:val="22"/>
        </w:rPr>
        <w:t xml:space="preserve"> </w:t>
      </w:r>
    </w:p>
    <w:p w14:paraId="7A6030F7" w14:textId="711AE18F" w:rsidR="00EB41D1" w:rsidRDefault="00EB41D1" w:rsidP="00533362">
      <w:pPr>
        <w:spacing w:after="360"/>
        <w:jc w:val="both"/>
        <w:rPr>
          <w:rFonts w:cs="Arial"/>
          <w:sz w:val="22"/>
          <w:szCs w:val="22"/>
        </w:rPr>
      </w:pPr>
      <w:r>
        <w:rPr>
          <w:rFonts w:cs="Arial"/>
          <w:sz w:val="22"/>
          <w:szCs w:val="22"/>
        </w:rPr>
        <w:t>Following an increase in resources</w:t>
      </w:r>
      <w:r w:rsidR="008E65F6">
        <w:rPr>
          <w:rFonts w:cs="Arial"/>
          <w:sz w:val="22"/>
          <w:szCs w:val="22"/>
        </w:rPr>
        <w:t xml:space="preserve"> for gully maintenance in </w:t>
      </w:r>
      <w:r w:rsidR="00370B01">
        <w:rPr>
          <w:rFonts w:cs="Arial"/>
          <w:sz w:val="22"/>
          <w:szCs w:val="22"/>
        </w:rPr>
        <w:t xml:space="preserve">November </w:t>
      </w:r>
      <w:r w:rsidR="008E65F6">
        <w:rPr>
          <w:rFonts w:cs="Arial"/>
          <w:sz w:val="22"/>
          <w:szCs w:val="22"/>
        </w:rPr>
        <w:t xml:space="preserve">2023, </w:t>
      </w:r>
      <w:r w:rsidR="00370B01">
        <w:rPr>
          <w:rFonts w:cs="Arial"/>
          <w:sz w:val="22"/>
          <w:szCs w:val="22"/>
        </w:rPr>
        <w:t>linked to the delivery of the Winter Service</w:t>
      </w:r>
      <w:r w:rsidR="005E483F">
        <w:rPr>
          <w:rFonts w:cs="Arial"/>
          <w:sz w:val="22"/>
          <w:szCs w:val="22"/>
        </w:rPr>
        <w:t xml:space="preserve">, a new schedule for gully maintenance will ensure all gullies will be emptied at least once a year. </w:t>
      </w:r>
    </w:p>
    <w:p w14:paraId="2B3B7BD0" w14:textId="77777777" w:rsidR="007C74B6" w:rsidRDefault="007C74B6" w:rsidP="00533362">
      <w:pPr>
        <w:spacing w:after="360"/>
        <w:jc w:val="both"/>
        <w:rPr>
          <w:rFonts w:cs="Arial"/>
          <w:sz w:val="22"/>
          <w:szCs w:val="22"/>
        </w:rPr>
      </w:pPr>
      <w:r>
        <w:rPr>
          <w:rFonts w:cs="Arial"/>
          <w:sz w:val="22"/>
          <w:szCs w:val="22"/>
        </w:rPr>
        <w:t>The intention in parallel with the above works is to begin a process of gradually mapping resilient network highway drainage and assessing its maintenance requirements with a view to seeking appropriate resources to properly manage associated risks.</w:t>
      </w:r>
    </w:p>
    <w:p w14:paraId="2409ABCA" w14:textId="77777777" w:rsidR="007C74B6" w:rsidRPr="000B7605" w:rsidRDefault="007C74B6" w:rsidP="00533362">
      <w:pPr>
        <w:spacing w:after="360"/>
        <w:jc w:val="both"/>
        <w:rPr>
          <w:rFonts w:cs="Arial"/>
          <w:sz w:val="22"/>
          <w:szCs w:val="22"/>
        </w:rPr>
      </w:pPr>
      <w:r>
        <w:rPr>
          <w:rFonts w:cs="Arial"/>
          <w:sz w:val="22"/>
          <w:szCs w:val="22"/>
        </w:rPr>
        <w:t>Once the resilient network is mapped the process can be extended to other classified roads and known flooding hotspots.</w:t>
      </w:r>
    </w:p>
    <w:p w14:paraId="22102AF8" w14:textId="77777777" w:rsidR="004F3EE1" w:rsidRPr="000B7605" w:rsidRDefault="004F3EE1" w:rsidP="00923564">
      <w:pPr>
        <w:pStyle w:val="Caption"/>
        <w:keepNext/>
        <w:rPr>
          <w:rFonts w:cs="Arial"/>
          <w:color w:val="auto"/>
          <w:sz w:val="22"/>
          <w:szCs w:val="22"/>
        </w:rPr>
      </w:pPr>
    </w:p>
    <w:p w14:paraId="614D239D" w14:textId="77777777" w:rsidR="002321EC" w:rsidRPr="000B7605" w:rsidRDefault="002321EC" w:rsidP="002321EC"/>
    <w:p w14:paraId="675C2EBA" w14:textId="77777777" w:rsidR="00761EF6" w:rsidRPr="000B7605" w:rsidRDefault="00761EF6" w:rsidP="002321EC"/>
    <w:p w14:paraId="5679769A" w14:textId="77777777" w:rsidR="00761EF6" w:rsidRPr="000B7605" w:rsidRDefault="00761EF6" w:rsidP="002321EC"/>
    <w:p w14:paraId="0CC7D468" w14:textId="77777777" w:rsidR="002321EC" w:rsidRPr="000B7605" w:rsidRDefault="002321EC" w:rsidP="002321EC"/>
    <w:p w14:paraId="692C40D1" w14:textId="77777777" w:rsidR="001F1C8E" w:rsidRPr="000B7605" w:rsidRDefault="001F1C8E" w:rsidP="002321EC"/>
    <w:p w14:paraId="61BF841D" w14:textId="77777777" w:rsidR="002321EC" w:rsidRPr="000B7605" w:rsidRDefault="002321EC" w:rsidP="002321EC"/>
    <w:p w14:paraId="0B3C45D9" w14:textId="43A9877F" w:rsidR="00923564" w:rsidRPr="000B7605" w:rsidRDefault="00923564" w:rsidP="00923564">
      <w:pPr>
        <w:pStyle w:val="Caption"/>
        <w:keepNext/>
        <w:rPr>
          <w:rFonts w:cs="Arial"/>
          <w:color w:val="auto"/>
          <w:sz w:val="16"/>
          <w:szCs w:val="16"/>
        </w:rPr>
      </w:pPr>
      <w:r w:rsidRPr="000B7605">
        <w:rPr>
          <w:rFonts w:cs="Arial"/>
          <w:color w:val="auto"/>
          <w:sz w:val="16"/>
          <w:szCs w:val="16"/>
        </w:rPr>
        <w:t xml:space="preserve">Table </w:t>
      </w:r>
      <w:r w:rsidRPr="000B7605">
        <w:rPr>
          <w:rFonts w:cs="Arial"/>
          <w:color w:val="auto"/>
          <w:sz w:val="16"/>
          <w:szCs w:val="16"/>
        </w:rPr>
        <w:fldChar w:fldCharType="begin"/>
      </w:r>
      <w:r w:rsidRPr="000B7605">
        <w:rPr>
          <w:rFonts w:cs="Arial"/>
          <w:color w:val="auto"/>
          <w:sz w:val="16"/>
          <w:szCs w:val="16"/>
        </w:rPr>
        <w:instrText xml:space="preserve"> SEQ Table \* ARABIC </w:instrText>
      </w:r>
      <w:r w:rsidRPr="000B7605">
        <w:rPr>
          <w:rFonts w:cs="Arial"/>
          <w:color w:val="auto"/>
          <w:sz w:val="16"/>
          <w:szCs w:val="16"/>
        </w:rPr>
        <w:fldChar w:fldCharType="separate"/>
      </w:r>
      <w:r w:rsidR="00F37A5C">
        <w:rPr>
          <w:rFonts w:cs="Arial"/>
          <w:noProof/>
          <w:color w:val="auto"/>
          <w:sz w:val="16"/>
          <w:szCs w:val="16"/>
        </w:rPr>
        <w:t>1</w:t>
      </w:r>
      <w:r w:rsidRPr="000B7605">
        <w:rPr>
          <w:rFonts w:cs="Arial"/>
          <w:color w:val="auto"/>
          <w:sz w:val="16"/>
          <w:szCs w:val="16"/>
        </w:rPr>
        <w:fldChar w:fldCharType="end"/>
      </w:r>
      <w:r w:rsidRPr="000B7605">
        <w:rPr>
          <w:rFonts w:cs="Arial"/>
          <w:color w:val="auto"/>
          <w:sz w:val="16"/>
          <w:szCs w:val="16"/>
        </w:rPr>
        <w:t xml:space="preserve"> - Proposed Gully cleaning frequency</w:t>
      </w:r>
    </w:p>
    <w:p w14:paraId="4AE7F7D7" w14:textId="22328968" w:rsidR="00C7413C" w:rsidRDefault="0027650F" w:rsidP="00923564">
      <w:pPr>
        <w:pStyle w:val="Heading2"/>
        <w:jc w:val="both"/>
        <w:rPr>
          <w:color w:val="auto"/>
          <w:sz w:val="22"/>
          <w:szCs w:val="22"/>
        </w:rPr>
      </w:pPr>
      <w:r w:rsidRPr="0027650F">
        <w:rPr>
          <w:noProof/>
        </w:rPr>
        <w:drawing>
          <wp:inline distT="0" distB="0" distL="0" distR="0" wp14:anchorId="19C9EA74" wp14:editId="436F06AA">
            <wp:extent cx="6184900" cy="2477770"/>
            <wp:effectExtent l="0" t="0" r="6350" b="0"/>
            <wp:docPr id="1476579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4900" cy="2477770"/>
                    </a:xfrm>
                    <a:prstGeom prst="rect">
                      <a:avLst/>
                    </a:prstGeom>
                    <a:noFill/>
                    <a:ln>
                      <a:noFill/>
                    </a:ln>
                  </pic:spPr>
                </pic:pic>
              </a:graphicData>
            </a:graphic>
          </wp:inline>
        </w:drawing>
      </w:r>
    </w:p>
    <w:p w14:paraId="093B5BF1" w14:textId="77777777" w:rsidR="0027650F" w:rsidRPr="0027650F" w:rsidRDefault="0027650F" w:rsidP="0027650F"/>
    <w:p w14:paraId="37FADEBE" w14:textId="0D2EB852" w:rsidR="00F552A0" w:rsidRDefault="00F552A0" w:rsidP="00533362">
      <w:pPr>
        <w:spacing w:after="360"/>
        <w:jc w:val="both"/>
        <w:rPr>
          <w:rFonts w:cs="Arial"/>
          <w:sz w:val="22"/>
          <w:szCs w:val="22"/>
        </w:rPr>
      </w:pPr>
      <w:r>
        <w:rPr>
          <w:rFonts w:cs="Arial"/>
          <w:sz w:val="22"/>
          <w:szCs w:val="22"/>
        </w:rPr>
        <w:t>All gullies on the classified road network will be cleaned at least twice a year. All gullies on the unclassified road network will be cleaned annually.</w:t>
      </w:r>
    </w:p>
    <w:p w14:paraId="081BD45D" w14:textId="77777777" w:rsidR="002321EC" w:rsidRPr="00BF3839" w:rsidRDefault="002321EC" w:rsidP="002321EC">
      <w:pPr>
        <w:pStyle w:val="Heading2"/>
        <w:jc w:val="both"/>
        <w:rPr>
          <w:b/>
          <w:color w:val="auto"/>
          <w:sz w:val="22"/>
          <w:szCs w:val="22"/>
        </w:rPr>
      </w:pPr>
      <w:bookmarkStart w:id="33" w:name="_Toc495654718"/>
      <w:r w:rsidRPr="00BF3839">
        <w:rPr>
          <w:b/>
          <w:color w:val="auto"/>
          <w:sz w:val="22"/>
          <w:szCs w:val="22"/>
        </w:rPr>
        <w:t>Data and Systems</w:t>
      </w:r>
      <w:bookmarkEnd w:id="33"/>
    </w:p>
    <w:p w14:paraId="2EAE9C2C" w14:textId="77777777" w:rsidR="00C7413C" w:rsidRPr="000B7605" w:rsidRDefault="00C7413C" w:rsidP="00533362">
      <w:pPr>
        <w:pStyle w:val="Heading2"/>
        <w:ind w:left="720" w:hanging="720"/>
        <w:jc w:val="both"/>
        <w:rPr>
          <w:color w:val="auto"/>
          <w:sz w:val="22"/>
          <w:szCs w:val="22"/>
        </w:rPr>
      </w:pPr>
    </w:p>
    <w:p w14:paraId="7BAA1A26" w14:textId="77777777" w:rsidR="00C7413C" w:rsidRPr="000B7605" w:rsidRDefault="00C7413C" w:rsidP="00533362">
      <w:pPr>
        <w:pStyle w:val="NoSpacing"/>
        <w:spacing w:line="276" w:lineRule="auto"/>
        <w:jc w:val="both"/>
        <w:rPr>
          <w:rFonts w:cs="Arial"/>
          <w:lang w:eastAsia="en-GB"/>
        </w:rPr>
      </w:pPr>
      <w:r w:rsidRPr="000B7605">
        <w:rPr>
          <w:rFonts w:cs="Arial"/>
          <w:lang w:eastAsia="en-GB"/>
        </w:rPr>
        <w:t xml:space="preserve">It is recognised that effective Asset Management planning and decision making relies on having the appropriate data available to those who need it and for that data to be appropriate, reliable and accurate. </w:t>
      </w:r>
    </w:p>
    <w:p w14:paraId="47BA1FA9" w14:textId="77777777" w:rsidR="00C7413C" w:rsidRPr="000B7605" w:rsidRDefault="00C7413C" w:rsidP="00533362">
      <w:pPr>
        <w:pStyle w:val="NoSpacing"/>
        <w:spacing w:line="276" w:lineRule="auto"/>
        <w:jc w:val="both"/>
        <w:rPr>
          <w:rFonts w:cs="Arial"/>
          <w:lang w:eastAsia="en-GB"/>
        </w:rPr>
      </w:pPr>
    </w:p>
    <w:p w14:paraId="4A5D79F9" w14:textId="725A6716" w:rsidR="00C7413C" w:rsidRPr="000B7605" w:rsidRDefault="00C7413C" w:rsidP="00533362">
      <w:pPr>
        <w:pStyle w:val="NoSpacing"/>
        <w:spacing w:line="276" w:lineRule="auto"/>
        <w:jc w:val="both"/>
        <w:rPr>
          <w:rFonts w:cs="Arial"/>
        </w:rPr>
      </w:pPr>
      <w:r w:rsidRPr="000B7605">
        <w:rPr>
          <w:rFonts w:cs="Arial"/>
        </w:rPr>
        <w:t>We have worked with external software providers to build a Da</w:t>
      </w:r>
      <w:r w:rsidR="00EF734A" w:rsidRPr="000B7605">
        <w:rPr>
          <w:rFonts w:cs="Arial"/>
        </w:rPr>
        <w:t>ta Management System</w:t>
      </w:r>
      <w:r w:rsidR="00157AF1">
        <w:rPr>
          <w:rFonts w:cs="Arial"/>
        </w:rPr>
        <w:t xml:space="preserve">, Alloy, </w:t>
      </w:r>
      <w:r w:rsidR="00EF734A" w:rsidRPr="000B7605">
        <w:rPr>
          <w:rFonts w:cs="Arial"/>
        </w:rPr>
        <w:t>to store and analyse</w:t>
      </w:r>
      <w:r w:rsidRPr="000B7605">
        <w:rPr>
          <w:rFonts w:cs="Arial"/>
        </w:rPr>
        <w:t xml:space="preserve"> our current </w:t>
      </w:r>
      <w:r w:rsidR="00C337C1">
        <w:rPr>
          <w:rFonts w:cs="Arial"/>
        </w:rPr>
        <w:t>highway</w:t>
      </w:r>
      <w:r w:rsidRPr="000B7605">
        <w:rPr>
          <w:rFonts w:cs="Arial"/>
        </w:rPr>
        <w:t xml:space="preserve"> inventory </w:t>
      </w:r>
      <w:r w:rsidR="00EF734A" w:rsidRPr="000B7605">
        <w:rPr>
          <w:rFonts w:cs="Arial"/>
        </w:rPr>
        <w:t>and</w:t>
      </w:r>
      <w:r w:rsidRPr="000B7605">
        <w:rPr>
          <w:rFonts w:cs="Arial"/>
        </w:rPr>
        <w:t xml:space="preserve"> condition information</w:t>
      </w:r>
      <w:r w:rsidR="00C337C1">
        <w:rPr>
          <w:rFonts w:cs="Arial"/>
        </w:rPr>
        <w:t xml:space="preserve"> which includes gullies</w:t>
      </w:r>
      <w:r w:rsidRPr="000B7605">
        <w:rPr>
          <w:rFonts w:cs="Arial"/>
        </w:rPr>
        <w:t>. We will continue to develop this system further which will focus maintenance activities</w:t>
      </w:r>
      <w:r w:rsidR="00AA0977" w:rsidRPr="000B7605">
        <w:rPr>
          <w:rFonts w:cs="Arial"/>
        </w:rPr>
        <w:t xml:space="preserve"> along with the other network hierarchy priorities</w:t>
      </w:r>
      <w:r w:rsidRPr="000B7605">
        <w:rPr>
          <w:rFonts w:cs="Arial"/>
        </w:rPr>
        <w:t>. The development of this system will ensure that we address the causes of failing drainage assets rather than just the symptoms.</w:t>
      </w:r>
    </w:p>
    <w:p w14:paraId="7F1D2EA7" w14:textId="77777777" w:rsidR="00C7413C" w:rsidRPr="000B7605" w:rsidRDefault="00C7413C" w:rsidP="00533362">
      <w:pPr>
        <w:pStyle w:val="NoSpacing"/>
        <w:spacing w:line="360" w:lineRule="auto"/>
        <w:jc w:val="both"/>
        <w:rPr>
          <w:rFonts w:cs="Arial"/>
          <w:lang w:eastAsia="en-GB"/>
        </w:rPr>
      </w:pPr>
    </w:p>
    <w:p w14:paraId="1D93BDC6" w14:textId="77777777" w:rsidR="00C7413C" w:rsidRPr="000B7605" w:rsidRDefault="00C7413C" w:rsidP="00533362">
      <w:pPr>
        <w:spacing w:after="360"/>
        <w:jc w:val="both"/>
        <w:rPr>
          <w:rFonts w:cs="Arial"/>
          <w:sz w:val="22"/>
          <w:szCs w:val="22"/>
        </w:rPr>
      </w:pPr>
    </w:p>
    <w:p w14:paraId="47E40735" w14:textId="77777777" w:rsidR="00C7413C" w:rsidRPr="000B7605" w:rsidRDefault="00C7413C" w:rsidP="00533362">
      <w:pPr>
        <w:spacing w:after="360"/>
        <w:jc w:val="both"/>
        <w:rPr>
          <w:rFonts w:cs="Arial"/>
          <w:sz w:val="22"/>
          <w:szCs w:val="22"/>
        </w:rPr>
      </w:pPr>
    </w:p>
    <w:p w14:paraId="11F55187" w14:textId="77777777" w:rsidR="00CE08C9" w:rsidRPr="000B7605" w:rsidRDefault="00CE08C9" w:rsidP="00533362">
      <w:pPr>
        <w:spacing w:after="200"/>
        <w:jc w:val="both"/>
        <w:rPr>
          <w:rFonts w:eastAsia="Arial" w:cs="Arial"/>
          <w:sz w:val="22"/>
          <w:szCs w:val="22"/>
        </w:rPr>
      </w:pPr>
      <w:bookmarkStart w:id="34" w:name="_Toc426032865"/>
      <w:bookmarkStart w:id="35" w:name="_Toc492471248"/>
      <w:r w:rsidRPr="000B7605">
        <w:rPr>
          <w:rFonts w:cs="Arial"/>
          <w:sz w:val="22"/>
          <w:szCs w:val="22"/>
        </w:rPr>
        <w:br w:type="page"/>
      </w:r>
    </w:p>
    <w:p w14:paraId="0B455048" w14:textId="77777777" w:rsidR="00C7413C" w:rsidRDefault="002A1376" w:rsidP="004F3EE1">
      <w:pPr>
        <w:pStyle w:val="Heading1"/>
        <w:rPr>
          <w:color w:val="auto"/>
        </w:rPr>
      </w:pPr>
      <w:bookmarkStart w:id="36" w:name="_Toc495654719"/>
      <w:bookmarkEnd w:id="34"/>
      <w:r w:rsidRPr="000B7605">
        <w:rPr>
          <w:color w:val="auto"/>
        </w:rPr>
        <w:lastRenderedPageBreak/>
        <w:t>Forward Planning</w:t>
      </w:r>
      <w:bookmarkEnd w:id="36"/>
    </w:p>
    <w:p w14:paraId="7D25A262" w14:textId="77777777" w:rsidR="00A045E4" w:rsidRPr="00A045E4" w:rsidRDefault="00A045E4" w:rsidP="00A045E4"/>
    <w:p w14:paraId="27D38DB4" w14:textId="77777777" w:rsidR="00A045E4" w:rsidRPr="000B7605" w:rsidRDefault="00A045E4" w:rsidP="00A045E4">
      <w:pPr>
        <w:rPr>
          <w:rFonts w:cs="Arial"/>
          <w:sz w:val="22"/>
          <w:szCs w:val="22"/>
        </w:rPr>
      </w:pPr>
      <w:r>
        <w:rPr>
          <w:rFonts w:cs="Arial"/>
          <w:sz w:val="22"/>
          <w:szCs w:val="22"/>
        </w:rPr>
        <w:t xml:space="preserve">Although South Tyneside Council has seen a significant NWA investment, which has been used to target known problem areas in the borough, there is still a significant backlog of defective drainage assets across the network. </w:t>
      </w:r>
      <w:r w:rsidRPr="000B7605">
        <w:rPr>
          <w:rFonts w:cs="Arial"/>
          <w:sz w:val="22"/>
          <w:szCs w:val="22"/>
        </w:rPr>
        <w:t xml:space="preserve">Addressing this backlog will put pressure on limited revenue budgets and therefore we will target capital investment to resolve the cause of the drainage issues rather than just the symptoms. </w:t>
      </w:r>
    </w:p>
    <w:p w14:paraId="79EFEEDB" w14:textId="77777777" w:rsidR="00810432" w:rsidRPr="000B7605" w:rsidRDefault="00810432" w:rsidP="00810432">
      <w:pPr>
        <w:rPr>
          <w:rFonts w:cs="Arial"/>
          <w:sz w:val="22"/>
          <w:szCs w:val="22"/>
        </w:rPr>
      </w:pPr>
    </w:p>
    <w:p w14:paraId="04AB37CE" w14:textId="77777777" w:rsidR="00C7413C" w:rsidRDefault="00810432" w:rsidP="00533362">
      <w:pPr>
        <w:spacing w:after="360"/>
        <w:jc w:val="both"/>
        <w:rPr>
          <w:rFonts w:cs="Arial"/>
          <w:sz w:val="22"/>
          <w:szCs w:val="22"/>
        </w:rPr>
      </w:pPr>
      <w:r w:rsidRPr="000B7605">
        <w:rPr>
          <w:rFonts w:cs="Arial"/>
          <w:sz w:val="22"/>
          <w:szCs w:val="22"/>
        </w:rPr>
        <w:t xml:space="preserve">Current </w:t>
      </w:r>
      <w:r w:rsidR="00A045E4">
        <w:rPr>
          <w:rFonts w:cs="Arial"/>
          <w:sz w:val="22"/>
          <w:szCs w:val="22"/>
        </w:rPr>
        <w:t xml:space="preserve">Council </w:t>
      </w:r>
      <w:r w:rsidRPr="000B7605">
        <w:rPr>
          <w:rFonts w:cs="Arial"/>
          <w:sz w:val="22"/>
          <w:szCs w:val="22"/>
        </w:rPr>
        <w:t>investment in drainage</w:t>
      </w:r>
      <w:r w:rsidR="00F365F9" w:rsidRPr="000B7605">
        <w:rPr>
          <w:rFonts w:cs="Arial"/>
          <w:sz w:val="22"/>
          <w:szCs w:val="22"/>
        </w:rPr>
        <w:t xml:space="preserve"> maintenance is </w:t>
      </w:r>
      <w:r w:rsidR="00D20C2F" w:rsidRPr="000B7605">
        <w:rPr>
          <w:rFonts w:cs="Arial"/>
          <w:sz w:val="22"/>
          <w:szCs w:val="22"/>
        </w:rPr>
        <w:t>static,</w:t>
      </w:r>
      <w:r w:rsidR="00F365F9" w:rsidRPr="000B7605">
        <w:rPr>
          <w:rFonts w:cs="Arial"/>
          <w:sz w:val="22"/>
          <w:szCs w:val="22"/>
        </w:rPr>
        <w:t xml:space="preserve"> conducted on a reactive basis, and does not address the backlog of maintenance</w:t>
      </w:r>
      <w:r w:rsidRPr="000B7605">
        <w:rPr>
          <w:rFonts w:cs="Arial"/>
          <w:sz w:val="22"/>
          <w:szCs w:val="22"/>
        </w:rPr>
        <w:t xml:space="preserve">. </w:t>
      </w:r>
      <w:r w:rsidR="00C7413C" w:rsidRPr="000B7605">
        <w:rPr>
          <w:rFonts w:cs="Arial"/>
          <w:sz w:val="22"/>
          <w:szCs w:val="22"/>
        </w:rPr>
        <w:t>By investing in capital drainage schemes, savings will be realised through reducing the maintenance cost to other highway infrastructure, especially carriageway</w:t>
      </w:r>
      <w:r w:rsidR="00F365F9" w:rsidRPr="000B7605">
        <w:rPr>
          <w:rFonts w:cs="Arial"/>
          <w:sz w:val="22"/>
          <w:szCs w:val="22"/>
        </w:rPr>
        <w:t>s and footways</w:t>
      </w:r>
      <w:r w:rsidR="00C7413C" w:rsidRPr="000B7605">
        <w:rPr>
          <w:rFonts w:cs="Arial"/>
          <w:sz w:val="22"/>
          <w:szCs w:val="22"/>
        </w:rPr>
        <w:t xml:space="preserve"> </w:t>
      </w:r>
      <w:r w:rsidR="00F365F9" w:rsidRPr="000B7605">
        <w:rPr>
          <w:rFonts w:cs="Arial"/>
          <w:sz w:val="22"/>
          <w:szCs w:val="22"/>
        </w:rPr>
        <w:t>that often suffer</w:t>
      </w:r>
      <w:r w:rsidR="00C7413C" w:rsidRPr="000B7605">
        <w:rPr>
          <w:rFonts w:cs="Arial"/>
          <w:sz w:val="22"/>
          <w:szCs w:val="22"/>
        </w:rPr>
        <w:t xml:space="preserve"> from accelerated deterioration </w:t>
      </w:r>
      <w:r w:rsidR="00D20C2F" w:rsidRPr="000B7605">
        <w:rPr>
          <w:rFonts w:cs="Arial"/>
          <w:sz w:val="22"/>
          <w:szCs w:val="22"/>
        </w:rPr>
        <w:t>caused by</w:t>
      </w:r>
      <w:r w:rsidR="00C7413C" w:rsidRPr="000B7605">
        <w:rPr>
          <w:rFonts w:cs="Arial"/>
          <w:sz w:val="22"/>
          <w:szCs w:val="22"/>
        </w:rPr>
        <w:t xml:space="preserve"> failing drainage systems. </w:t>
      </w:r>
    </w:p>
    <w:p w14:paraId="3A27584B" w14:textId="07D5BE86" w:rsidR="00890707" w:rsidRPr="000B7605" w:rsidRDefault="00890707" w:rsidP="00890707">
      <w:pPr>
        <w:spacing w:after="360"/>
        <w:jc w:val="both"/>
        <w:rPr>
          <w:rFonts w:cs="Arial"/>
          <w:sz w:val="22"/>
          <w:szCs w:val="22"/>
        </w:rPr>
      </w:pPr>
      <w:r w:rsidRPr="000B7605">
        <w:rPr>
          <w:rFonts w:cs="Arial"/>
          <w:sz w:val="22"/>
          <w:szCs w:val="22"/>
        </w:rPr>
        <w:t>In 20</w:t>
      </w:r>
      <w:r>
        <w:rPr>
          <w:rFonts w:cs="Arial"/>
          <w:sz w:val="22"/>
          <w:szCs w:val="22"/>
        </w:rPr>
        <w:t>23</w:t>
      </w:r>
      <w:r w:rsidRPr="000B7605">
        <w:rPr>
          <w:rFonts w:cs="Arial"/>
          <w:sz w:val="22"/>
          <w:szCs w:val="22"/>
        </w:rPr>
        <w:t xml:space="preserve">, we invested in a </w:t>
      </w:r>
      <w:r>
        <w:rPr>
          <w:rFonts w:cs="Arial"/>
          <w:sz w:val="22"/>
          <w:szCs w:val="22"/>
        </w:rPr>
        <w:t xml:space="preserve">new </w:t>
      </w:r>
      <w:r w:rsidRPr="000B7605">
        <w:rPr>
          <w:rFonts w:cs="Arial"/>
          <w:sz w:val="22"/>
          <w:szCs w:val="22"/>
        </w:rPr>
        <w:t>data system</w:t>
      </w:r>
      <w:r>
        <w:rPr>
          <w:rFonts w:cs="Arial"/>
          <w:sz w:val="22"/>
          <w:szCs w:val="22"/>
        </w:rPr>
        <w:t>, Alloy, which helps us plan and issue the new gully schedule</w:t>
      </w:r>
      <w:r w:rsidR="005875B9">
        <w:rPr>
          <w:rFonts w:cs="Arial"/>
          <w:sz w:val="22"/>
          <w:szCs w:val="22"/>
        </w:rPr>
        <w:t xml:space="preserve"> supported by the extra resource</w:t>
      </w:r>
      <w:r>
        <w:rPr>
          <w:rFonts w:cs="Arial"/>
          <w:sz w:val="22"/>
          <w:szCs w:val="22"/>
        </w:rPr>
        <w:t>. This will p</w:t>
      </w:r>
      <w:r w:rsidRPr="000B7605">
        <w:rPr>
          <w:rFonts w:cs="Arial"/>
          <w:sz w:val="22"/>
          <w:szCs w:val="22"/>
        </w:rPr>
        <w:t>rovid</w:t>
      </w:r>
      <w:r>
        <w:rPr>
          <w:rFonts w:cs="Arial"/>
          <w:sz w:val="22"/>
          <w:szCs w:val="22"/>
        </w:rPr>
        <w:t xml:space="preserve">e </w:t>
      </w:r>
      <w:r w:rsidRPr="000B7605">
        <w:rPr>
          <w:rFonts w:cs="Arial"/>
          <w:sz w:val="22"/>
          <w:szCs w:val="22"/>
        </w:rPr>
        <w:t xml:space="preserve">a full inventory, </w:t>
      </w:r>
      <w:r w:rsidR="008C5C39" w:rsidRPr="000B7605">
        <w:rPr>
          <w:rFonts w:cs="Arial"/>
          <w:sz w:val="22"/>
          <w:szCs w:val="22"/>
        </w:rPr>
        <w:t>condition,</w:t>
      </w:r>
      <w:r w:rsidRPr="000B7605">
        <w:rPr>
          <w:rFonts w:cs="Arial"/>
          <w:sz w:val="22"/>
          <w:szCs w:val="22"/>
        </w:rPr>
        <w:t xml:space="preserve"> and silt depth records of all gully assets on the network. This w</w:t>
      </w:r>
      <w:r w:rsidR="008C5C39">
        <w:rPr>
          <w:rFonts w:cs="Arial"/>
          <w:sz w:val="22"/>
          <w:szCs w:val="22"/>
        </w:rPr>
        <w:t>ill</w:t>
      </w:r>
      <w:r w:rsidRPr="000B7605">
        <w:rPr>
          <w:rFonts w:cs="Arial"/>
          <w:sz w:val="22"/>
          <w:szCs w:val="22"/>
        </w:rPr>
        <w:t xml:space="preserve"> provide the basis for future gully cleaning and maintenance priorities. </w:t>
      </w:r>
    </w:p>
    <w:p w14:paraId="0D378103" w14:textId="77777777" w:rsidR="00C7413C" w:rsidRPr="00BF3839" w:rsidRDefault="00CF7680" w:rsidP="00533362">
      <w:pPr>
        <w:pStyle w:val="Heading2"/>
        <w:ind w:left="720" w:hanging="720"/>
        <w:jc w:val="both"/>
        <w:rPr>
          <w:b/>
          <w:color w:val="auto"/>
          <w:sz w:val="22"/>
          <w:szCs w:val="22"/>
        </w:rPr>
      </w:pPr>
      <w:bookmarkStart w:id="37" w:name="_Toc492549215"/>
      <w:bookmarkStart w:id="38" w:name="_Toc492626156"/>
      <w:bookmarkStart w:id="39" w:name="_Toc492626263"/>
      <w:bookmarkStart w:id="40" w:name="_Toc495654720"/>
      <w:r w:rsidRPr="00BF3839">
        <w:rPr>
          <w:b/>
          <w:color w:val="auto"/>
          <w:sz w:val="22"/>
          <w:szCs w:val="22"/>
        </w:rPr>
        <w:t>The future</w:t>
      </w:r>
      <w:bookmarkEnd w:id="37"/>
      <w:bookmarkEnd w:id="38"/>
      <w:bookmarkEnd w:id="39"/>
      <w:bookmarkEnd w:id="40"/>
    </w:p>
    <w:p w14:paraId="255D1301" w14:textId="77777777" w:rsidR="00C7413C" w:rsidRPr="000B7605" w:rsidRDefault="00C7413C" w:rsidP="00533362">
      <w:pPr>
        <w:pStyle w:val="Heading2"/>
        <w:ind w:left="720" w:hanging="720"/>
        <w:jc w:val="both"/>
        <w:rPr>
          <w:color w:val="auto"/>
          <w:sz w:val="22"/>
          <w:szCs w:val="22"/>
        </w:rPr>
      </w:pPr>
    </w:p>
    <w:p w14:paraId="7EAEC8B4" w14:textId="77777777" w:rsidR="00C7413C" w:rsidRPr="000B7605" w:rsidRDefault="00437921" w:rsidP="00533362">
      <w:pPr>
        <w:jc w:val="both"/>
        <w:rPr>
          <w:rFonts w:cs="Arial"/>
          <w:sz w:val="22"/>
          <w:szCs w:val="22"/>
        </w:rPr>
      </w:pPr>
      <w:r w:rsidRPr="000B7605">
        <w:rPr>
          <w:rFonts w:cs="Arial"/>
          <w:sz w:val="22"/>
          <w:szCs w:val="22"/>
        </w:rPr>
        <w:t>Our Asset Management Policy is committed to asset management best practice</w:t>
      </w:r>
      <w:r w:rsidR="00C7413C" w:rsidRPr="000B7605">
        <w:rPr>
          <w:rFonts w:cs="Arial"/>
          <w:sz w:val="22"/>
          <w:szCs w:val="22"/>
        </w:rPr>
        <w:t xml:space="preserve">. </w:t>
      </w:r>
      <w:r w:rsidRPr="000B7605">
        <w:rPr>
          <w:rFonts w:cs="Arial"/>
          <w:sz w:val="22"/>
          <w:szCs w:val="22"/>
        </w:rPr>
        <w:t>To align with this</w:t>
      </w:r>
      <w:r w:rsidR="00C7413C" w:rsidRPr="000B7605">
        <w:rPr>
          <w:rFonts w:cs="Arial"/>
          <w:sz w:val="22"/>
          <w:szCs w:val="22"/>
        </w:rPr>
        <w:t xml:space="preserve">, we will </w:t>
      </w:r>
      <w:r w:rsidRPr="000B7605">
        <w:rPr>
          <w:rFonts w:cs="Arial"/>
          <w:sz w:val="22"/>
          <w:szCs w:val="22"/>
        </w:rPr>
        <w:t>continue to build upon</w:t>
      </w:r>
      <w:r w:rsidR="00C7413C" w:rsidRPr="000B7605">
        <w:rPr>
          <w:rFonts w:cs="Arial"/>
          <w:sz w:val="22"/>
          <w:szCs w:val="22"/>
        </w:rPr>
        <w:t xml:space="preserve"> </w:t>
      </w:r>
      <w:r w:rsidRPr="000B7605">
        <w:rPr>
          <w:rFonts w:cs="Arial"/>
          <w:sz w:val="22"/>
          <w:szCs w:val="22"/>
        </w:rPr>
        <w:t xml:space="preserve">our </w:t>
      </w:r>
      <w:r w:rsidR="00562F0C" w:rsidRPr="000B7605">
        <w:rPr>
          <w:rFonts w:cs="Arial"/>
          <w:sz w:val="22"/>
          <w:szCs w:val="22"/>
        </w:rPr>
        <w:t xml:space="preserve">drainage </w:t>
      </w:r>
      <w:r w:rsidRPr="000B7605">
        <w:rPr>
          <w:rFonts w:cs="Arial"/>
          <w:sz w:val="22"/>
          <w:szCs w:val="22"/>
        </w:rPr>
        <w:t xml:space="preserve">inventory register, </w:t>
      </w:r>
      <w:r w:rsidR="00562F0C" w:rsidRPr="000B7605">
        <w:rPr>
          <w:rFonts w:cs="Arial"/>
          <w:sz w:val="22"/>
          <w:szCs w:val="22"/>
        </w:rPr>
        <w:t>prioritising the resilient network and</w:t>
      </w:r>
      <w:r w:rsidR="00C7413C" w:rsidRPr="000B7605">
        <w:rPr>
          <w:rFonts w:cs="Arial"/>
          <w:sz w:val="22"/>
          <w:szCs w:val="22"/>
        </w:rPr>
        <w:t xml:space="preserve"> in areas at risk of local flooding. We will </w:t>
      </w:r>
      <w:r w:rsidR="00562F0C" w:rsidRPr="000B7605">
        <w:rPr>
          <w:rFonts w:cs="Arial"/>
          <w:sz w:val="22"/>
          <w:szCs w:val="22"/>
        </w:rPr>
        <w:t>continue to update</w:t>
      </w:r>
      <w:r w:rsidRPr="000B7605">
        <w:rPr>
          <w:rFonts w:cs="Arial"/>
          <w:sz w:val="22"/>
          <w:szCs w:val="22"/>
        </w:rPr>
        <w:t xml:space="preserve"> current</w:t>
      </w:r>
      <w:r w:rsidR="00C7413C" w:rsidRPr="000B7605">
        <w:rPr>
          <w:rFonts w:cs="Arial"/>
          <w:sz w:val="22"/>
          <w:szCs w:val="22"/>
        </w:rPr>
        <w:t xml:space="preserve"> inventory</w:t>
      </w:r>
      <w:r w:rsidRPr="000B7605">
        <w:rPr>
          <w:rFonts w:cs="Arial"/>
          <w:sz w:val="22"/>
          <w:szCs w:val="22"/>
        </w:rPr>
        <w:t xml:space="preserve"> and condition collection programmes</w:t>
      </w:r>
      <w:r w:rsidR="00C7413C" w:rsidRPr="000B7605">
        <w:rPr>
          <w:rFonts w:cs="Arial"/>
          <w:sz w:val="22"/>
          <w:szCs w:val="22"/>
        </w:rPr>
        <w:t xml:space="preserve">. This will improve the performance of </w:t>
      </w:r>
      <w:r w:rsidRPr="000B7605">
        <w:rPr>
          <w:rFonts w:cs="Arial"/>
          <w:sz w:val="22"/>
          <w:szCs w:val="22"/>
        </w:rPr>
        <w:t>the</w:t>
      </w:r>
      <w:r w:rsidR="00C7413C" w:rsidRPr="000B7605">
        <w:rPr>
          <w:rFonts w:cs="Arial"/>
          <w:sz w:val="22"/>
          <w:szCs w:val="22"/>
        </w:rPr>
        <w:t xml:space="preserve"> asset and set the </w:t>
      </w:r>
      <w:r w:rsidRPr="000B7605">
        <w:rPr>
          <w:rFonts w:cs="Arial"/>
          <w:sz w:val="22"/>
          <w:szCs w:val="22"/>
        </w:rPr>
        <w:t>foundations in place for future programmes to prioritise maintenance effectively and efficiently.</w:t>
      </w:r>
      <w:r w:rsidR="00C7413C" w:rsidRPr="000B7605">
        <w:rPr>
          <w:rFonts w:cs="Arial"/>
          <w:sz w:val="22"/>
          <w:szCs w:val="22"/>
        </w:rPr>
        <w:t xml:space="preserve"> </w:t>
      </w:r>
    </w:p>
    <w:p w14:paraId="12569C34" w14:textId="77777777" w:rsidR="00DE0E44" w:rsidRPr="000B7605" w:rsidRDefault="00DE0E44" w:rsidP="00533362">
      <w:pPr>
        <w:pStyle w:val="Heading2"/>
        <w:ind w:left="720" w:hanging="720"/>
        <w:jc w:val="both"/>
        <w:rPr>
          <w:color w:val="auto"/>
          <w:sz w:val="22"/>
          <w:szCs w:val="22"/>
        </w:rPr>
      </w:pPr>
    </w:p>
    <w:p w14:paraId="1FB31F47" w14:textId="77777777" w:rsidR="00C7413C" w:rsidRPr="00BF3839" w:rsidRDefault="002A1376" w:rsidP="00533362">
      <w:pPr>
        <w:pStyle w:val="Heading2"/>
        <w:ind w:left="720" w:hanging="720"/>
        <w:jc w:val="both"/>
        <w:rPr>
          <w:b/>
          <w:color w:val="auto"/>
          <w:sz w:val="22"/>
          <w:szCs w:val="22"/>
        </w:rPr>
      </w:pPr>
      <w:bookmarkStart w:id="41" w:name="_Toc492549216"/>
      <w:bookmarkStart w:id="42" w:name="_Toc492626157"/>
      <w:bookmarkStart w:id="43" w:name="_Toc492626264"/>
      <w:bookmarkStart w:id="44" w:name="_Toc495654721"/>
      <w:r w:rsidRPr="00BF3839">
        <w:rPr>
          <w:b/>
          <w:color w:val="auto"/>
          <w:sz w:val="22"/>
          <w:szCs w:val="22"/>
        </w:rPr>
        <w:t>Funding</w:t>
      </w:r>
      <w:bookmarkEnd w:id="41"/>
      <w:bookmarkEnd w:id="42"/>
      <w:bookmarkEnd w:id="43"/>
      <w:bookmarkEnd w:id="44"/>
    </w:p>
    <w:p w14:paraId="35C3BCF6" w14:textId="77777777" w:rsidR="00C7413C" w:rsidRPr="000B7605" w:rsidRDefault="00C7413C" w:rsidP="00533362">
      <w:pPr>
        <w:pStyle w:val="Heading2"/>
        <w:ind w:left="720" w:hanging="720"/>
        <w:jc w:val="both"/>
        <w:rPr>
          <w:color w:val="auto"/>
          <w:sz w:val="22"/>
          <w:szCs w:val="22"/>
        </w:rPr>
      </w:pPr>
    </w:p>
    <w:p w14:paraId="3134FEDD" w14:textId="607B0CEF" w:rsidR="00C7413C" w:rsidRPr="000B7605" w:rsidRDefault="00C7413C" w:rsidP="00533362">
      <w:pPr>
        <w:spacing w:after="360"/>
        <w:jc w:val="both"/>
        <w:rPr>
          <w:rFonts w:cs="Arial"/>
          <w:sz w:val="22"/>
          <w:szCs w:val="22"/>
        </w:rPr>
      </w:pPr>
      <w:r w:rsidRPr="000B7605">
        <w:rPr>
          <w:rFonts w:cs="Arial"/>
          <w:sz w:val="22"/>
          <w:szCs w:val="22"/>
        </w:rPr>
        <w:t xml:space="preserve">We will be improving our knowledge of drainage infrastructure across the </w:t>
      </w:r>
      <w:r w:rsidR="00270380" w:rsidRPr="000B7605">
        <w:rPr>
          <w:rFonts w:cs="Arial"/>
          <w:sz w:val="22"/>
          <w:szCs w:val="22"/>
        </w:rPr>
        <w:t xml:space="preserve">borough </w:t>
      </w:r>
      <w:r w:rsidRPr="000B7605">
        <w:rPr>
          <w:rFonts w:cs="Arial"/>
          <w:sz w:val="22"/>
          <w:szCs w:val="22"/>
        </w:rPr>
        <w:t>to develop capital schemes</w:t>
      </w:r>
      <w:r w:rsidR="00DE0E44" w:rsidRPr="000B7605">
        <w:rPr>
          <w:rFonts w:cs="Arial"/>
          <w:sz w:val="22"/>
          <w:szCs w:val="22"/>
        </w:rPr>
        <w:t xml:space="preserve"> </w:t>
      </w:r>
      <w:proofErr w:type="gramStart"/>
      <w:r w:rsidR="0079210A" w:rsidRPr="000B7605">
        <w:rPr>
          <w:rFonts w:cs="Arial"/>
          <w:sz w:val="22"/>
          <w:szCs w:val="22"/>
        </w:rPr>
        <w:t>w</w:t>
      </w:r>
      <w:r w:rsidR="0079210A">
        <w:rPr>
          <w:rFonts w:cs="Arial"/>
          <w:sz w:val="22"/>
          <w:szCs w:val="22"/>
        </w:rPr>
        <w:t>h</w:t>
      </w:r>
      <w:r w:rsidR="0079210A" w:rsidRPr="000B7605">
        <w:rPr>
          <w:rFonts w:cs="Arial"/>
          <w:sz w:val="22"/>
          <w:szCs w:val="22"/>
        </w:rPr>
        <w:t>ere</w:t>
      </w:r>
      <w:proofErr w:type="gramEnd"/>
      <w:r w:rsidR="00DE0E44" w:rsidRPr="000B7605">
        <w:rPr>
          <w:rFonts w:cs="Arial"/>
          <w:sz w:val="22"/>
          <w:szCs w:val="22"/>
        </w:rPr>
        <w:t xml:space="preserve"> deemed appropriate</w:t>
      </w:r>
      <w:r w:rsidRPr="000B7605">
        <w:rPr>
          <w:rFonts w:cs="Arial"/>
          <w:sz w:val="22"/>
          <w:szCs w:val="22"/>
        </w:rPr>
        <w:t xml:space="preserve">.  These schemes will demonstrate </w:t>
      </w:r>
      <w:r w:rsidR="0079210A" w:rsidRPr="000B7605">
        <w:rPr>
          <w:rFonts w:cs="Arial"/>
          <w:sz w:val="22"/>
          <w:szCs w:val="22"/>
        </w:rPr>
        <w:t>evidence-based</w:t>
      </w:r>
      <w:r w:rsidRPr="000B7605">
        <w:rPr>
          <w:rFonts w:cs="Arial"/>
          <w:sz w:val="22"/>
          <w:szCs w:val="22"/>
        </w:rPr>
        <w:t xml:space="preserve"> decisions on drainage improvements, enabling us to bid for capital </w:t>
      </w:r>
      <w:r w:rsidR="00DE0E44" w:rsidRPr="000B7605">
        <w:rPr>
          <w:rFonts w:cs="Arial"/>
          <w:sz w:val="22"/>
          <w:szCs w:val="22"/>
        </w:rPr>
        <w:t>funding, such as</w:t>
      </w:r>
      <w:r w:rsidRPr="000B7605">
        <w:rPr>
          <w:rFonts w:cs="Arial"/>
          <w:sz w:val="22"/>
          <w:szCs w:val="22"/>
        </w:rPr>
        <w:t xml:space="preserve"> the </w:t>
      </w:r>
      <w:r w:rsidR="00DE0E44" w:rsidRPr="000B7605">
        <w:rPr>
          <w:rFonts w:cs="Arial"/>
          <w:sz w:val="22"/>
          <w:szCs w:val="22"/>
        </w:rPr>
        <w:t xml:space="preserve">DfT Challenge Fund, </w:t>
      </w:r>
      <w:r w:rsidRPr="000B7605">
        <w:rPr>
          <w:rFonts w:cs="Arial"/>
          <w:sz w:val="22"/>
          <w:szCs w:val="22"/>
        </w:rPr>
        <w:t xml:space="preserve">meet the requirements for the DfT </w:t>
      </w:r>
      <w:r w:rsidR="00DE0E44" w:rsidRPr="000B7605">
        <w:rPr>
          <w:rFonts w:cs="Arial"/>
          <w:sz w:val="22"/>
          <w:szCs w:val="22"/>
        </w:rPr>
        <w:t>Incentive Fund and recommendations in the new Code of Practice.</w:t>
      </w:r>
      <w:r w:rsidR="00270380" w:rsidRPr="000B7605">
        <w:rPr>
          <w:rFonts w:cs="Arial"/>
          <w:sz w:val="22"/>
          <w:szCs w:val="22"/>
        </w:rPr>
        <w:t xml:space="preserve"> We will consider bids based on new information as it becomes available.</w:t>
      </w:r>
    </w:p>
    <w:p w14:paraId="5922216D" w14:textId="77777777" w:rsidR="00CF7680" w:rsidRPr="000B7605" w:rsidRDefault="00CF7680">
      <w:pPr>
        <w:spacing w:after="200"/>
        <w:rPr>
          <w:rFonts w:eastAsia="Arial" w:cs="Arial"/>
          <w:sz w:val="44"/>
          <w:szCs w:val="44"/>
        </w:rPr>
      </w:pPr>
      <w:bookmarkStart w:id="45" w:name="_Toc492549217"/>
      <w:bookmarkStart w:id="46" w:name="_Toc492626158"/>
      <w:bookmarkStart w:id="47" w:name="_Toc492626265"/>
      <w:r w:rsidRPr="000B7605">
        <w:br w:type="page"/>
      </w:r>
    </w:p>
    <w:p w14:paraId="0D6934D5" w14:textId="4ABE7DDB" w:rsidR="00C7413C" w:rsidRPr="000B7605" w:rsidRDefault="00C7413C" w:rsidP="00CF7680">
      <w:pPr>
        <w:pStyle w:val="Heading1"/>
        <w:rPr>
          <w:color w:val="auto"/>
        </w:rPr>
      </w:pPr>
      <w:bookmarkStart w:id="48" w:name="_Toc495654722"/>
      <w:r w:rsidRPr="000B7605">
        <w:rPr>
          <w:color w:val="auto"/>
        </w:rPr>
        <w:lastRenderedPageBreak/>
        <w:t>Action Plan (201</w:t>
      </w:r>
      <w:r w:rsidR="004B055D">
        <w:rPr>
          <w:color w:val="auto"/>
        </w:rPr>
        <w:t>8</w:t>
      </w:r>
      <w:r w:rsidRPr="000B7605">
        <w:rPr>
          <w:color w:val="auto"/>
        </w:rPr>
        <w:t>-20</w:t>
      </w:r>
      <w:r w:rsidR="004B055D">
        <w:rPr>
          <w:color w:val="auto"/>
        </w:rPr>
        <w:t>2</w:t>
      </w:r>
      <w:r w:rsidR="008E7707">
        <w:rPr>
          <w:color w:val="auto"/>
        </w:rPr>
        <w:t>9</w:t>
      </w:r>
      <w:r w:rsidRPr="000B7605">
        <w:rPr>
          <w:color w:val="auto"/>
        </w:rPr>
        <w:t>)</w:t>
      </w:r>
      <w:bookmarkEnd w:id="45"/>
      <w:bookmarkEnd w:id="46"/>
      <w:bookmarkEnd w:id="47"/>
      <w:bookmarkEnd w:id="48"/>
    </w:p>
    <w:p w14:paraId="181C87E1" w14:textId="77777777" w:rsidR="00C7413C" w:rsidRPr="000B7605" w:rsidRDefault="00C7413C" w:rsidP="00533362">
      <w:pPr>
        <w:pStyle w:val="Heading2"/>
        <w:ind w:left="720" w:hanging="720"/>
        <w:jc w:val="both"/>
        <w:rPr>
          <w:color w:val="auto"/>
          <w:sz w:val="22"/>
          <w:szCs w:val="22"/>
        </w:rPr>
      </w:pPr>
    </w:p>
    <w:p w14:paraId="19957491" w14:textId="77777777" w:rsidR="00C7413C" w:rsidRPr="000B7605" w:rsidRDefault="00C7413C" w:rsidP="00533362">
      <w:pPr>
        <w:spacing w:after="360"/>
        <w:jc w:val="both"/>
        <w:rPr>
          <w:rFonts w:cs="Arial"/>
          <w:sz w:val="22"/>
          <w:szCs w:val="22"/>
        </w:rPr>
      </w:pPr>
      <w:r w:rsidRPr="000B7605">
        <w:rPr>
          <w:rFonts w:cs="Arial"/>
          <w:sz w:val="22"/>
          <w:szCs w:val="22"/>
        </w:rPr>
        <w:t xml:space="preserve">To achieve the Council’s Priorities and the objectives for highway drainage asset management in </w:t>
      </w:r>
      <w:r w:rsidR="00CE08C9" w:rsidRPr="000B7605">
        <w:rPr>
          <w:rFonts w:cs="Arial"/>
          <w:sz w:val="22"/>
          <w:szCs w:val="22"/>
        </w:rPr>
        <w:t>South Tyneside</w:t>
      </w:r>
      <w:r w:rsidR="00E41BE2" w:rsidRPr="000B7605">
        <w:rPr>
          <w:rFonts w:cs="Arial"/>
          <w:sz w:val="22"/>
          <w:szCs w:val="22"/>
        </w:rPr>
        <w:t>,</w:t>
      </w:r>
      <w:r w:rsidRPr="000B7605">
        <w:rPr>
          <w:rFonts w:cs="Arial"/>
          <w:sz w:val="22"/>
          <w:szCs w:val="22"/>
        </w:rPr>
        <w:t xml:space="preserve"> a plan has been developed whic</w:t>
      </w:r>
      <w:r w:rsidR="00E41BE2" w:rsidRPr="000B7605">
        <w:rPr>
          <w:rFonts w:cs="Arial"/>
          <w:sz w:val="22"/>
          <w:szCs w:val="22"/>
        </w:rPr>
        <w:t>h will be</w:t>
      </w:r>
      <w:r w:rsidR="00CF7680" w:rsidRPr="000B7605">
        <w:rPr>
          <w:rFonts w:cs="Arial"/>
          <w:sz w:val="22"/>
          <w:szCs w:val="22"/>
        </w:rPr>
        <w:t xml:space="preserve"> delivered between 2017 and 202</w:t>
      </w:r>
      <w:r w:rsidR="002321EC" w:rsidRPr="000B7605">
        <w:rPr>
          <w:rFonts w:cs="Arial"/>
          <w:sz w:val="22"/>
          <w:szCs w:val="22"/>
        </w:rPr>
        <w:t>0.</w:t>
      </w:r>
    </w:p>
    <w:p w14:paraId="15A5B080" w14:textId="5AD8499B" w:rsidR="002321EC" w:rsidRPr="000B7605" w:rsidRDefault="002321EC" w:rsidP="002321EC">
      <w:pPr>
        <w:pStyle w:val="Caption"/>
        <w:keepNext/>
        <w:rPr>
          <w:color w:val="auto"/>
        </w:rPr>
      </w:pPr>
      <w:r w:rsidRPr="000B7605">
        <w:rPr>
          <w:color w:val="auto"/>
        </w:rPr>
        <w:t xml:space="preserve">Table </w:t>
      </w:r>
      <w:r w:rsidRPr="000B7605">
        <w:rPr>
          <w:color w:val="auto"/>
        </w:rPr>
        <w:fldChar w:fldCharType="begin"/>
      </w:r>
      <w:r w:rsidRPr="000B7605">
        <w:rPr>
          <w:color w:val="auto"/>
        </w:rPr>
        <w:instrText xml:space="preserve"> SEQ Table \* ARABIC </w:instrText>
      </w:r>
      <w:r w:rsidRPr="000B7605">
        <w:rPr>
          <w:color w:val="auto"/>
        </w:rPr>
        <w:fldChar w:fldCharType="separate"/>
      </w:r>
      <w:r w:rsidR="00F37A5C">
        <w:rPr>
          <w:noProof/>
          <w:color w:val="auto"/>
        </w:rPr>
        <w:t>2</w:t>
      </w:r>
      <w:r w:rsidRPr="000B7605">
        <w:rPr>
          <w:color w:val="auto"/>
        </w:rPr>
        <w:fldChar w:fldCharType="end"/>
      </w:r>
      <w:r w:rsidRPr="000B7605">
        <w:rPr>
          <w:color w:val="auto"/>
        </w:rPr>
        <w:t xml:space="preserve"> - Action Plan</w:t>
      </w:r>
    </w:p>
    <w:tbl>
      <w:tblPr>
        <w:tblpPr w:leftFromText="180" w:rightFromText="180" w:vertAnchor="text" w:horzAnchor="margin" w:tblpX="108" w:tblpY="108"/>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409"/>
        <w:gridCol w:w="1702"/>
        <w:gridCol w:w="3118"/>
      </w:tblGrid>
      <w:tr w:rsidR="000B7605" w:rsidRPr="000B7605" w14:paraId="4AEBC576" w14:textId="77777777" w:rsidTr="00194BC7">
        <w:trPr>
          <w:trHeight w:val="1687"/>
        </w:trPr>
        <w:tc>
          <w:tcPr>
            <w:tcW w:w="1075" w:type="pct"/>
            <w:shd w:val="clear" w:color="auto" w:fill="BFBFBF"/>
            <w:vAlign w:val="center"/>
          </w:tcPr>
          <w:p w14:paraId="1070DF77" w14:textId="77777777" w:rsidR="002321EC" w:rsidRPr="000B7605" w:rsidRDefault="002321EC" w:rsidP="00194BC7">
            <w:pPr>
              <w:pStyle w:val="Header"/>
              <w:tabs>
                <w:tab w:val="left" w:pos="2580"/>
                <w:tab w:val="left" w:pos="2985"/>
              </w:tabs>
              <w:spacing w:after="120"/>
              <w:jc w:val="both"/>
              <w:rPr>
                <w:rFonts w:cs="Arial"/>
                <w:b/>
                <w:bCs/>
                <w:sz w:val="22"/>
                <w:szCs w:val="22"/>
              </w:rPr>
            </w:pPr>
            <w:r w:rsidRPr="000B7605">
              <w:rPr>
                <w:rFonts w:cs="Arial"/>
                <w:b/>
                <w:bCs/>
                <w:sz w:val="22"/>
                <w:szCs w:val="22"/>
              </w:rPr>
              <w:t>Drainage Objectives</w:t>
            </w:r>
          </w:p>
        </w:tc>
        <w:tc>
          <w:tcPr>
            <w:tcW w:w="1308" w:type="pct"/>
            <w:shd w:val="clear" w:color="auto" w:fill="BFBFBF"/>
            <w:vAlign w:val="center"/>
          </w:tcPr>
          <w:p w14:paraId="55399E36" w14:textId="77777777" w:rsidR="002321EC" w:rsidRPr="000B7605" w:rsidRDefault="002321EC" w:rsidP="00194BC7">
            <w:pPr>
              <w:pStyle w:val="Header"/>
              <w:tabs>
                <w:tab w:val="left" w:pos="2580"/>
                <w:tab w:val="left" w:pos="2985"/>
              </w:tabs>
              <w:spacing w:after="120"/>
              <w:jc w:val="both"/>
              <w:rPr>
                <w:rFonts w:cs="Arial"/>
                <w:b/>
                <w:bCs/>
                <w:sz w:val="22"/>
                <w:szCs w:val="22"/>
              </w:rPr>
            </w:pPr>
            <w:r w:rsidRPr="000B7605">
              <w:rPr>
                <w:rFonts w:cs="Arial"/>
                <w:b/>
                <w:bCs/>
                <w:sz w:val="22"/>
                <w:szCs w:val="22"/>
              </w:rPr>
              <w:t xml:space="preserve">  Action</w:t>
            </w:r>
          </w:p>
        </w:tc>
        <w:tc>
          <w:tcPr>
            <w:tcW w:w="924" w:type="pct"/>
            <w:tcBorders>
              <w:bottom w:val="single" w:sz="4" w:space="0" w:color="auto"/>
            </w:tcBorders>
            <w:shd w:val="clear" w:color="auto" w:fill="BFBFBF"/>
            <w:vAlign w:val="center"/>
          </w:tcPr>
          <w:p w14:paraId="1E77707C" w14:textId="77777777" w:rsidR="002321EC" w:rsidRPr="000B7605" w:rsidRDefault="002321EC" w:rsidP="00194BC7">
            <w:pPr>
              <w:pStyle w:val="Header"/>
              <w:tabs>
                <w:tab w:val="left" w:pos="2580"/>
                <w:tab w:val="left" w:pos="2985"/>
              </w:tabs>
              <w:spacing w:after="120"/>
              <w:jc w:val="both"/>
              <w:rPr>
                <w:rFonts w:cs="Arial"/>
                <w:b/>
                <w:bCs/>
                <w:sz w:val="22"/>
                <w:szCs w:val="22"/>
              </w:rPr>
            </w:pPr>
            <w:r w:rsidRPr="000B7605">
              <w:rPr>
                <w:rFonts w:cs="Arial"/>
                <w:b/>
                <w:bCs/>
                <w:sz w:val="22"/>
                <w:szCs w:val="22"/>
              </w:rPr>
              <w:t>Target Year</w:t>
            </w:r>
          </w:p>
        </w:tc>
        <w:tc>
          <w:tcPr>
            <w:tcW w:w="1693" w:type="pct"/>
            <w:shd w:val="clear" w:color="auto" w:fill="BFBFBF"/>
            <w:vAlign w:val="center"/>
          </w:tcPr>
          <w:p w14:paraId="672309FB" w14:textId="77777777" w:rsidR="002321EC" w:rsidRPr="000B7605" w:rsidRDefault="002321EC" w:rsidP="00194BC7">
            <w:pPr>
              <w:pStyle w:val="Header"/>
              <w:tabs>
                <w:tab w:val="left" w:pos="2580"/>
                <w:tab w:val="left" w:pos="2985"/>
              </w:tabs>
              <w:spacing w:after="120"/>
              <w:jc w:val="both"/>
              <w:rPr>
                <w:rFonts w:cs="Arial"/>
                <w:b/>
                <w:sz w:val="22"/>
                <w:szCs w:val="22"/>
              </w:rPr>
            </w:pPr>
          </w:p>
          <w:p w14:paraId="4642C038" w14:textId="77777777" w:rsidR="002321EC" w:rsidRPr="000B7605" w:rsidRDefault="002321EC" w:rsidP="00194BC7">
            <w:pPr>
              <w:pStyle w:val="Header"/>
              <w:tabs>
                <w:tab w:val="left" w:pos="2580"/>
                <w:tab w:val="left" w:pos="2985"/>
              </w:tabs>
              <w:spacing w:after="120"/>
              <w:jc w:val="both"/>
              <w:rPr>
                <w:rFonts w:cs="Arial"/>
                <w:b/>
                <w:sz w:val="22"/>
                <w:szCs w:val="22"/>
              </w:rPr>
            </w:pPr>
            <w:r w:rsidRPr="000B7605">
              <w:rPr>
                <w:rFonts w:cs="Arial"/>
                <w:b/>
                <w:sz w:val="22"/>
                <w:szCs w:val="22"/>
              </w:rPr>
              <w:t>HMEP – Guidance</w:t>
            </w:r>
          </w:p>
          <w:p w14:paraId="09D4FC9D" w14:textId="77777777" w:rsidR="002321EC" w:rsidRPr="000B7605" w:rsidRDefault="002321EC" w:rsidP="00194BC7">
            <w:pPr>
              <w:pStyle w:val="Header"/>
              <w:tabs>
                <w:tab w:val="left" w:pos="2580"/>
                <w:tab w:val="left" w:pos="2985"/>
              </w:tabs>
              <w:spacing w:after="120"/>
              <w:jc w:val="both"/>
              <w:rPr>
                <w:rFonts w:cs="Arial"/>
                <w:b/>
                <w:bCs/>
                <w:sz w:val="22"/>
                <w:szCs w:val="22"/>
              </w:rPr>
            </w:pPr>
            <w:r w:rsidRPr="000B7605">
              <w:rPr>
                <w:rFonts w:cs="Arial"/>
                <w:b/>
                <w:sz w:val="22"/>
                <w:szCs w:val="22"/>
              </w:rPr>
              <w:t xml:space="preserve">recommendation </w:t>
            </w:r>
          </w:p>
        </w:tc>
      </w:tr>
      <w:tr w:rsidR="00FB1FE6" w:rsidRPr="000B7605" w14:paraId="1874BF53" w14:textId="77777777" w:rsidTr="00194BC7">
        <w:trPr>
          <w:trHeight w:val="1302"/>
        </w:trPr>
        <w:tc>
          <w:tcPr>
            <w:tcW w:w="1075" w:type="pct"/>
            <w:vMerge w:val="restart"/>
            <w:vAlign w:val="center"/>
          </w:tcPr>
          <w:p w14:paraId="52032312" w14:textId="77777777" w:rsidR="00FB1FE6" w:rsidRPr="000B7605" w:rsidRDefault="00FB1FE6" w:rsidP="00761EF6">
            <w:pPr>
              <w:pStyle w:val="NoSpacing"/>
              <w:jc w:val="both"/>
              <w:rPr>
                <w:rFonts w:cs="Arial"/>
              </w:rPr>
            </w:pPr>
            <w:r w:rsidRPr="000B7605">
              <w:rPr>
                <w:rFonts w:cs="Arial"/>
              </w:rPr>
              <w:t>Follow a Risk Based approach.</w:t>
            </w:r>
          </w:p>
          <w:p w14:paraId="5D655642" w14:textId="77777777" w:rsidR="00FB1FE6" w:rsidRPr="000B7605" w:rsidRDefault="00FB1FE6" w:rsidP="00194BC7">
            <w:pPr>
              <w:rPr>
                <w:rFonts w:cs="Arial"/>
                <w:sz w:val="22"/>
                <w:szCs w:val="22"/>
              </w:rPr>
            </w:pPr>
          </w:p>
          <w:p w14:paraId="13AB1153" w14:textId="77777777" w:rsidR="00FB1FE6" w:rsidRDefault="00FB1FE6" w:rsidP="00BF3839">
            <w:pPr>
              <w:pStyle w:val="NoSpacing"/>
              <w:jc w:val="both"/>
            </w:pPr>
            <w:r>
              <w:t>Collect data that supports an informed approach to asset management.</w:t>
            </w:r>
          </w:p>
          <w:p w14:paraId="24C44D7C" w14:textId="77777777" w:rsidR="00FB1FE6" w:rsidRDefault="00FB1FE6" w:rsidP="00FB1FE6">
            <w:pPr>
              <w:pStyle w:val="NoSpacing"/>
              <w:jc w:val="both"/>
              <w:rPr>
                <w:rFonts w:cs="Arial"/>
              </w:rPr>
            </w:pPr>
          </w:p>
          <w:p w14:paraId="19DD4798" w14:textId="77777777" w:rsidR="00FB1FE6" w:rsidRDefault="00FB1FE6" w:rsidP="00FB1FE6">
            <w:pPr>
              <w:pStyle w:val="NoSpacing"/>
              <w:jc w:val="both"/>
              <w:rPr>
                <w:rFonts w:cs="Arial"/>
              </w:rPr>
            </w:pPr>
            <w:r>
              <w:rPr>
                <w:rFonts w:cs="Arial"/>
              </w:rPr>
              <w:t>Improve</w:t>
            </w:r>
            <w:r w:rsidRPr="000B7605">
              <w:rPr>
                <w:rFonts w:cs="Arial"/>
              </w:rPr>
              <w:t xml:space="preserve"> network resilience.</w:t>
            </w:r>
          </w:p>
          <w:p w14:paraId="591058E0" w14:textId="77777777" w:rsidR="00FB1FE6" w:rsidRPr="000B7605" w:rsidRDefault="00FB1FE6" w:rsidP="00194BC7">
            <w:pPr>
              <w:rPr>
                <w:rFonts w:cs="Arial"/>
                <w:sz w:val="22"/>
                <w:szCs w:val="22"/>
              </w:rPr>
            </w:pPr>
          </w:p>
          <w:p w14:paraId="632E6E3A" w14:textId="77777777" w:rsidR="00FB1FE6" w:rsidRPr="000B7605" w:rsidRDefault="00FB1FE6" w:rsidP="00761EF6">
            <w:pPr>
              <w:pStyle w:val="NoSpacing"/>
              <w:jc w:val="both"/>
              <w:rPr>
                <w:rFonts w:cs="Arial"/>
              </w:rPr>
            </w:pPr>
          </w:p>
          <w:p w14:paraId="074793A5" w14:textId="77777777" w:rsidR="00FB1FE6" w:rsidRPr="000B7605" w:rsidRDefault="00FB1FE6" w:rsidP="00E33EBD">
            <w:pPr>
              <w:pStyle w:val="NoSpacing"/>
              <w:jc w:val="both"/>
              <w:rPr>
                <w:rFonts w:cs="Arial"/>
              </w:rPr>
            </w:pPr>
          </w:p>
        </w:tc>
        <w:tc>
          <w:tcPr>
            <w:tcW w:w="1308" w:type="pct"/>
            <w:shd w:val="clear" w:color="auto" w:fill="auto"/>
            <w:vAlign w:val="center"/>
          </w:tcPr>
          <w:p w14:paraId="5FF7DBFC" w14:textId="77777777" w:rsidR="00FB1FE6" w:rsidRPr="000B7605" w:rsidRDefault="00FB1FE6" w:rsidP="00194BC7">
            <w:pPr>
              <w:rPr>
                <w:rFonts w:cs="Arial"/>
                <w:sz w:val="22"/>
                <w:szCs w:val="22"/>
              </w:rPr>
            </w:pPr>
            <w:r w:rsidRPr="000B7605">
              <w:rPr>
                <w:rFonts w:cs="Arial"/>
                <w:sz w:val="22"/>
                <w:szCs w:val="22"/>
              </w:rPr>
              <w:t>Collect missing asset data on the Resilient Network.</w:t>
            </w:r>
          </w:p>
        </w:tc>
        <w:tc>
          <w:tcPr>
            <w:tcW w:w="924" w:type="pct"/>
            <w:shd w:val="clear" w:color="auto" w:fill="auto"/>
            <w:vAlign w:val="center"/>
          </w:tcPr>
          <w:p w14:paraId="42BF317B" w14:textId="06B15CF8" w:rsidR="00FB1FE6" w:rsidRPr="000B7605" w:rsidRDefault="00FB1FE6" w:rsidP="008E7707">
            <w:pPr>
              <w:jc w:val="center"/>
              <w:rPr>
                <w:rFonts w:cs="Arial"/>
                <w:b/>
                <w:sz w:val="22"/>
                <w:szCs w:val="22"/>
              </w:rPr>
            </w:pPr>
            <w:r w:rsidRPr="000B7605">
              <w:rPr>
                <w:rFonts w:cs="Arial"/>
                <w:b/>
                <w:sz w:val="22"/>
                <w:szCs w:val="22"/>
              </w:rPr>
              <w:t>20</w:t>
            </w:r>
            <w:r w:rsidR="008E7707">
              <w:rPr>
                <w:rFonts w:cs="Arial"/>
                <w:b/>
                <w:sz w:val="22"/>
                <w:szCs w:val="22"/>
              </w:rPr>
              <w:t>23</w:t>
            </w:r>
            <w:r w:rsidR="004B055D">
              <w:rPr>
                <w:rFonts w:cs="Arial"/>
                <w:b/>
                <w:sz w:val="22"/>
                <w:szCs w:val="22"/>
              </w:rPr>
              <w:t>-202</w:t>
            </w:r>
            <w:r w:rsidR="008E7707">
              <w:rPr>
                <w:rFonts w:cs="Arial"/>
                <w:b/>
                <w:sz w:val="22"/>
                <w:szCs w:val="22"/>
              </w:rPr>
              <w:t>8</w:t>
            </w:r>
          </w:p>
        </w:tc>
        <w:tc>
          <w:tcPr>
            <w:tcW w:w="1693" w:type="pct"/>
            <w:vAlign w:val="center"/>
          </w:tcPr>
          <w:p w14:paraId="3BDA1AD8"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3</w:t>
            </w:r>
          </w:p>
          <w:p w14:paraId="39449E2C"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4</w:t>
            </w:r>
          </w:p>
        </w:tc>
      </w:tr>
      <w:tr w:rsidR="00FB1FE6" w:rsidRPr="000B7605" w14:paraId="0BB51959" w14:textId="77777777" w:rsidTr="00D5179E">
        <w:trPr>
          <w:trHeight w:val="1387"/>
        </w:trPr>
        <w:tc>
          <w:tcPr>
            <w:tcW w:w="1075" w:type="pct"/>
            <w:vMerge/>
            <w:vAlign w:val="center"/>
          </w:tcPr>
          <w:p w14:paraId="51DC959D" w14:textId="77777777" w:rsidR="00FB1FE6" w:rsidRPr="000B7605" w:rsidRDefault="00FB1FE6" w:rsidP="00E33EBD">
            <w:pPr>
              <w:pStyle w:val="NoSpacing"/>
              <w:jc w:val="both"/>
              <w:rPr>
                <w:rFonts w:cs="Arial"/>
              </w:rPr>
            </w:pPr>
          </w:p>
        </w:tc>
        <w:tc>
          <w:tcPr>
            <w:tcW w:w="1308" w:type="pct"/>
            <w:shd w:val="clear" w:color="auto" w:fill="auto"/>
            <w:vAlign w:val="center"/>
          </w:tcPr>
          <w:p w14:paraId="1664864C" w14:textId="77777777" w:rsidR="00FB1FE6" w:rsidRPr="000B7605" w:rsidRDefault="00FB1FE6" w:rsidP="00194BC7">
            <w:pPr>
              <w:rPr>
                <w:rFonts w:cs="Arial"/>
                <w:sz w:val="22"/>
                <w:szCs w:val="22"/>
              </w:rPr>
            </w:pPr>
            <w:r w:rsidRPr="000B7605">
              <w:rPr>
                <w:rFonts w:cs="Arial"/>
                <w:sz w:val="22"/>
                <w:szCs w:val="22"/>
              </w:rPr>
              <w:t>Collect missing asset data on main and secondary distributors.</w:t>
            </w:r>
          </w:p>
        </w:tc>
        <w:tc>
          <w:tcPr>
            <w:tcW w:w="924" w:type="pct"/>
            <w:shd w:val="clear" w:color="auto" w:fill="auto"/>
            <w:vAlign w:val="center"/>
          </w:tcPr>
          <w:p w14:paraId="2980D86B" w14:textId="39AE328A" w:rsidR="00FB1FE6" w:rsidRPr="000B7605" w:rsidRDefault="004B055D" w:rsidP="008E7707">
            <w:pPr>
              <w:jc w:val="center"/>
              <w:rPr>
                <w:rFonts w:cs="Arial"/>
                <w:b/>
                <w:sz w:val="22"/>
                <w:szCs w:val="22"/>
              </w:rPr>
            </w:pPr>
            <w:r>
              <w:rPr>
                <w:rFonts w:cs="Arial"/>
                <w:b/>
                <w:sz w:val="22"/>
                <w:szCs w:val="22"/>
              </w:rPr>
              <w:t>202</w:t>
            </w:r>
            <w:r w:rsidR="008E7707">
              <w:rPr>
                <w:rFonts w:cs="Arial"/>
                <w:b/>
                <w:sz w:val="22"/>
                <w:szCs w:val="22"/>
              </w:rPr>
              <w:t>8</w:t>
            </w:r>
            <w:r>
              <w:rPr>
                <w:rFonts w:cs="Arial"/>
                <w:b/>
                <w:sz w:val="22"/>
                <w:szCs w:val="22"/>
              </w:rPr>
              <w:t>-onwards</w:t>
            </w:r>
          </w:p>
        </w:tc>
        <w:tc>
          <w:tcPr>
            <w:tcW w:w="1693" w:type="pct"/>
            <w:vAlign w:val="center"/>
          </w:tcPr>
          <w:p w14:paraId="4EFB4D4C"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3</w:t>
            </w:r>
          </w:p>
          <w:p w14:paraId="19D140F1"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4</w:t>
            </w:r>
          </w:p>
        </w:tc>
      </w:tr>
      <w:tr w:rsidR="00FB1FE6" w:rsidRPr="000B7605" w14:paraId="38F9B313" w14:textId="77777777" w:rsidTr="00B32F92">
        <w:trPr>
          <w:trHeight w:val="1263"/>
        </w:trPr>
        <w:tc>
          <w:tcPr>
            <w:tcW w:w="1075" w:type="pct"/>
            <w:vMerge/>
            <w:vAlign w:val="center"/>
          </w:tcPr>
          <w:p w14:paraId="3D9A1CDC" w14:textId="77777777" w:rsidR="00FB1FE6" w:rsidRPr="000B7605" w:rsidRDefault="00FB1FE6" w:rsidP="00E33EBD">
            <w:pPr>
              <w:pStyle w:val="NoSpacing"/>
              <w:jc w:val="both"/>
              <w:rPr>
                <w:rFonts w:cs="Arial"/>
              </w:rPr>
            </w:pPr>
          </w:p>
        </w:tc>
        <w:tc>
          <w:tcPr>
            <w:tcW w:w="1308" w:type="pct"/>
            <w:shd w:val="clear" w:color="auto" w:fill="auto"/>
            <w:vAlign w:val="center"/>
          </w:tcPr>
          <w:p w14:paraId="5C52003B" w14:textId="77777777" w:rsidR="00FB1FE6" w:rsidRPr="000B7605" w:rsidRDefault="00FB1FE6" w:rsidP="00194BC7">
            <w:pPr>
              <w:rPr>
                <w:rFonts w:cs="Arial"/>
                <w:sz w:val="22"/>
                <w:szCs w:val="22"/>
              </w:rPr>
            </w:pPr>
            <w:r w:rsidRPr="000B7605">
              <w:rPr>
                <w:rFonts w:cs="Arial"/>
                <w:sz w:val="22"/>
                <w:szCs w:val="22"/>
              </w:rPr>
              <w:t>Collect missing asset data based on local roads</w:t>
            </w:r>
          </w:p>
        </w:tc>
        <w:tc>
          <w:tcPr>
            <w:tcW w:w="924" w:type="pct"/>
            <w:shd w:val="clear" w:color="auto" w:fill="auto"/>
            <w:vAlign w:val="center"/>
          </w:tcPr>
          <w:p w14:paraId="50DFCF3E" w14:textId="77777777" w:rsidR="00FB1FE6" w:rsidRPr="000B7605" w:rsidRDefault="008964FF" w:rsidP="008E7707">
            <w:pPr>
              <w:jc w:val="center"/>
              <w:rPr>
                <w:rFonts w:cs="Arial"/>
                <w:b/>
                <w:sz w:val="22"/>
                <w:szCs w:val="22"/>
              </w:rPr>
            </w:pPr>
            <w:r>
              <w:rPr>
                <w:rFonts w:cs="Arial"/>
                <w:b/>
                <w:sz w:val="22"/>
                <w:szCs w:val="22"/>
              </w:rPr>
              <w:t>Ongoing</w:t>
            </w:r>
          </w:p>
        </w:tc>
        <w:tc>
          <w:tcPr>
            <w:tcW w:w="1693" w:type="pct"/>
            <w:vAlign w:val="center"/>
          </w:tcPr>
          <w:p w14:paraId="351E685F"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3</w:t>
            </w:r>
          </w:p>
          <w:p w14:paraId="6A96DF19"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4</w:t>
            </w:r>
          </w:p>
        </w:tc>
      </w:tr>
      <w:tr w:rsidR="00496035" w:rsidRPr="000B7605" w14:paraId="2C8AF205" w14:textId="77777777" w:rsidTr="00B32F92">
        <w:trPr>
          <w:trHeight w:val="1263"/>
        </w:trPr>
        <w:tc>
          <w:tcPr>
            <w:tcW w:w="1075" w:type="pct"/>
            <w:vMerge/>
            <w:vAlign w:val="center"/>
          </w:tcPr>
          <w:p w14:paraId="5E57B671" w14:textId="77777777" w:rsidR="00496035" w:rsidRPr="000B7605" w:rsidRDefault="00496035" w:rsidP="00E33EBD">
            <w:pPr>
              <w:pStyle w:val="NoSpacing"/>
              <w:jc w:val="both"/>
              <w:rPr>
                <w:rFonts w:cs="Arial"/>
              </w:rPr>
            </w:pPr>
          </w:p>
        </w:tc>
        <w:tc>
          <w:tcPr>
            <w:tcW w:w="1308" w:type="pct"/>
            <w:shd w:val="clear" w:color="auto" w:fill="auto"/>
            <w:vAlign w:val="center"/>
          </w:tcPr>
          <w:p w14:paraId="65FF0562" w14:textId="04CF6EA7" w:rsidR="00496035" w:rsidRPr="000B7605" w:rsidRDefault="00496035" w:rsidP="00194BC7">
            <w:pPr>
              <w:rPr>
                <w:rFonts w:cs="Arial"/>
                <w:sz w:val="22"/>
                <w:szCs w:val="22"/>
              </w:rPr>
            </w:pPr>
            <w:r>
              <w:rPr>
                <w:rFonts w:cs="Arial"/>
                <w:sz w:val="22"/>
                <w:szCs w:val="22"/>
              </w:rPr>
              <w:t xml:space="preserve">Collect missing asset data on </w:t>
            </w:r>
            <w:r w:rsidR="0079210A">
              <w:rPr>
                <w:rFonts w:cs="Arial"/>
                <w:sz w:val="22"/>
                <w:szCs w:val="22"/>
              </w:rPr>
              <w:t>new</w:t>
            </w:r>
            <w:r>
              <w:rPr>
                <w:rFonts w:cs="Arial"/>
                <w:sz w:val="22"/>
                <w:szCs w:val="22"/>
              </w:rPr>
              <w:t xml:space="preserve"> developments and add them to the system </w:t>
            </w:r>
          </w:p>
        </w:tc>
        <w:tc>
          <w:tcPr>
            <w:tcW w:w="924" w:type="pct"/>
            <w:shd w:val="clear" w:color="auto" w:fill="auto"/>
            <w:vAlign w:val="center"/>
          </w:tcPr>
          <w:p w14:paraId="037E75DE" w14:textId="081D03F1" w:rsidR="00496035" w:rsidRPr="000B7605" w:rsidRDefault="00496035" w:rsidP="008E7707">
            <w:pPr>
              <w:jc w:val="center"/>
              <w:rPr>
                <w:rFonts w:cs="Arial"/>
                <w:b/>
                <w:sz w:val="22"/>
                <w:szCs w:val="22"/>
              </w:rPr>
            </w:pPr>
            <w:r>
              <w:rPr>
                <w:rFonts w:cs="Arial"/>
                <w:b/>
                <w:sz w:val="22"/>
                <w:szCs w:val="22"/>
              </w:rPr>
              <w:t>Ongoing</w:t>
            </w:r>
          </w:p>
        </w:tc>
        <w:tc>
          <w:tcPr>
            <w:tcW w:w="1693" w:type="pct"/>
            <w:vAlign w:val="center"/>
          </w:tcPr>
          <w:p w14:paraId="257C8364" w14:textId="77777777" w:rsidR="00496035" w:rsidRDefault="00496035" w:rsidP="00194BC7">
            <w:pPr>
              <w:pStyle w:val="Header"/>
              <w:tabs>
                <w:tab w:val="left" w:pos="2580"/>
                <w:tab w:val="left" w:pos="2985"/>
              </w:tabs>
              <w:spacing w:after="120"/>
              <w:jc w:val="both"/>
              <w:rPr>
                <w:rFonts w:cs="Arial"/>
                <w:sz w:val="22"/>
                <w:szCs w:val="22"/>
              </w:rPr>
            </w:pPr>
            <w:r>
              <w:rPr>
                <w:rFonts w:cs="Arial"/>
                <w:sz w:val="22"/>
                <w:szCs w:val="22"/>
              </w:rPr>
              <w:t>Recommendation 3</w:t>
            </w:r>
          </w:p>
          <w:p w14:paraId="34C96095" w14:textId="77777777" w:rsidR="00496035" w:rsidRPr="000B7605" w:rsidRDefault="00496035" w:rsidP="00194BC7">
            <w:pPr>
              <w:pStyle w:val="Header"/>
              <w:tabs>
                <w:tab w:val="left" w:pos="2580"/>
                <w:tab w:val="left" w:pos="2985"/>
              </w:tabs>
              <w:spacing w:after="120"/>
              <w:jc w:val="both"/>
              <w:rPr>
                <w:rFonts w:cs="Arial"/>
                <w:sz w:val="22"/>
                <w:szCs w:val="22"/>
              </w:rPr>
            </w:pPr>
            <w:r>
              <w:rPr>
                <w:rFonts w:cs="Arial"/>
                <w:sz w:val="22"/>
                <w:szCs w:val="22"/>
              </w:rPr>
              <w:t>Recommendation 4</w:t>
            </w:r>
          </w:p>
        </w:tc>
      </w:tr>
      <w:tr w:rsidR="009C2FA1" w:rsidRPr="000B7605" w14:paraId="0D5CEBDB" w14:textId="77777777" w:rsidTr="00B32F92">
        <w:trPr>
          <w:trHeight w:val="1263"/>
        </w:trPr>
        <w:tc>
          <w:tcPr>
            <w:tcW w:w="1075" w:type="pct"/>
            <w:vMerge/>
            <w:vAlign w:val="center"/>
          </w:tcPr>
          <w:p w14:paraId="69738500" w14:textId="77777777" w:rsidR="009C2FA1" w:rsidRPr="000B7605" w:rsidRDefault="009C2FA1" w:rsidP="00E33EBD">
            <w:pPr>
              <w:pStyle w:val="NoSpacing"/>
              <w:jc w:val="both"/>
              <w:rPr>
                <w:rFonts w:cs="Arial"/>
              </w:rPr>
            </w:pPr>
          </w:p>
        </w:tc>
        <w:tc>
          <w:tcPr>
            <w:tcW w:w="1308" w:type="pct"/>
            <w:shd w:val="clear" w:color="auto" w:fill="auto"/>
            <w:vAlign w:val="center"/>
          </w:tcPr>
          <w:p w14:paraId="0FC25361" w14:textId="10A6D3E6" w:rsidR="009C2FA1" w:rsidRDefault="009C2FA1" w:rsidP="00194BC7">
            <w:pPr>
              <w:rPr>
                <w:rFonts w:cs="Arial"/>
                <w:sz w:val="22"/>
                <w:szCs w:val="22"/>
              </w:rPr>
            </w:pPr>
            <w:r>
              <w:rPr>
                <w:rFonts w:cs="Arial"/>
                <w:sz w:val="22"/>
                <w:szCs w:val="22"/>
              </w:rPr>
              <w:t xml:space="preserve">Collect missing data </w:t>
            </w:r>
            <w:proofErr w:type="gramStart"/>
            <w:r w:rsidR="0079210A">
              <w:rPr>
                <w:rFonts w:cs="Arial"/>
                <w:sz w:val="22"/>
                <w:szCs w:val="22"/>
              </w:rPr>
              <w:t>in regard to</w:t>
            </w:r>
            <w:proofErr w:type="gramEnd"/>
            <w:r>
              <w:rPr>
                <w:rFonts w:cs="Arial"/>
                <w:sz w:val="22"/>
                <w:szCs w:val="22"/>
              </w:rPr>
              <w:t xml:space="preserve"> camera surveys and add them onto the system </w:t>
            </w:r>
          </w:p>
        </w:tc>
        <w:tc>
          <w:tcPr>
            <w:tcW w:w="924" w:type="pct"/>
            <w:shd w:val="clear" w:color="auto" w:fill="auto"/>
            <w:vAlign w:val="center"/>
          </w:tcPr>
          <w:p w14:paraId="2D0565D0" w14:textId="1253C3A8" w:rsidR="009C2FA1" w:rsidRDefault="008E7707" w:rsidP="008E7707">
            <w:pPr>
              <w:jc w:val="center"/>
              <w:rPr>
                <w:rFonts w:cs="Arial"/>
                <w:b/>
                <w:sz w:val="22"/>
                <w:szCs w:val="22"/>
              </w:rPr>
            </w:pPr>
            <w:r>
              <w:rPr>
                <w:rFonts w:cs="Arial"/>
                <w:b/>
                <w:sz w:val="22"/>
                <w:szCs w:val="22"/>
              </w:rPr>
              <w:t>Ongoing</w:t>
            </w:r>
          </w:p>
        </w:tc>
        <w:tc>
          <w:tcPr>
            <w:tcW w:w="1693" w:type="pct"/>
            <w:vAlign w:val="center"/>
          </w:tcPr>
          <w:p w14:paraId="431FB188" w14:textId="77777777" w:rsidR="009C2FA1" w:rsidRDefault="009C2FA1" w:rsidP="00194BC7">
            <w:pPr>
              <w:pStyle w:val="Header"/>
              <w:tabs>
                <w:tab w:val="left" w:pos="2580"/>
                <w:tab w:val="left" w:pos="2985"/>
              </w:tabs>
              <w:spacing w:after="120"/>
              <w:jc w:val="both"/>
              <w:rPr>
                <w:rFonts w:cs="Arial"/>
                <w:sz w:val="22"/>
                <w:szCs w:val="22"/>
              </w:rPr>
            </w:pPr>
            <w:r>
              <w:rPr>
                <w:rFonts w:cs="Arial"/>
                <w:sz w:val="22"/>
                <w:szCs w:val="22"/>
              </w:rPr>
              <w:t>Recommendation 3</w:t>
            </w:r>
          </w:p>
          <w:p w14:paraId="31EA877F" w14:textId="77777777" w:rsidR="009C2FA1" w:rsidRDefault="009C2FA1" w:rsidP="00194BC7">
            <w:pPr>
              <w:pStyle w:val="Header"/>
              <w:tabs>
                <w:tab w:val="left" w:pos="2580"/>
                <w:tab w:val="left" w:pos="2985"/>
              </w:tabs>
              <w:spacing w:after="120"/>
              <w:jc w:val="both"/>
              <w:rPr>
                <w:rFonts w:cs="Arial"/>
                <w:sz w:val="22"/>
                <w:szCs w:val="22"/>
              </w:rPr>
            </w:pPr>
            <w:r>
              <w:rPr>
                <w:rFonts w:cs="Arial"/>
                <w:sz w:val="22"/>
                <w:szCs w:val="22"/>
              </w:rPr>
              <w:t>Recommendation 4</w:t>
            </w:r>
          </w:p>
        </w:tc>
      </w:tr>
      <w:tr w:rsidR="00FB1FE6" w:rsidRPr="000B7605" w14:paraId="78E746AE" w14:textId="77777777" w:rsidTr="00194BC7">
        <w:trPr>
          <w:trHeight w:val="1302"/>
        </w:trPr>
        <w:tc>
          <w:tcPr>
            <w:tcW w:w="1075" w:type="pct"/>
            <w:vMerge/>
            <w:vAlign w:val="center"/>
          </w:tcPr>
          <w:p w14:paraId="40D0E66F" w14:textId="77777777" w:rsidR="00FB1FE6" w:rsidRPr="000B7605" w:rsidRDefault="00FB1FE6" w:rsidP="00E33EBD">
            <w:pPr>
              <w:pStyle w:val="NoSpacing"/>
              <w:jc w:val="both"/>
              <w:rPr>
                <w:rFonts w:cs="Arial"/>
              </w:rPr>
            </w:pPr>
          </w:p>
        </w:tc>
        <w:tc>
          <w:tcPr>
            <w:tcW w:w="1308" w:type="pct"/>
            <w:shd w:val="clear" w:color="auto" w:fill="auto"/>
            <w:vAlign w:val="center"/>
          </w:tcPr>
          <w:p w14:paraId="2924FACE" w14:textId="77777777" w:rsidR="00FB1FE6" w:rsidRPr="000B7605" w:rsidRDefault="00FB1FE6" w:rsidP="00194BC7">
            <w:pPr>
              <w:rPr>
                <w:rFonts w:cs="Arial"/>
                <w:sz w:val="22"/>
                <w:szCs w:val="22"/>
              </w:rPr>
            </w:pPr>
          </w:p>
          <w:p w14:paraId="0AB67972" w14:textId="77777777" w:rsidR="00FB1FE6" w:rsidRPr="000B7605" w:rsidRDefault="00FB1FE6" w:rsidP="00194BC7">
            <w:pPr>
              <w:rPr>
                <w:rFonts w:cs="Arial"/>
                <w:sz w:val="22"/>
                <w:szCs w:val="22"/>
              </w:rPr>
            </w:pPr>
            <w:r w:rsidRPr="000B7605">
              <w:rPr>
                <w:rFonts w:cs="Arial"/>
                <w:sz w:val="22"/>
                <w:szCs w:val="22"/>
              </w:rPr>
              <w:t>Define areas at risk of known flooding and prepare high level estimates and risk rate them based on the resilient network and hierarchy.</w:t>
            </w:r>
          </w:p>
          <w:p w14:paraId="155DBE44" w14:textId="77777777" w:rsidR="00FB1FE6" w:rsidRPr="000B7605" w:rsidRDefault="00FB1FE6" w:rsidP="00194BC7">
            <w:pPr>
              <w:rPr>
                <w:rFonts w:cs="Arial"/>
                <w:sz w:val="22"/>
                <w:szCs w:val="22"/>
              </w:rPr>
            </w:pPr>
          </w:p>
        </w:tc>
        <w:tc>
          <w:tcPr>
            <w:tcW w:w="924" w:type="pct"/>
            <w:shd w:val="clear" w:color="auto" w:fill="auto"/>
            <w:vAlign w:val="center"/>
          </w:tcPr>
          <w:p w14:paraId="485904DA" w14:textId="2FEE9FAB" w:rsidR="00FB1FE6" w:rsidRPr="000B7605" w:rsidRDefault="008E7707" w:rsidP="008E7707">
            <w:pPr>
              <w:jc w:val="center"/>
              <w:rPr>
                <w:rFonts w:cs="Arial"/>
                <w:b/>
                <w:sz w:val="22"/>
                <w:szCs w:val="22"/>
              </w:rPr>
            </w:pPr>
            <w:r>
              <w:rPr>
                <w:rFonts w:cs="Arial"/>
                <w:b/>
                <w:sz w:val="22"/>
                <w:szCs w:val="22"/>
              </w:rPr>
              <w:t>Ongoing</w:t>
            </w:r>
          </w:p>
        </w:tc>
        <w:tc>
          <w:tcPr>
            <w:tcW w:w="1693" w:type="pct"/>
            <w:vAlign w:val="center"/>
          </w:tcPr>
          <w:p w14:paraId="1A1C0A58"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3</w:t>
            </w:r>
          </w:p>
          <w:p w14:paraId="40C5A211"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4</w:t>
            </w:r>
          </w:p>
        </w:tc>
      </w:tr>
      <w:tr w:rsidR="00FB1FE6" w:rsidRPr="000B7605" w14:paraId="37D4C532" w14:textId="77777777" w:rsidTr="00194BC7">
        <w:trPr>
          <w:trHeight w:val="1209"/>
        </w:trPr>
        <w:tc>
          <w:tcPr>
            <w:tcW w:w="1075" w:type="pct"/>
            <w:vMerge/>
            <w:vAlign w:val="center"/>
          </w:tcPr>
          <w:p w14:paraId="5B8F7F9D" w14:textId="77777777" w:rsidR="00FB1FE6" w:rsidRPr="000B7605" w:rsidRDefault="00FB1FE6" w:rsidP="00E33EBD">
            <w:pPr>
              <w:pStyle w:val="NoSpacing"/>
              <w:jc w:val="both"/>
              <w:rPr>
                <w:rFonts w:cs="Arial"/>
              </w:rPr>
            </w:pPr>
          </w:p>
        </w:tc>
        <w:tc>
          <w:tcPr>
            <w:tcW w:w="1308" w:type="pct"/>
            <w:shd w:val="clear" w:color="auto" w:fill="auto"/>
            <w:vAlign w:val="center"/>
          </w:tcPr>
          <w:p w14:paraId="2B1F945C" w14:textId="77777777" w:rsidR="00FB1FE6" w:rsidRPr="000B7605" w:rsidRDefault="00FB1FE6" w:rsidP="00194BC7">
            <w:pPr>
              <w:rPr>
                <w:rFonts w:cs="Arial"/>
                <w:sz w:val="22"/>
                <w:szCs w:val="22"/>
              </w:rPr>
            </w:pPr>
          </w:p>
          <w:p w14:paraId="758B5D98" w14:textId="77777777" w:rsidR="00FB1FE6" w:rsidRPr="000B7605" w:rsidRDefault="00FB1FE6" w:rsidP="00194BC7">
            <w:pPr>
              <w:rPr>
                <w:rFonts w:cs="Arial"/>
                <w:sz w:val="22"/>
                <w:szCs w:val="22"/>
              </w:rPr>
            </w:pPr>
            <w:r w:rsidRPr="000B7605">
              <w:rPr>
                <w:rFonts w:cs="Arial"/>
                <w:sz w:val="22"/>
                <w:szCs w:val="22"/>
              </w:rPr>
              <w:t>Undertake targeted i</w:t>
            </w:r>
            <w:r w:rsidR="009C2FA1">
              <w:rPr>
                <w:rFonts w:cs="Arial"/>
                <w:sz w:val="22"/>
                <w:szCs w:val="22"/>
              </w:rPr>
              <w:t>nventory &amp; condition collection</w:t>
            </w:r>
            <w:r w:rsidRPr="000B7605">
              <w:rPr>
                <w:rFonts w:cs="Arial"/>
                <w:sz w:val="22"/>
                <w:szCs w:val="22"/>
              </w:rPr>
              <w:t xml:space="preserve"> in areas at risk of known </w:t>
            </w:r>
            <w:r w:rsidR="009C2FA1" w:rsidRPr="000B7605">
              <w:rPr>
                <w:rFonts w:cs="Arial"/>
                <w:sz w:val="22"/>
                <w:szCs w:val="22"/>
              </w:rPr>
              <w:t>flooding based</w:t>
            </w:r>
            <w:r w:rsidRPr="000B7605">
              <w:rPr>
                <w:rFonts w:cs="Arial"/>
                <w:sz w:val="22"/>
                <w:szCs w:val="22"/>
              </w:rPr>
              <w:t xml:space="preserve"> on above action.</w:t>
            </w:r>
          </w:p>
          <w:p w14:paraId="7E9277B1" w14:textId="77777777" w:rsidR="00FB1FE6" w:rsidRPr="000B7605" w:rsidRDefault="00FB1FE6" w:rsidP="00194BC7">
            <w:pPr>
              <w:rPr>
                <w:rFonts w:cs="Arial"/>
                <w:sz w:val="22"/>
                <w:szCs w:val="22"/>
              </w:rPr>
            </w:pPr>
          </w:p>
        </w:tc>
        <w:tc>
          <w:tcPr>
            <w:tcW w:w="924" w:type="pct"/>
            <w:shd w:val="clear" w:color="auto" w:fill="auto"/>
            <w:vAlign w:val="center"/>
          </w:tcPr>
          <w:p w14:paraId="5406BBA8" w14:textId="10EF7522" w:rsidR="00FB1FE6" w:rsidRPr="000B7605" w:rsidRDefault="008E7707" w:rsidP="008E7707">
            <w:pPr>
              <w:jc w:val="center"/>
              <w:rPr>
                <w:rFonts w:cs="Arial"/>
                <w:b/>
                <w:sz w:val="22"/>
                <w:szCs w:val="22"/>
              </w:rPr>
            </w:pPr>
            <w:r>
              <w:rPr>
                <w:rFonts w:cs="Arial"/>
                <w:b/>
                <w:sz w:val="22"/>
                <w:szCs w:val="22"/>
              </w:rPr>
              <w:t>Ongoing</w:t>
            </w:r>
          </w:p>
        </w:tc>
        <w:tc>
          <w:tcPr>
            <w:tcW w:w="1693" w:type="pct"/>
            <w:vAlign w:val="center"/>
          </w:tcPr>
          <w:p w14:paraId="215A0DB3"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3</w:t>
            </w:r>
          </w:p>
          <w:p w14:paraId="16CC5490"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4</w:t>
            </w:r>
          </w:p>
        </w:tc>
      </w:tr>
      <w:tr w:rsidR="00FB1FE6" w:rsidRPr="000B7605" w14:paraId="4E82A329" w14:textId="77777777" w:rsidTr="00194BC7">
        <w:trPr>
          <w:trHeight w:val="1626"/>
        </w:trPr>
        <w:tc>
          <w:tcPr>
            <w:tcW w:w="1075" w:type="pct"/>
            <w:vMerge/>
            <w:vAlign w:val="center"/>
          </w:tcPr>
          <w:p w14:paraId="789DE16F" w14:textId="77777777" w:rsidR="00FB1FE6" w:rsidRPr="000B7605" w:rsidRDefault="00FB1FE6" w:rsidP="00FB1FE6">
            <w:pPr>
              <w:pStyle w:val="NoSpacing"/>
              <w:jc w:val="both"/>
              <w:rPr>
                <w:rFonts w:cs="Arial"/>
              </w:rPr>
            </w:pPr>
          </w:p>
        </w:tc>
        <w:tc>
          <w:tcPr>
            <w:tcW w:w="1308" w:type="pct"/>
            <w:shd w:val="clear" w:color="auto" w:fill="auto"/>
            <w:vAlign w:val="center"/>
          </w:tcPr>
          <w:p w14:paraId="5BDE4A18" w14:textId="77777777" w:rsidR="00FB1FE6" w:rsidRPr="000B7605" w:rsidRDefault="00FB1FE6" w:rsidP="00194BC7">
            <w:pPr>
              <w:rPr>
                <w:rFonts w:cs="Arial"/>
                <w:sz w:val="22"/>
                <w:szCs w:val="22"/>
              </w:rPr>
            </w:pPr>
            <w:r w:rsidRPr="000B7605">
              <w:rPr>
                <w:rFonts w:cs="Arial"/>
                <w:sz w:val="22"/>
                <w:szCs w:val="22"/>
              </w:rPr>
              <w:t xml:space="preserve">Targeted cyclical gully cleansing programme.  </w:t>
            </w:r>
          </w:p>
        </w:tc>
        <w:tc>
          <w:tcPr>
            <w:tcW w:w="924" w:type="pct"/>
            <w:shd w:val="clear" w:color="auto" w:fill="auto"/>
            <w:vAlign w:val="center"/>
          </w:tcPr>
          <w:p w14:paraId="79CD74C6" w14:textId="417D48B0" w:rsidR="00FB1FE6" w:rsidRPr="000B7605" w:rsidRDefault="008E7707" w:rsidP="008E7707">
            <w:pPr>
              <w:pStyle w:val="Header"/>
              <w:tabs>
                <w:tab w:val="left" w:pos="2580"/>
                <w:tab w:val="left" w:pos="2985"/>
              </w:tabs>
              <w:spacing w:after="120"/>
              <w:jc w:val="center"/>
              <w:rPr>
                <w:rFonts w:cs="Arial"/>
                <w:b/>
                <w:sz w:val="22"/>
                <w:szCs w:val="22"/>
              </w:rPr>
            </w:pPr>
            <w:r>
              <w:rPr>
                <w:rFonts w:cs="Arial"/>
                <w:b/>
                <w:sz w:val="22"/>
                <w:szCs w:val="22"/>
              </w:rPr>
              <w:t>Ongoing</w:t>
            </w:r>
          </w:p>
        </w:tc>
        <w:tc>
          <w:tcPr>
            <w:tcW w:w="1693" w:type="pct"/>
            <w:vAlign w:val="center"/>
          </w:tcPr>
          <w:p w14:paraId="5A05CC02"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1</w:t>
            </w:r>
          </w:p>
          <w:p w14:paraId="2B706123"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6</w:t>
            </w:r>
          </w:p>
          <w:p w14:paraId="114B5196"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9</w:t>
            </w:r>
          </w:p>
          <w:p w14:paraId="1185A11D"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11</w:t>
            </w:r>
          </w:p>
        </w:tc>
      </w:tr>
      <w:tr w:rsidR="00FB1FE6" w:rsidRPr="000B7605" w14:paraId="67186617" w14:textId="77777777" w:rsidTr="00194BC7">
        <w:trPr>
          <w:trHeight w:val="1326"/>
        </w:trPr>
        <w:tc>
          <w:tcPr>
            <w:tcW w:w="1075" w:type="pct"/>
            <w:vMerge/>
            <w:vAlign w:val="center"/>
          </w:tcPr>
          <w:p w14:paraId="04BA3CA2" w14:textId="77777777" w:rsidR="00FB1FE6" w:rsidRPr="000B7605" w:rsidRDefault="00FB1FE6" w:rsidP="00194BC7">
            <w:pPr>
              <w:rPr>
                <w:rFonts w:cs="Arial"/>
                <w:sz w:val="22"/>
                <w:szCs w:val="22"/>
              </w:rPr>
            </w:pPr>
          </w:p>
        </w:tc>
        <w:tc>
          <w:tcPr>
            <w:tcW w:w="1308" w:type="pct"/>
            <w:shd w:val="clear" w:color="auto" w:fill="auto"/>
            <w:vAlign w:val="center"/>
          </w:tcPr>
          <w:p w14:paraId="77B4B311" w14:textId="77777777" w:rsidR="00FB1FE6" w:rsidRPr="000B7605" w:rsidRDefault="00FB1FE6" w:rsidP="00194BC7">
            <w:pPr>
              <w:rPr>
                <w:rFonts w:cs="Arial"/>
                <w:sz w:val="22"/>
                <w:szCs w:val="22"/>
              </w:rPr>
            </w:pPr>
            <w:r w:rsidRPr="000B7605">
              <w:rPr>
                <w:rFonts w:cs="Arial"/>
                <w:sz w:val="22"/>
                <w:szCs w:val="22"/>
              </w:rPr>
              <w:t>Develop process to address drainage defects</w:t>
            </w:r>
          </w:p>
        </w:tc>
        <w:tc>
          <w:tcPr>
            <w:tcW w:w="924" w:type="pct"/>
            <w:shd w:val="clear" w:color="auto" w:fill="auto"/>
            <w:vAlign w:val="center"/>
          </w:tcPr>
          <w:p w14:paraId="6A46976C" w14:textId="3EB51A7D" w:rsidR="00FB1FE6" w:rsidRPr="000B7605" w:rsidRDefault="008E7707" w:rsidP="008E7707">
            <w:pPr>
              <w:pStyle w:val="Header"/>
              <w:tabs>
                <w:tab w:val="left" w:pos="2580"/>
                <w:tab w:val="left" w:pos="2985"/>
              </w:tabs>
              <w:spacing w:after="120"/>
              <w:jc w:val="center"/>
              <w:rPr>
                <w:rFonts w:cs="Arial"/>
                <w:sz w:val="22"/>
                <w:szCs w:val="22"/>
              </w:rPr>
            </w:pPr>
            <w:r>
              <w:rPr>
                <w:rFonts w:cs="Arial"/>
                <w:b/>
                <w:sz w:val="22"/>
                <w:szCs w:val="22"/>
              </w:rPr>
              <w:t>Ongoing</w:t>
            </w:r>
          </w:p>
        </w:tc>
        <w:tc>
          <w:tcPr>
            <w:tcW w:w="1693" w:type="pct"/>
            <w:vAlign w:val="center"/>
          </w:tcPr>
          <w:p w14:paraId="312BFB01"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1</w:t>
            </w:r>
          </w:p>
          <w:p w14:paraId="7F4916FF"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6</w:t>
            </w:r>
          </w:p>
          <w:p w14:paraId="32043956"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11</w:t>
            </w:r>
          </w:p>
        </w:tc>
      </w:tr>
      <w:tr w:rsidR="008964FF" w:rsidRPr="000B7605" w14:paraId="62212D6A" w14:textId="77777777" w:rsidTr="00194BC7">
        <w:trPr>
          <w:trHeight w:val="1326"/>
        </w:trPr>
        <w:tc>
          <w:tcPr>
            <w:tcW w:w="1075" w:type="pct"/>
            <w:vMerge/>
            <w:vAlign w:val="center"/>
          </w:tcPr>
          <w:p w14:paraId="2E1175FF" w14:textId="77777777" w:rsidR="008964FF" w:rsidRPr="000B7605" w:rsidRDefault="008964FF" w:rsidP="00194BC7">
            <w:pPr>
              <w:rPr>
                <w:rFonts w:cs="Arial"/>
                <w:sz w:val="22"/>
                <w:szCs w:val="22"/>
              </w:rPr>
            </w:pPr>
          </w:p>
        </w:tc>
        <w:tc>
          <w:tcPr>
            <w:tcW w:w="1308" w:type="pct"/>
            <w:shd w:val="clear" w:color="auto" w:fill="auto"/>
            <w:vAlign w:val="center"/>
          </w:tcPr>
          <w:p w14:paraId="6EE871DA" w14:textId="77777777" w:rsidR="008964FF" w:rsidRPr="000B7605" w:rsidRDefault="008964FF" w:rsidP="00194BC7">
            <w:pPr>
              <w:rPr>
                <w:rFonts w:cs="Arial"/>
                <w:sz w:val="22"/>
                <w:szCs w:val="22"/>
              </w:rPr>
            </w:pPr>
            <w:r>
              <w:rPr>
                <w:rFonts w:cs="Arial"/>
                <w:sz w:val="22"/>
                <w:szCs w:val="22"/>
              </w:rPr>
              <w:t>Develop Kerb drainage cleansing programme.</w:t>
            </w:r>
          </w:p>
        </w:tc>
        <w:tc>
          <w:tcPr>
            <w:tcW w:w="924" w:type="pct"/>
            <w:shd w:val="clear" w:color="auto" w:fill="auto"/>
            <w:vAlign w:val="center"/>
          </w:tcPr>
          <w:p w14:paraId="6664BD91" w14:textId="1C6FCD20" w:rsidR="008964FF" w:rsidRPr="000B7605" w:rsidRDefault="008E7707" w:rsidP="008E7707">
            <w:pPr>
              <w:pStyle w:val="Header"/>
              <w:tabs>
                <w:tab w:val="left" w:pos="2580"/>
                <w:tab w:val="left" w:pos="2985"/>
              </w:tabs>
              <w:spacing w:after="120"/>
              <w:jc w:val="center"/>
              <w:rPr>
                <w:rFonts w:cs="Arial"/>
                <w:b/>
                <w:sz w:val="22"/>
                <w:szCs w:val="22"/>
              </w:rPr>
            </w:pPr>
            <w:r>
              <w:rPr>
                <w:rFonts w:cs="Arial"/>
                <w:b/>
                <w:sz w:val="22"/>
                <w:szCs w:val="22"/>
              </w:rPr>
              <w:t>2024</w:t>
            </w:r>
          </w:p>
        </w:tc>
        <w:tc>
          <w:tcPr>
            <w:tcW w:w="1693" w:type="pct"/>
            <w:vAlign w:val="center"/>
          </w:tcPr>
          <w:p w14:paraId="41C949CE" w14:textId="77777777" w:rsidR="008964FF" w:rsidRPr="000B7605" w:rsidRDefault="008964FF" w:rsidP="00194BC7">
            <w:pPr>
              <w:pStyle w:val="Header"/>
              <w:tabs>
                <w:tab w:val="left" w:pos="2580"/>
                <w:tab w:val="left" w:pos="2985"/>
              </w:tabs>
              <w:spacing w:after="120"/>
              <w:jc w:val="both"/>
              <w:rPr>
                <w:rFonts w:cs="Arial"/>
                <w:sz w:val="22"/>
                <w:szCs w:val="22"/>
              </w:rPr>
            </w:pPr>
          </w:p>
        </w:tc>
      </w:tr>
      <w:tr w:rsidR="00FB1FE6" w:rsidRPr="000B7605" w14:paraId="5578BC9F" w14:textId="77777777" w:rsidTr="00194BC7">
        <w:trPr>
          <w:trHeight w:val="1138"/>
        </w:trPr>
        <w:tc>
          <w:tcPr>
            <w:tcW w:w="1075" w:type="pct"/>
            <w:vMerge/>
            <w:vAlign w:val="center"/>
          </w:tcPr>
          <w:p w14:paraId="2DD82396" w14:textId="77777777" w:rsidR="00FB1FE6" w:rsidRPr="000B7605" w:rsidRDefault="00FB1FE6" w:rsidP="00194BC7">
            <w:pPr>
              <w:rPr>
                <w:rFonts w:cs="Arial"/>
                <w:sz w:val="22"/>
                <w:szCs w:val="22"/>
              </w:rPr>
            </w:pPr>
          </w:p>
        </w:tc>
        <w:tc>
          <w:tcPr>
            <w:tcW w:w="1308" w:type="pct"/>
            <w:shd w:val="clear" w:color="auto" w:fill="auto"/>
            <w:vAlign w:val="center"/>
          </w:tcPr>
          <w:p w14:paraId="57D9F06E" w14:textId="77777777" w:rsidR="00FB1FE6" w:rsidRPr="000B7605" w:rsidRDefault="00FB1FE6" w:rsidP="00194BC7">
            <w:pPr>
              <w:rPr>
                <w:rFonts w:cs="Arial"/>
                <w:sz w:val="22"/>
                <w:szCs w:val="22"/>
              </w:rPr>
            </w:pPr>
            <w:r w:rsidRPr="000B7605">
              <w:rPr>
                <w:rFonts w:cs="Arial"/>
                <w:sz w:val="22"/>
                <w:szCs w:val="22"/>
              </w:rPr>
              <w:t xml:space="preserve">Develop prioritised programme of capital schemes. </w:t>
            </w:r>
          </w:p>
        </w:tc>
        <w:tc>
          <w:tcPr>
            <w:tcW w:w="924" w:type="pct"/>
            <w:shd w:val="clear" w:color="auto" w:fill="auto"/>
            <w:vAlign w:val="center"/>
          </w:tcPr>
          <w:p w14:paraId="5EE99BFA" w14:textId="5F19E425" w:rsidR="00FB1FE6" w:rsidRPr="000B7605" w:rsidRDefault="008E7707" w:rsidP="008E7707">
            <w:pPr>
              <w:jc w:val="center"/>
              <w:rPr>
                <w:rFonts w:cs="Arial"/>
                <w:sz w:val="22"/>
                <w:szCs w:val="22"/>
              </w:rPr>
            </w:pPr>
            <w:r>
              <w:rPr>
                <w:rFonts w:cs="Arial"/>
                <w:b/>
                <w:sz w:val="22"/>
                <w:szCs w:val="22"/>
              </w:rPr>
              <w:t>Ongoing</w:t>
            </w:r>
          </w:p>
        </w:tc>
        <w:tc>
          <w:tcPr>
            <w:tcW w:w="1693" w:type="pct"/>
            <w:vAlign w:val="center"/>
          </w:tcPr>
          <w:p w14:paraId="4311B4DD"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1</w:t>
            </w:r>
          </w:p>
          <w:p w14:paraId="19546378" w14:textId="77777777" w:rsidR="00FB1FE6" w:rsidRPr="000B7605" w:rsidRDefault="00FB1FE6" w:rsidP="00194BC7">
            <w:pPr>
              <w:pStyle w:val="Header"/>
              <w:tabs>
                <w:tab w:val="left" w:pos="2580"/>
                <w:tab w:val="left" w:pos="2985"/>
              </w:tabs>
              <w:spacing w:after="120"/>
              <w:jc w:val="both"/>
              <w:rPr>
                <w:rFonts w:cs="Arial"/>
                <w:sz w:val="22"/>
                <w:szCs w:val="22"/>
              </w:rPr>
            </w:pPr>
            <w:r w:rsidRPr="000B7605">
              <w:rPr>
                <w:rFonts w:cs="Arial"/>
                <w:sz w:val="22"/>
                <w:szCs w:val="22"/>
              </w:rPr>
              <w:t>Recommendation 6</w:t>
            </w:r>
          </w:p>
        </w:tc>
      </w:tr>
      <w:tr w:rsidR="000B7605" w:rsidRPr="000B7605" w14:paraId="63F4935F" w14:textId="77777777" w:rsidTr="00194BC7">
        <w:trPr>
          <w:trHeight w:val="1689"/>
        </w:trPr>
        <w:tc>
          <w:tcPr>
            <w:tcW w:w="1075" w:type="pct"/>
            <w:vMerge w:val="restart"/>
            <w:vAlign w:val="center"/>
          </w:tcPr>
          <w:p w14:paraId="13E90B49" w14:textId="77777777" w:rsidR="00BF3839" w:rsidRDefault="00BF3839" w:rsidP="00194BC7">
            <w:pPr>
              <w:rPr>
                <w:rFonts w:cs="Arial"/>
                <w:sz w:val="22"/>
                <w:szCs w:val="22"/>
              </w:rPr>
            </w:pPr>
          </w:p>
          <w:p w14:paraId="6E62BC18" w14:textId="77777777" w:rsidR="00BF3839" w:rsidRPr="000B7605" w:rsidRDefault="00BF3839" w:rsidP="00BF3839">
            <w:pPr>
              <w:pStyle w:val="NoSpacing"/>
              <w:jc w:val="both"/>
              <w:rPr>
                <w:rFonts w:cs="Arial"/>
              </w:rPr>
            </w:pPr>
            <w:r>
              <w:rPr>
                <w:rFonts w:cs="Arial"/>
              </w:rPr>
              <w:t>Improve</w:t>
            </w:r>
            <w:r w:rsidRPr="000B7605">
              <w:rPr>
                <w:rFonts w:cs="Arial"/>
              </w:rPr>
              <w:t xml:space="preserve"> network resilience.</w:t>
            </w:r>
          </w:p>
          <w:p w14:paraId="5CD6D6FC" w14:textId="77777777" w:rsidR="00BF3839" w:rsidRDefault="00BF3839" w:rsidP="00194BC7">
            <w:pPr>
              <w:rPr>
                <w:rFonts w:cs="Arial"/>
                <w:sz w:val="22"/>
                <w:szCs w:val="22"/>
              </w:rPr>
            </w:pPr>
          </w:p>
          <w:p w14:paraId="39025B89" w14:textId="77777777" w:rsidR="002321EC" w:rsidRPr="000B7605" w:rsidRDefault="00BF3839" w:rsidP="00194BC7">
            <w:pPr>
              <w:rPr>
                <w:rFonts w:cs="Arial"/>
                <w:sz w:val="22"/>
                <w:szCs w:val="22"/>
              </w:rPr>
            </w:pPr>
            <w:r>
              <w:rPr>
                <w:rFonts w:cs="Arial"/>
                <w:sz w:val="22"/>
                <w:szCs w:val="22"/>
              </w:rPr>
              <w:t>Promote stakeholder engagement and c</w:t>
            </w:r>
            <w:r w:rsidR="002321EC" w:rsidRPr="000B7605">
              <w:rPr>
                <w:rFonts w:cs="Arial"/>
                <w:sz w:val="22"/>
                <w:szCs w:val="22"/>
              </w:rPr>
              <w:t>ommunication</w:t>
            </w:r>
            <w:r>
              <w:rPr>
                <w:rFonts w:cs="Arial"/>
                <w:sz w:val="22"/>
                <w:szCs w:val="22"/>
              </w:rPr>
              <w:t>.</w:t>
            </w:r>
          </w:p>
        </w:tc>
        <w:tc>
          <w:tcPr>
            <w:tcW w:w="1308" w:type="pct"/>
            <w:shd w:val="clear" w:color="auto" w:fill="auto"/>
            <w:vAlign w:val="center"/>
          </w:tcPr>
          <w:p w14:paraId="2A7E7661" w14:textId="2591ABDD" w:rsidR="002321EC" w:rsidRPr="000B7605" w:rsidRDefault="002321EC" w:rsidP="00194BC7">
            <w:pPr>
              <w:rPr>
                <w:rFonts w:cs="Arial"/>
                <w:sz w:val="22"/>
                <w:szCs w:val="22"/>
              </w:rPr>
            </w:pPr>
            <w:r w:rsidRPr="000B7605">
              <w:rPr>
                <w:rFonts w:cs="Arial"/>
                <w:sz w:val="22"/>
                <w:szCs w:val="22"/>
              </w:rPr>
              <w:t xml:space="preserve">Engage with </w:t>
            </w:r>
            <w:r w:rsidR="0079210A" w:rsidRPr="000B7605">
              <w:rPr>
                <w:rFonts w:cs="Arial"/>
                <w:sz w:val="22"/>
                <w:szCs w:val="22"/>
              </w:rPr>
              <w:t>internal teams</w:t>
            </w:r>
            <w:r w:rsidRPr="000B7605">
              <w:rPr>
                <w:rFonts w:cs="Arial"/>
                <w:sz w:val="22"/>
                <w:szCs w:val="22"/>
              </w:rPr>
              <w:t xml:space="preserve"> and external organisations especially in relation to flood risk management</w:t>
            </w:r>
          </w:p>
        </w:tc>
        <w:tc>
          <w:tcPr>
            <w:tcW w:w="924" w:type="pct"/>
            <w:shd w:val="clear" w:color="auto" w:fill="auto"/>
            <w:vAlign w:val="center"/>
          </w:tcPr>
          <w:p w14:paraId="50903863" w14:textId="0CE35950" w:rsidR="002321EC" w:rsidRPr="000B7605" w:rsidRDefault="008E7707" w:rsidP="008E7707">
            <w:pPr>
              <w:pStyle w:val="Header"/>
              <w:tabs>
                <w:tab w:val="left" w:pos="2580"/>
                <w:tab w:val="left" w:pos="2985"/>
              </w:tabs>
              <w:spacing w:after="120"/>
              <w:jc w:val="center"/>
              <w:rPr>
                <w:rFonts w:cs="Arial"/>
                <w:b/>
                <w:sz w:val="22"/>
                <w:szCs w:val="22"/>
              </w:rPr>
            </w:pPr>
            <w:r>
              <w:rPr>
                <w:rFonts w:cs="Arial"/>
                <w:b/>
                <w:sz w:val="22"/>
                <w:szCs w:val="22"/>
              </w:rPr>
              <w:t>Ongoing</w:t>
            </w:r>
          </w:p>
        </w:tc>
        <w:tc>
          <w:tcPr>
            <w:tcW w:w="1693" w:type="pct"/>
            <w:vAlign w:val="center"/>
          </w:tcPr>
          <w:p w14:paraId="47CFFCF0" w14:textId="77777777" w:rsidR="002321EC" w:rsidRPr="000B7605" w:rsidRDefault="002321EC" w:rsidP="00194BC7">
            <w:pPr>
              <w:pStyle w:val="Header"/>
              <w:tabs>
                <w:tab w:val="left" w:pos="2580"/>
                <w:tab w:val="left" w:pos="2985"/>
              </w:tabs>
              <w:spacing w:after="120"/>
              <w:jc w:val="both"/>
              <w:rPr>
                <w:rFonts w:cs="Arial"/>
                <w:sz w:val="22"/>
                <w:szCs w:val="22"/>
              </w:rPr>
            </w:pPr>
            <w:r w:rsidRPr="000B7605">
              <w:rPr>
                <w:rFonts w:cs="Arial"/>
                <w:sz w:val="22"/>
                <w:szCs w:val="22"/>
              </w:rPr>
              <w:t>Recommendation 2</w:t>
            </w:r>
          </w:p>
          <w:p w14:paraId="11276E43" w14:textId="77777777" w:rsidR="002321EC" w:rsidRPr="000B7605" w:rsidRDefault="002321EC" w:rsidP="00194BC7">
            <w:pPr>
              <w:pStyle w:val="Header"/>
              <w:tabs>
                <w:tab w:val="left" w:pos="2580"/>
                <w:tab w:val="left" w:pos="2985"/>
              </w:tabs>
              <w:spacing w:after="120"/>
              <w:jc w:val="both"/>
              <w:rPr>
                <w:rFonts w:cs="Arial"/>
                <w:sz w:val="22"/>
                <w:szCs w:val="22"/>
              </w:rPr>
            </w:pPr>
            <w:r w:rsidRPr="000B7605">
              <w:rPr>
                <w:rFonts w:cs="Arial"/>
                <w:sz w:val="22"/>
                <w:szCs w:val="22"/>
              </w:rPr>
              <w:t>Recommendation 7</w:t>
            </w:r>
          </w:p>
          <w:p w14:paraId="30BDC979" w14:textId="77777777" w:rsidR="002321EC" w:rsidRPr="000B7605" w:rsidRDefault="002321EC" w:rsidP="00194BC7">
            <w:pPr>
              <w:pStyle w:val="Header"/>
              <w:tabs>
                <w:tab w:val="left" w:pos="2580"/>
                <w:tab w:val="left" w:pos="2985"/>
              </w:tabs>
              <w:spacing w:after="120"/>
              <w:jc w:val="both"/>
              <w:rPr>
                <w:rFonts w:cs="Arial"/>
                <w:sz w:val="22"/>
                <w:szCs w:val="22"/>
              </w:rPr>
            </w:pPr>
            <w:r w:rsidRPr="000B7605">
              <w:rPr>
                <w:rFonts w:cs="Arial"/>
                <w:sz w:val="22"/>
                <w:szCs w:val="22"/>
              </w:rPr>
              <w:t>Recommendation 8</w:t>
            </w:r>
          </w:p>
          <w:p w14:paraId="7BE6E538" w14:textId="77777777" w:rsidR="002321EC" w:rsidRPr="000B7605" w:rsidRDefault="002321EC" w:rsidP="00194BC7">
            <w:pPr>
              <w:pStyle w:val="Header"/>
              <w:tabs>
                <w:tab w:val="left" w:pos="2580"/>
                <w:tab w:val="left" w:pos="2985"/>
              </w:tabs>
              <w:spacing w:after="120"/>
              <w:jc w:val="both"/>
              <w:rPr>
                <w:rFonts w:cs="Arial"/>
                <w:sz w:val="22"/>
                <w:szCs w:val="22"/>
              </w:rPr>
            </w:pPr>
            <w:r w:rsidRPr="000B7605">
              <w:rPr>
                <w:rFonts w:cs="Arial"/>
                <w:sz w:val="22"/>
                <w:szCs w:val="22"/>
              </w:rPr>
              <w:t>Recommendation 10</w:t>
            </w:r>
          </w:p>
        </w:tc>
      </w:tr>
      <w:tr w:rsidR="008964FF" w:rsidRPr="000B7605" w14:paraId="0F715212" w14:textId="77777777" w:rsidTr="00194BC7">
        <w:trPr>
          <w:trHeight w:val="1689"/>
        </w:trPr>
        <w:tc>
          <w:tcPr>
            <w:tcW w:w="1075" w:type="pct"/>
            <w:vMerge/>
            <w:vAlign w:val="center"/>
          </w:tcPr>
          <w:p w14:paraId="38C6916F" w14:textId="77777777" w:rsidR="008964FF" w:rsidRDefault="008964FF" w:rsidP="00194BC7">
            <w:pPr>
              <w:rPr>
                <w:rFonts w:cs="Arial"/>
                <w:sz w:val="22"/>
                <w:szCs w:val="22"/>
              </w:rPr>
            </w:pPr>
          </w:p>
        </w:tc>
        <w:tc>
          <w:tcPr>
            <w:tcW w:w="1308" w:type="pct"/>
            <w:shd w:val="clear" w:color="auto" w:fill="auto"/>
            <w:vAlign w:val="center"/>
          </w:tcPr>
          <w:p w14:paraId="34C614B5" w14:textId="77777777" w:rsidR="008964FF" w:rsidRPr="000B7605" w:rsidRDefault="007832DD" w:rsidP="00194BC7">
            <w:pPr>
              <w:rPr>
                <w:rFonts w:cs="Arial"/>
                <w:sz w:val="22"/>
                <w:szCs w:val="22"/>
              </w:rPr>
            </w:pPr>
            <w:r>
              <w:rPr>
                <w:rFonts w:cs="Arial"/>
                <w:sz w:val="22"/>
                <w:szCs w:val="22"/>
              </w:rPr>
              <w:t xml:space="preserve">Develop existing data on drainage maintained by others. </w:t>
            </w:r>
          </w:p>
        </w:tc>
        <w:tc>
          <w:tcPr>
            <w:tcW w:w="924" w:type="pct"/>
            <w:shd w:val="clear" w:color="auto" w:fill="auto"/>
            <w:vAlign w:val="center"/>
          </w:tcPr>
          <w:p w14:paraId="2E15453D" w14:textId="77777777" w:rsidR="008964FF" w:rsidRPr="000B7605" w:rsidRDefault="007832DD" w:rsidP="008E7707">
            <w:pPr>
              <w:pStyle w:val="Header"/>
              <w:tabs>
                <w:tab w:val="left" w:pos="2580"/>
                <w:tab w:val="left" w:pos="2985"/>
              </w:tabs>
              <w:spacing w:after="120"/>
              <w:jc w:val="center"/>
              <w:rPr>
                <w:rFonts w:cs="Arial"/>
                <w:b/>
                <w:sz w:val="22"/>
                <w:szCs w:val="22"/>
              </w:rPr>
            </w:pPr>
            <w:r>
              <w:rPr>
                <w:rFonts w:cs="Arial"/>
                <w:b/>
                <w:sz w:val="22"/>
                <w:szCs w:val="22"/>
              </w:rPr>
              <w:t>Ongoing</w:t>
            </w:r>
          </w:p>
        </w:tc>
        <w:tc>
          <w:tcPr>
            <w:tcW w:w="1693" w:type="pct"/>
            <w:vAlign w:val="center"/>
          </w:tcPr>
          <w:p w14:paraId="010DF4B4" w14:textId="77777777" w:rsidR="008964FF" w:rsidRPr="000B7605" w:rsidRDefault="008964FF" w:rsidP="00194BC7">
            <w:pPr>
              <w:pStyle w:val="Header"/>
              <w:tabs>
                <w:tab w:val="left" w:pos="2580"/>
                <w:tab w:val="left" w:pos="2985"/>
              </w:tabs>
              <w:spacing w:after="120"/>
              <w:jc w:val="both"/>
              <w:rPr>
                <w:rFonts w:cs="Arial"/>
                <w:sz w:val="22"/>
                <w:szCs w:val="22"/>
              </w:rPr>
            </w:pPr>
          </w:p>
        </w:tc>
      </w:tr>
      <w:tr w:rsidR="000B7605" w:rsidRPr="000B7605" w14:paraId="76312044" w14:textId="77777777" w:rsidTr="008964FF">
        <w:trPr>
          <w:trHeight w:val="1222"/>
        </w:trPr>
        <w:tc>
          <w:tcPr>
            <w:tcW w:w="1075" w:type="pct"/>
            <w:vMerge/>
            <w:vAlign w:val="center"/>
          </w:tcPr>
          <w:p w14:paraId="09662442" w14:textId="77777777" w:rsidR="002321EC" w:rsidRPr="000B7605" w:rsidRDefault="002321EC" w:rsidP="00194BC7">
            <w:pPr>
              <w:pStyle w:val="Header"/>
              <w:tabs>
                <w:tab w:val="left" w:pos="2580"/>
                <w:tab w:val="left" w:pos="2985"/>
              </w:tabs>
              <w:spacing w:after="120"/>
              <w:jc w:val="both"/>
              <w:rPr>
                <w:rFonts w:cs="Arial"/>
                <w:sz w:val="22"/>
                <w:szCs w:val="22"/>
              </w:rPr>
            </w:pPr>
          </w:p>
        </w:tc>
        <w:tc>
          <w:tcPr>
            <w:tcW w:w="1308" w:type="pct"/>
            <w:shd w:val="clear" w:color="auto" w:fill="auto"/>
            <w:vAlign w:val="center"/>
          </w:tcPr>
          <w:p w14:paraId="2E899AEF" w14:textId="77777777" w:rsidR="002321EC" w:rsidRPr="000B7605" w:rsidRDefault="002321EC" w:rsidP="00194BC7">
            <w:pPr>
              <w:rPr>
                <w:rFonts w:cs="Arial"/>
                <w:sz w:val="22"/>
                <w:szCs w:val="22"/>
              </w:rPr>
            </w:pPr>
            <w:r w:rsidRPr="000B7605">
              <w:rPr>
                <w:rFonts w:cs="Arial"/>
                <w:sz w:val="22"/>
                <w:szCs w:val="22"/>
              </w:rPr>
              <w:t xml:space="preserve">Develop existing Data Management System to include all known drainage asset inventory and mapped areas at risk of flooding to focus maintenance activities.  </w:t>
            </w:r>
          </w:p>
        </w:tc>
        <w:tc>
          <w:tcPr>
            <w:tcW w:w="924" w:type="pct"/>
            <w:shd w:val="clear" w:color="auto" w:fill="auto"/>
            <w:vAlign w:val="center"/>
          </w:tcPr>
          <w:p w14:paraId="70097F54" w14:textId="77777777" w:rsidR="002321EC" w:rsidRPr="000B7605" w:rsidRDefault="004B055D" w:rsidP="008E7707">
            <w:pPr>
              <w:jc w:val="center"/>
              <w:rPr>
                <w:rFonts w:cs="Arial"/>
                <w:b/>
                <w:sz w:val="22"/>
                <w:szCs w:val="22"/>
              </w:rPr>
            </w:pPr>
            <w:r>
              <w:rPr>
                <w:rFonts w:cs="Arial"/>
                <w:b/>
                <w:sz w:val="22"/>
                <w:szCs w:val="22"/>
              </w:rPr>
              <w:t>Ongoing</w:t>
            </w:r>
          </w:p>
        </w:tc>
        <w:tc>
          <w:tcPr>
            <w:tcW w:w="1693" w:type="pct"/>
            <w:vAlign w:val="center"/>
          </w:tcPr>
          <w:p w14:paraId="37669A10" w14:textId="77777777" w:rsidR="002321EC" w:rsidRPr="000B7605" w:rsidRDefault="002321EC" w:rsidP="00194BC7">
            <w:pPr>
              <w:pStyle w:val="Header"/>
              <w:tabs>
                <w:tab w:val="left" w:pos="2580"/>
                <w:tab w:val="left" w:pos="2985"/>
              </w:tabs>
              <w:spacing w:after="120"/>
              <w:jc w:val="both"/>
              <w:rPr>
                <w:rFonts w:cs="Arial"/>
                <w:sz w:val="22"/>
                <w:szCs w:val="22"/>
              </w:rPr>
            </w:pPr>
            <w:r w:rsidRPr="000B7605">
              <w:rPr>
                <w:rFonts w:cs="Arial"/>
                <w:sz w:val="22"/>
                <w:szCs w:val="22"/>
              </w:rPr>
              <w:t>Recommendation 5</w:t>
            </w:r>
          </w:p>
        </w:tc>
      </w:tr>
    </w:tbl>
    <w:p w14:paraId="55AFC358" w14:textId="77777777" w:rsidR="00303519" w:rsidRPr="000B7605" w:rsidRDefault="00303519" w:rsidP="00533362">
      <w:pPr>
        <w:spacing w:after="200"/>
        <w:jc w:val="both"/>
        <w:rPr>
          <w:rFonts w:eastAsia="Arial" w:cs="Arial"/>
          <w:sz w:val="22"/>
          <w:szCs w:val="22"/>
        </w:rPr>
      </w:pPr>
    </w:p>
    <w:p w14:paraId="52E5DD83" w14:textId="77777777" w:rsidR="00303519" w:rsidRPr="000B7605" w:rsidRDefault="00303519" w:rsidP="00533362">
      <w:pPr>
        <w:spacing w:after="200"/>
        <w:jc w:val="both"/>
        <w:rPr>
          <w:rFonts w:eastAsia="Arial" w:cs="Arial"/>
          <w:sz w:val="22"/>
          <w:szCs w:val="22"/>
        </w:rPr>
      </w:pPr>
    </w:p>
    <w:p w14:paraId="576FBC8F" w14:textId="77777777" w:rsidR="00BA6870" w:rsidRPr="000B7605" w:rsidRDefault="00BA6870" w:rsidP="00533362">
      <w:pPr>
        <w:spacing w:after="200"/>
        <w:jc w:val="both"/>
        <w:rPr>
          <w:rFonts w:eastAsia="Arial" w:cs="Arial"/>
          <w:sz w:val="22"/>
          <w:szCs w:val="22"/>
        </w:rPr>
      </w:pPr>
      <w:r w:rsidRPr="000B7605">
        <w:rPr>
          <w:rFonts w:cs="Arial"/>
          <w:sz w:val="22"/>
          <w:szCs w:val="22"/>
        </w:rPr>
        <w:br w:type="page"/>
      </w:r>
      <w:bookmarkEnd w:id="35"/>
    </w:p>
    <w:sectPr w:rsidR="00BA6870" w:rsidRPr="000B7605" w:rsidSect="00591C58">
      <w:footerReference w:type="default" r:id="rId15"/>
      <w:type w:val="continuous"/>
      <w:pgSz w:w="11900" w:h="16840"/>
      <w:pgMar w:top="1702" w:right="1080" w:bottom="1080" w:left="108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80895" w14:textId="77777777" w:rsidR="00D90744" w:rsidRDefault="00D90744">
      <w:r>
        <w:separator/>
      </w:r>
    </w:p>
    <w:p w14:paraId="6D5E3775" w14:textId="77777777" w:rsidR="00D90744" w:rsidRDefault="00D90744"/>
  </w:endnote>
  <w:endnote w:type="continuationSeparator" w:id="0">
    <w:p w14:paraId="73EC8988" w14:textId="77777777" w:rsidR="00D90744" w:rsidRDefault="00D90744">
      <w:r>
        <w:continuationSeparator/>
      </w:r>
    </w:p>
    <w:p w14:paraId="546527BB" w14:textId="77777777" w:rsidR="00D90744" w:rsidRDefault="00D9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9626" w14:textId="77777777" w:rsidR="00181233" w:rsidRDefault="00181233" w:rsidP="00050D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5D0FB7" w14:textId="77777777" w:rsidR="00181233" w:rsidRDefault="00181233" w:rsidP="00050DEE">
    <w:pPr>
      <w:pStyle w:val="Footer"/>
      <w:ind w:firstLine="360"/>
    </w:pPr>
  </w:p>
  <w:p w14:paraId="0030A624" w14:textId="77777777" w:rsidR="00181233" w:rsidRDefault="001812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719749"/>
      <w:docPartObj>
        <w:docPartGallery w:val="Page Numbers (Bottom of Page)"/>
        <w:docPartUnique/>
      </w:docPartObj>
    </w:sdtPr>
    <w:sdtEndPr>
      <w:rPr>
        <w:noProof/>
      </w:rPr>
    </w:sdtEndPr>
    <w:sdtContent>
      <w:p w14:paraId="745AE2C9" w14:textId="77777777" w:rsidR="00181233" w:rsidRDefault="00181233">
        <w:pPr>
          <w:pStyle w:val="Footer"/>
        </w:pPr>
        <w:r>
          <w:fldChar w:fldCharType="begin"/>
        </w:r>
        <w:r>
          <w:instrText xml:space="preserve"> PAGE   \* MERGEFORMAT </w:instrText>
        </w:r>
        <w:r>
          <w:fldChar w:fldCharType="separate"/>
        </w:r>
        <w:r w:rsidR="00AE6E11">
          <w:rPr>
            <w:noProof/>
          </w:rPr>
          <w:t>5</w:t>
        </w:r>
        <w:r>
          <w:rPr>
            <w:noProof/>
          </w:rPr>
          <w:fldChar w:fldCharType="end"/>
        </w:r>
      </w:p>
    </w:sdtContent>
  </w:sdt>
  <w:p w14:paraId="5DBB25AA" w14:textId="77777777" w:rsidR="00181233" w:rsidRDefault="0018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CF92" w14:textId="77777777" w:rsidR="00D90744" w:rsidRDefault="00D90744">
      <w:r>
        <w:separator/>
      </w:r>
    </w:p>
    <w:p w14:paraId="3DB61E82" w14:textId="77777777" w:rsidR="00D90744" w:rsidRDefault="00D90744"/>
  </w:footnote>
  <w:footnote w:type="continuationSeparator" w:id="0">
    <w:p w14:paraId="0AACE294" w14:textId="77777777" w:rsidR="00D90744" w:rsidRDefault="00D90744">
      <w:r>
        <w:continuationSeparator/>
      </w:r>
    </w:p>
    <w:p w14:paraId="257CFC98" w14:textId="77777777" w:rsidR="00D90744" w:rsidRDefault="00D9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4002" w14:textId="77777777" w:rsidR="00181233" w:rsidRDefault="00181233">
    <w:pPr>
      <w:pStyle w:val="Header"/>
    </w:pPr>
  </w:p>
  <w:p w14:paraId="3DCF5316" w14:textId="77777777" w:rsidR="00181233" w:rsidRDefault="00181233" w:rsidP="00AC691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78AB"/>
    <w:multiLevelType w:val="hybridMultilevel"/>
    <w:tmpl w:val="D9C60464"/>
    <w:lvl w:ilvl="0" w:tplc="D8DC00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B0A54"/>
    <w:multiLevelType w:val="hybridMultilevel"/>
    <w:tmpl w:val="D782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89"/>
    <w:multiLevelType w:val="hybridMultilevel"/>
    <w:tmpl w:val="4AD8C5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0C0EC9"/>
    <w:multiLevelType w:val="hybridMultilevel"/>
    <w:tmpl w:val="B74E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515E3"/>
    <w:multiLevelType w:val="hybridMultilevel"/>
    <w:tmpl w:val="BC1C3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B5DD4"/>
    <w:multiLevelType w:val="hybridMultilevel"/>
    <w:tmpl w:val="D406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4418F"/>
    <w:multiLevelType w:val="hybridMultilevel"/>
    <w:tmpl w:val="899E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474DF"/>
    <w:multiLevelType w:val="hybridMultilevel"/>
    <w:tmpl w:val="B15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E631D"/>
    <w:multiLevelType w:val="hybridMultilevel"/>
    <w:tmpl w:val="3788C6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22D1F"/>
    <w:multiLevelType w:val="hybridMultilevel"/>
    <w:tmpl w:val="1D54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23029"/>
    <w:multiLevelType w:val="hybridMultilevel"/>
    <w:tmpl w:val="AE20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34B46"/>
    <w:multiLevelType w:val="hybridMultilevel"/>
    <w:tmpl w:val="C18A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0020B"/>
    <w:multiLevelType w:val="hybridMultilevel"/>
    <w:tmpl w:val="3C3C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A7781"/>
    <w:multiLevelType w:val="hybridMultilevel"/>
    <w:tmpl w:val="A528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D32BF"/>
    <w:multiLevelType w:val="hybridMultilevel"/>
    <w:tmpl w:val="FF2C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C5520"/>
    <w:multiLevelType w:val="hybridMultilevel"/>
    <w:tmpl w:val="B86C939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15:restartNumberingAfterBreak="0">
    <w:nsid w:val="7E4609E2"/>
    <w:multiLevelType w:val="hybridMultilevel"/>
    <w:tmpl w:val="B5D0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195828">
    <w:abstractNumId w:val="11"/>
  </w:num>
  <w:num w:numId="2" w16cid:durableId="221453048">
    <w:abstractNumId w:val="9"/>
  </w:num>
  <w:num w:numId="3" w16cid:durableId="168908423">
    <w:abstractNumId w:val="6"/>
  </w:num>
  <w:num w:numId="4" w16cid:durableId="645159011">
    <w:abstractNumId w:val="4"/>
  </w:num>
  <w:num w:numId="5" w16cid:durableId="1916161645">
    <w:abstractNumId w:val="7"/>
  </w:num>
  <w:num w:numId="6" w16cid:durableId="1280256266">
    <w:abstractNumId w:val="5"/>
  </w:num>
  <w:num w:numId="7" w16cid:durableId="651447572">
    <w:abstractNumId w:val="3"/>
  </w:num>
  <w:num w:numId="8" w16cid:durableId="785387743">
    <w:abstractNumId w:val="12"/>
  </w:num>
  <w:num w:numId="9" w16cid:durableId="2029595749">
    <w:abstractNumId w:val="13"/>
  </w:num>
  <w:num w:numId="10" w16cid:durableId="919562596">
    <w:abstractNumId w:val="10"/>
  </w:num>
  <w:num w:numId="11" w16cid:durableId="17439725">
    <w:abstractNumId w:val="16"/>
  </w:num>
  <w:num w:numId="12" w16cid:durableId="681274807">
    <w:abstractNumId w:val="2"/>
  </w:num>
  <w:num w:numId="13" w16cid:durableId="168570688">
    <w:abstractNumId w:val="8"/>
  </w:num>
  <w:num w:numId="14" w16cid:durableId="823474250">
    <w:abstractNumId w:val="15"/>
  </w:num>
  <w:num w:numId="15" w16cid:durableId="1842237636">
    <w:abstractNumId w:val="0"/>
  </w:num>
  <w:num w:numId="16" w16cid:durableId="1161389934">
    <w:abstractNumId w:val="1"/>
  </w:num>
  <w:num w:numId="17" w16cid:durableId="75982447">
    <w:abstractNumId w:val="14"/>
  </w:num>
  <w:num w:numId="18" w16cid:durableId="1264613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 w:name="ShowStaticGuides" w:val="0"/>
  </w:docVars>
  <w:rsids>
    <w:rsidRoot w:val="00606813"/>
    <w:rsid w:val="000014F0"/>
    <w:rsid w:val="00002E55"/>
    <w:rsid w:val="0000620F"/>
    <w:rsid w:val="00006B13"/>
    <w:rsid w:val="00007CC6"/>
    <w:rsid w:val="00013801"/>
    <w:rsid w:val="00015314"/>
    <w:rsid w:val="00015527"/>
    <w:rsid w:val="0001694A"/>
    <w:rsid w:val="00027FAB"/>
    <w:rsid w:val="000334E7"/>
    <w:rsid w:val="00036B89"/>
    <w:rsid w:val="00050DEE"/>
    <w:rsid w:val="00057D2E"/>
    <w:rsid w:val="00065DCB"/>
    <w:rsid w:val="00066728"/>
    <w:rsid w:val="00071725"/>
    <w:rsid w:val="00072430"/>
    <w:rsid w:val="000747C2"/>
    <w:rsid w:val="000754CB"/>
    <w:rsid w:val="000762C3"/>
    <w:rsid w:val="00081F0F"/>
    <w:rsid w:val="00091BA5"/>
    <w:rsid w:val="0009349F"/>
    <w:rsid w:val="0009592D"/>
    <w:rsid w:val="00095A83"/>
    <w:rsid w:val="00095B53"/>
    <w:rsid w:val="000A0D8B"/>
    <w:rsid w:val="000A3A2D"/>
    <w:rsid w:val="000A5090"/>
    <w:rsid w:val="000A5B37"/>
    <w:rsid w:val="000A7F5B"/>
    <w:rsid w:val="000B1275"/>
    <w:rsid w:val="000B20A9"/>
    <w:rsid w:val="000B7605"/>
    <w:rsid w:val="000C5DDB"/>
    <w:rsid w:val="000D163F"/>
    <w:rsid w:val="000D1ECB"/>
    <w:rsid w:val="000D2641"/>
    <w:rsid w:val="000D4178"/>
    <w:rsid w:val="000E4674"/>
    <w:rsid w:val="000E737F"/>
    <w:rsid w:val="000F0C12"/>
    <w:rsid w:val="00101113"/>
    <w:rsid w:val="0010115E"/>
    <w:rsid w:val="001022C6"/>
    <w:rsid w:val="00104ED5"/>
    <w:rsid w:val="00105D77"/>
    <w:rsid w:val="00111892"/>
    <w:rsid w:val="0012098A"/>
    <w:rsid w:val="00123B82"/>
    <w:rsid w:val="00130B42"/>
    <w:rsid w:val="001340D3"/>
    <w:rsid w:val="00137964"/>
    <w:rsid w:val="00137B80"/>
    <w:rsid w:val="00144E95"/>
    <w:rsid w:val="001550D4"/>
    <w:rsid w:val="00156B39"/>
    <w:rsid w:val="00157AF1"/>
    <w:rsid w:val="00160CE6"/>
    <w:rsid w:val="0016179D"/>
    <w:rsid w:val="001704F3"/>
    <w:rsid w:val="001809B3"/>
    <w:rsid w:val="00181233"/>
    <w:rsid w:val="00182A70"/>
    <w:rsid w:val="001866F9"/>
    <w:rsid w:val="0019064C"/>
    <w:rsid w:val="00193906"/>
    <w:rsid w:val="001A1F7A"/>
    <w:rsid w:val="001B16CE"/>
    <w:rsid w:val="001B2FAD"/>
    <w:rsid w:val="001B35D2"/>
    <w:rsid w:val="001B5E20"/>
    <w:rsid w:val="001C050C"/>
    <w:rsid w:val="001C6788"/>
    <w:rsid w:val="001D20D8"/>
    <w:rsid w:val="001D4828"/>
    <w:rsid w:val="001E1694"/>
    <w:rsid w:val="001F00C3"/>
    <w:rsid w:val="001F1C8E"/>
    <w:rsid w:val="001F7D90"/>
    <w:rsid w:val="00200EB9"/>
    <w:rsid w:val="002011A7"/>
    <w:rsid w:val="002059BA"/>
    <w:rsid w:val="0021201A"/>
    <w:rsid w:val="002125B8"/>
    <w:rsid w:val="002168FC"/>
    <w:rsid w:val="00226E8B"/>
    <w:rsid w:val="002321EC"/>
    <w:rsid w:val="0023619D"/>
    <w:rsid w:val="002441DB"/>
    <w:rsid w:val="00253360"/>
    <w:rsid w:val="00260D9F"/>
    <w:rsid w:val="00264B5B"/>
    <w:rsid w:val="00264C48"/>
    <w:rsid w:val="0026703C"/>
    <w:rsid w:val="00267BE6"/>
    <w:rsid w:val="00270380"/>
    <w:rsid w:val="00270934"/>
    <w:rsid w:val="0027650F"/>
    <w:rsid w:val="00281D97"/>
    <w:rsid w:val="002A0601"/>
    <w:rsid w:val="002A1376"/>
    <w:rsid w:val="002A1E0C"/>
    <w:rsid w:val="002A20E9"/>
    <w:rsid w:val="002A417E"/>
    <w:rsid w:val="002A75AF"/>
    <w:rsid w:val="002B6462"/>
    <w:rsid w:val="002B6CBC"/>
    <w:rsid w:val="002C0FB2"/>
    <w:rsid w:val="002C34B6"/>
    <w:rsid w:val="002C6857"/>
    <w:rsid w:val="002D3DCA"/>
    <w:rsid w:val="002D77C8"/>
    <w:rsid w:val="002D7D5D"/>
    <w:rsid w:val="002E45FD"/>
    <w:rsid w:val="002E686D"/>
    <w:rsid w:val="002F68A3"/>
    <w:rsid w:val="00302259"/>
    <w:rsid w:val="00303519"/>
    <w:rsid w:val="00304139"/>
    <w:rsid w:val="003053D8"/>
    <w:rsid w:val="00305C75"/>
    <w:rsid w:val="003120BC"/>
    <w:rsid w:val="00312965"/>
    <w:rsid w:val="00314495"/>
    <w:rsid w:val="003176C8"/>
    <w:rsid w:val="003226FE"/>
    <w:rsid w:val="00325353"/>
    <w:rsid w:val="00327A73"/>
    <w:rsid w:val="00330612"/>
    <w:rsid w:val="003308D5"/>
    <w:rsid w:val="00335A7D"/>
    <w:rsid w:val="00336282"/>
    <w:rsid w:val="0033793F"/>
    <w:rsid w:val="003447E5"/>
    <w:rsid w:val="00347814"/>
    <w:rsid w:val="003503B9"/>
    <w:rsid w:val="00355B7D"/>
    <w:rsid w:val="00356AD8"/>
    <w:rsid w:val="00370B01"/>
    <w:rsid w:val="00376613"/>
    <w:rsid w:val="003819E0"/>
    <w:rsid w:val="00382B71"/>
    <w:rsid w:val="00382EB9"/>
    <w:rsid w:val="00383684"/>
    <w:rsid w:val="00383889"/>
    <w:rsid w:val="003840FB"/>
    <w:rsid w:val="00396AD8"/>
    <w:rsid w:val="00396E6A"/>
    <w:rsid w:val="003A61AE"/>
    <w:rsid w:val="003B685B"/>
    <w:rsid w:val="003C098E"/>
    <w:rsid w:val="003C127C"/>
    <w:rsid w:val="003D275C"/>
    <w:rsid w:val="003E0324"/>
    <w:rsid w:val="003E08B8"/>
    <w:rsid w:val="003E1AEE"/>
    <w:rsid w:val="003E30AF"/>
    <w:rsid w:val="003E5B5B"/>
    <w:rsid w:val="003E70C1"/>
    <w:rsid w:val="003F0EB5"/>
    <w:rsid w:val="003F2306"/>
    <w:rsid w:val="003F3AA2"/>
    <w:rsid w:val="003F42FC"/>
    <w:rsid w:val="003F4E6D"/>
    <w:rsid w:val="00400026"/>
    <w:rsid w:val="004072AE"/>
    <w:rsid w:val="00417333"/>
    <w:rsid w:val="00423253"/>
    <w:rsid w:val="00424359"/>
    <w:rsid w:val="0043326C"/>
    <w:rsid w:val="00434424"/>
    <w:rsid w:val="0043705B"/>
    <w:rsid w:val="00437921"/>
    <w:rsid w:val="00441300"/>
    <w:rsid w:val="00443174"/>
    <w:rsid w:val="00447332"/>
    <w:rsid w:val="00447C8A"/>
    <w:rsid w:val="00450754"/>
    <w:rsid w:val="004627DE"/>
    <w:rsid w:val="00462B35"/>
    <w:rsid w:val="00472419"/>
    <w:rsid w:val="004763C1"/>
    <w:rsid w:val="00477F2B"/>
    <w:rsid w:val="00493D90"/>
    <w:rsid w:val="00496035"/>
    <w:rsid w:val="00496EEB"/>
    <w:rsid w:val="004973D5"/>
    <w:rsid w:val="004A3BBD"/>
    <w:rsid w:val="004B055D"/>
    <w:rsid w:val="004B1A96"/>
    <w:rsid w:val="004B4655"/>
    <w:rsid w:val="004C0BCB"/>
    <w:rsid w:val="004C32A7"/>
    <w:rsid w:val="004C4213"/>
    <w:rsid w:val="004C7EC0"/>
    <w:rsid w:val="004D58EF"/>
    <w:rsid w:val="004E4236"/>
    <w:rsid w:val="004F231F"/>
    <w:rsid w:val="004F3EE1"/>
    <w:rsid w:val="00533362"/>
    <w:rsid w:val="0053640E"/>
    <w:rsid w:val="00541E89"/>
    <w:rsid w:val="005475BF"/>
    <w:rsid w:val="005512E3"/>
    <w:rsid w:val="005517CE"/>
    <w:rsid w:val="00552056"/>
    <w:rsid w:val="00553D35"/>
    <w:rsid w:val="00553E60"/>
    <w:rsid w:val="00561C12"/>
    <w:rsid w:val="005625FC"/>
    <w:rsid w:val="00562F0C"/>
    <w:rsid w:val="005732AC"/>
    <w:rsid w:val="00575A36"/>
    <w:rsid w:val="0058503B"/>
    <w:rsid w:val="00586945"/>
    <w:rsid w:val="005875B9"/>
    <w:rsid w:val="00587E8F"/>
    <w:rsid w:val="00590A8B"/>
    <w:rsid w:val="00591C58"/>
    <w:rsid w:val="005A15FD"/>
    <w:rsid w:val="005A70C1"/>
    <w:rsid w:val="005B5B89"/>
    <w:rsid w:val="005B6B30"/>
    <w:rsid w:val="005D1171"/>
    <w:rsid w:val="005D4292"/>
    <w:rsid w:val="005D7F77"/>
    <w:rsid w:val="005E483F"/>
    <w:rsid w:val="005E7063"/>
    <w:rsid w:val="005F4865"/>
    <w:rsid w:val="00606813"/>
    <w:rsid w:val="006072BC"/>
    <w:rsid w:val="006105B8"/>
    <w:rsid w:val="00613DE8"/>
    <w:rsid w:val="00616FA4"/>
    <w:rsid w:val="00624455"/>
    <w:rsid w:val="00626726"/>
    <w:rsid w:val="006336C2"/>
    <w:rsid w:val="00641B4D"/>
    <w:rsid w:val="00645201"/>
    <w:rsid w:val="00647F0B"/>
    <w:rsid w:val="0065063B"/>
    <w:rsid w:val="0065602B"/>
    <w:rsid w:val="00656720"/>
    <w:rsid w:val="00656CC1"/>
    <w:rsid w:val="0065773E"/>
    <w:rsid w:val="006609FB"/>
    <w:rsid w:val="0067166C"/>
    <w:rsid w:val="006724E7"/>
    <w:rsid w:val="00673F5F"/>
    <w:rsid w:val="0067785E"/>
    <w:rsid w:val="00684920"/>
    <w:rsid w:val="00685038"/>
    <w:rsid w:val="00686275"/>
    <w:rsid w:val="00686771"/>
    <w:rsid w:val="00692E88"/>
    <w:rsid w:val="006A2B42"/>
    <w:rsid w:val="006B26BD"/>
    <w:rsid w:val="006B3E65"/>
    <w:rsid w:val="006C3B64"/>
    <w:rsid w:val="006D0944"/>
    <w:rsid w:val="006D3364"/>
    <w:rsid w:val="006E0F5F"/>
    <w:rsid w:val="006E3BF3"/>
    <w:rsid w:val="006E66A6"/>
    <w:rsid w:val="006E771B"/>
    <w:rsid w:val="0070103B"/>
    <w:rsid w:val="00703866"/>
    <w:rsid w:val="00704415"/>
    <w:rsid w:val="00707F9D"/>
    <w:rsid w:val="0071431B"/>
    <w:rsid w:val="00740AA8"/>
    <w:rsid w:val="00744306"/>
    <w:rsid w:val="00750461"/>
    <w:rsid w:val="007545B8"/>
    <w:rsid w:val="00761395"/>
    <w:rsid w:val="00761EF6"/>
    <w:rsid w:val="00762923"/>
    <w:rsid w:val="00763AD2"/>
    <w:rsid w:val="00773BA1"/>
    <w:rsid w:val="00774FFE"/>
    <w:rsid w:val="007761F2"/>
    <w:rsid w:val="00782330"/>
    <w:rsid w:val="007832DD"/>
    <w:rsid w:val="00785A12"/>
    <w:rsid w:val="00787F54"/>
    <w:rsid w:val="0079210A"/>
    <w:rsid w:val="007A7207"/>
    <w:rsid w:val="007A7FB3"/>
    <w:rsid w:val="007B2EE7"/>
    <w:rsid w:val="007B5A70"/>
    <w:rsid w:val="007C1093"/>
    <w:rsid w:val="007C74B6"/>
    <w:rsid w:val="007D3976"/>
    <w:rsid w:val="007D3B6C"/>
    <w:rsid w:val="007E0A9A"/>
    <w:rsid w:val="007E7B4A"/>
    <w:rsid w:val="007F7074"/>
    <w:rsid w:val="00807038"/>
    <w:rsid w:val="00807381"/>
    <w:rsid w:val="00810432"/>
    <w:rsid w:val="00810C81"/>
    <w:rsid w:val="00811470"/>
    <w:rsid w:val="008140B5"/>
    <w:rsid w:val="008173AD"/>
    <w:rsid w:val="00817CB0"/>
    <w:rsid w:val="0082047B"/>
    <w:rsid w:val="00820E01"/>
    <w:rsid w:val="00852122"/>
    <w:rsid w:val="00855126"/>
    <w:rsid w:val="0085644B"/>
    <w:rsid w:val="008708E6"/>
    <w:rsid w:val="008806C7"/>
    <w:rsid w:val="008828E0"/>
    <w:rsid w:val="008847B3"/>
    <w:rsid w:val="00890707"/>
    <w:rsid w:val="00891FD4"/>
    <w:rsid w:val="00892B9F"/>
    <w:rsid w:val="008964FF"/>
    <w:rsid w:val="0089684E"/>
    <w:rsid w:val="008A5A11"/>
    <w:rsid w:val="008C0BE8"/>
    <w:rsid w:val="008C4B1A"/>
    <w:rsid w:val="008C5C39"/>
    <w:rsid w:val="008D3E97"/>
    <w:rsid w:val="008D7D12"/>
    <w:rsid w:val="008E65F6"/>
    <w:rsid w:val="008E7707"/>
    <w:rsid w:val="008F05A6"/>
    <w:rsid w:val="008F0BD8"/>
    <w:rsid w:val="008F3AE3"/>
    <w:rsid w:val="008F4C32"/>
    <w:rsid w:val="0091395F"/>
    <w:rsid w:val="00915B99"/>
    <w:rsid w:val="00920B3B"/>
    <w:rsid w:val="00923564"/>
    <w:rsid w:val="00930E2D"/>
    <w:rsid w:val="00931D16"/>
    <w:rsid w:val="00936672"/>
    <w:rsid w:val="00936B0C"/>
    <w:rsid w:val="009406FC"/>
    <w:rsid w:val="00944E93"/>
    <w:rsid w:val="00947EA2"/>
    <w:rsid w:val="00953344"/>
    <w:rsid w:val="009553B6"/>
    <w:rsid w:val="009635CF"/>
    <w:rsid w:val="009728B9"/>
    <w:rsid w:val="009902B8"/>
    <w:rsid w:val="00992918"/>
    <w:rsid w:val="009A4914"/>
    <w:rsid w:val="009A7DFB"/>
    <w:rsid w:val="009B120B"/>
    <w:rsid w:val="009B1619"/>
    <w:rsid w:val="009C2FA1"/>
    <w:rsid w:val="009D7C57"/>
    <w:rsid w:val="009E1F41"/>
    <w:rsid w:val="009F4010"/>
    <w:rsid w:val="009F5EBE"/>
    <w:rsid w:val="009F784F"/>
    <w:rsid w:val="009F7D3B"/>
    <w:rsid w:val="00A00C61"/>
    <w:rsid w:val="00A045E4"/>
    <w:rsid w:val="00A11D2B"/>
    <w:rsid w:val="00A124D8"/>
    <w:rsid w:val="00A22454"/>
    <w:rsid w:val="00A27155"/>
    <w:rsid w:val="00A3608F"/>
    <w:rsid w:val="00A365D4"/>
    <w:rsid w:val="00A46C87"/>
    <w:rsid w:val="00A52466"/>
    <w:rsid w:val="00A56812"/>
    <w:rsid w:val="00A672A5"/>
    <w:rsid w:val="00A73EE5"/>
    <w:rsid w:val="00A76078"/>
    <w:rsid w:val="00A83732"/>
    <w:rsid w:val="00A92CA2"/>
    <w:rsid w:val="00A97845"/>
    <w:rsid w:val="00AA0977"/>
    <w:rsid w:val="00AB0EC5"/>
    <w:rsid w:val="00AB1302"/>
    <w:rsid w:val="00AB2829"/>
    <w:rsid w:val="00AB6273"/>
    <w:rsid w:val="00AB6AE1"/>
    <w:rsid w:val="00AC12B3"/>
    <w:rsid w:val="00AC691A"/>
    <w:rsid w:val="00AC6FF7"/>
    <w:rsid w:val="00AD47C2"/>
    <w:rsid w:val="00AE2C17"/>
    <w:rsid w:val="00AE3B4B"/>
    <w:rsid w:val="00AE3CFB"/>
    <w:rsid w:val="00AE4011"/>
    <w:rsid w:val="00AE6E11"/>
    <w:rsid w:val="00AF0231"/>
    <w:rsid w:val="00B01ACD"/>
    <w:rsid w:val="00B10587"/>
    <w:rsid w:val="00B10C52"/>
    <w:rsid w:val="00B11CC8"/>
    <w:rsid w:val="00B15272"/>
    <w:rsid w:val="00B15586"/>
    <w:rsid w:val="00B20011"/>
    <w:rsid w:val="00B2012B"/>
    <w:rsid w:val="00B263D8"/>
    <w:rsid w:val="00B32F92"/>
    <w:rsid w:val="00B34D1B"/>
    <w:rsid w:val="00B375A9"/>
    <w:rsid w:val="00B455A9"/>
    <w:rsid w:val="00B4653E"/>
    <w:rsid w:val="00B55138"/>
    <w:rsid w:val="00B56C1C"/>
    <w:rsid w:val="00B66AA5"/>
    <w:rsid w:val="00B67014"/>
    <w:rsid w:val="00B67BAF"/>
    <w:rsid w:val="00B769F9"/>
    <w:rsid w:val="00B773E9"/>
    <w:rsid w:val="00B77690"/>
    <w:rsid w:val="00B91844"/>
    <w:rsid w:val="00B92971"/>
    <w:rsid w:val="00B9680B"/>
    <w:rsid w:val="00BA074B"/>
    <w:rsid w:val="00BA33DD"/>
    <w:rsid w:val="00BA66FA"/>
    <w:rsid w:val="00BA6870"/>
    <w:rsid w:val="00BA74CC"/>
    <w:rsid w:val="00BA7AE5"/>
    <w:rsid w:val="00BA7B96"/>
    <w:rsid w:val="00BB0121"/>
    <w:rsid w:val="00BB27A8"/>
    <w:rsid w:val="00BC23BA"/>
    <w:rsid w:val="00BD6AD7"/>
    <w:rsid w:val="00BE2E05"/>
    <w:rsid w:val="00BE47C4"/>
    <w:rsid w:val="00BE7E9D"/>
    <w:rsid w:val="00BF3839"/>
    <w:rsid w:val="00BF4D48"/>
    <w:rsid w:val="00BF73B8"/>
    <w:rsid w:val="00C0171F"/>
    <w:rsid w:val="00C03E83"/>
    <w:rsid w:val="00C1179A"/>
    <w:rsid w:val="00C1378D"/>
    <w:rsid w:val="00C23CBF"/>
    <w:rsid w:val="00C337C1"/>
    <w:rsid w:val="00C462F7"/>
    <w:rsid w:val="00C50771"/>
    <w:rsid w:val="00C51239"/>
    <w:rsid w:val="00C51767"/>
    <w:rsid w:val="00C52EF4"/>
    <w:rsid w:val="00C568A5"/>
    <w:rsid w:val="00C631F3"/>
    <w:rsid w:val="00C65EBB"/>
    <w:rsid w:val="00C7413C"/>
    <w:rsid w:val="00C819B7"/>
    <w:rsid w:val="00C90F4A"/>
    <w:rsid w:val="00C97B7B"/>
    <w:rsid w:val="00CA4F68"/>
    <w:rsid w:val="00CB39C3"/>
    <w:rsid w:val="00CB4971"/>
    <w:rsid w:val="00CB652D"/>
    <w:rsid w:val="00CB68E2"/>
    <w:rsid w:val="00CC378E"/>
    <w:rsid w:val="00CC634A"/>
    <w:rsid w:val="00CC6C0F"/>
    <w:rsid w:val="00CE08C9"/>
    <w:rsid w:val="00CE69F2"/>
    <w:rsid w:val="00CE7AA8"/>
    <w:rsid w:val="00CF0B54"/>
    <w:rsid w:val="00CF4F5C"/>
    <w:rsid w:val="00CF6DA4"/>
    <w:rsid w:val="00CF7680"/>
    <w:rsid w:val="00D0161C"/>
    <w:rsid w:val="00D101C3"/>
    <w:rsid w:val="00D20C2F"/>
    <w:rsid w:val="00D32F9A"/>
    <w:rsid w:val="00D40CF8"/>
    <w:rsid w:val="00D45292"/>
    <w:rsid w:val="00D46E9B"/>
    <w:rsid w:val="00D477F5"/>
    <w:rsid w:val="00D5179E"/>
    <w:rsid w:val="00D51E68"/>
    <w:rsid w:val="00D56A46"/>
    <w:rsid w:val="00D674EC"/>
    <w:rsid w:val="00D71A7F"/>
    <w:rsid w:val="00D73FDD"/>
    <w:rsid w:val="00D80C1E"/>
    <w:rsid w:val="00D84341"/>
    <w:rsid w:val="00D86591"/>
    <w:rsid w:val="00D87807"/>
    <w:rsid w:val="00D90744"/>
    <w:rsid w:val="00D92909"/>
    <w:rsid w:val="00D92F40"/>
    <w:rsid w:val="00D932EC"/>
    <w:rsid w:val="00DA7885"/>
    <w:rsid w:val="00DB0893"/>
    <w:rsid w:val="00DB1508"/>
    <w:rsid w:val="00DB4F8C"/>
    <w:rsid w:val="00DB7AC7"/>
    <w:rsid w:val="00DD015E"/>
    <w:rsid w:val="00DD07CB"/>
    <w:rsid w:val="00DE0E44"/>
    <w:rsid w:val="00DF5152"/>
    <w:rsid w:val="00DF61E8"/>
    <w:rsid w:val="00E00638"/>
    <w:rsid w:val="00E04A34"/>
    <w:rsid w:val="00E06363"/>
    <w:rsid w:val="00E06FB0"/>
    <w:rsid w:val="00E20984"/>
    <w:rsid w:val="00E21FCD"/>
    <w:rsid w:val="00E2648C"/>
    <w:rsid w:val="00E35AAF"/>
    <w:rsid w:val="00E41A5F"/>
    <w:rsid w:val="00E41BE2"/>
    <w:rsid w:val="00E439C8"/>
    <w:rsid w:val="00E44AAE"/>
    <w:rsid w:val="00E576A9"/>
    <w:rsid w:val="00E6007F"/>
    <w:rsid w:val="00E61366"/>
    <w:rsid w:val="00E703DC"/>
    <w:rsid w:val="00E738EE"/>
    <w:rsid w:val="00E742F9"/>
    <w:rsid w:val="00E8158B"/>
    <w:rsid w:val="00E91C8D"/>
    <w:rsid w:val="00E977B2"/>
    <w:rsid w:val="00EB41D1"/>
    <w:rsid w:val="00EC17B0"/>
    <w:rsid w:val="00EC2785"/>
    <w:rsid w:val="00EC2996"/>
    <w:rsid w:val="00ED757F"/>
    <w:rsid w:val="00EE2477"/>
    <w:rsid w:val="00EE4C68"/>
    <w:rsid w:val="00EF20B6"/>
    <w:rsid w:val="00EF68A9"/>
    <w:rsid w:val="00EF6EFE"/>
    <w:rsid w:val="00EF734A"/>
    <w:rsid w:val="00F07BF1"/>
    <w:rsid w:val="00F213D7"/>
    <w:rsid w:val="00F245C9"/>
    <w:rsid w:val="00F32918"/>
    <w:rsid w:val="00F34339"/>
    <w:rsid w:val="00F365F9"/>
    <w:rsid w:val="00F37A5C"/>
    <w:rsid w:val="00F41758"/>
    <w:rsid w:val="00F4749E"/>
    <w:rsid w:val="00F523F8"/>
    <w:rsid w:val="00F552A0"/>
    <w:rsid w:val="00F65A51"/>
    <w:rsid w:val="00F713B7"/>
    <w:rsid w:val="00F94FD6"/>
    <w:rsid w:val="00FB1FE6"/>
    <w:rsid w:val="00FB52C4"/>
    <w:rsid w:val="00FC00A8"/>
    <w:rsid w:val="00FD1873"/>
    <w:rsid w:val="00FD1F97"/>
    <w:rsid w:val="00FD2214"/>
    <w:rsid w:val="00FD51F0"/>
    <w:rsid w:val="00FE70A6"/>
    <w:rsid w:val="00FF4C88"/>
    <w:rsid w:val="00FF5AA2"/>
    <w:rsid w:val="00FF6C96"/>
    <w:rsid w:val="00FF771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FAF"/>
    <w:pPr>
      <w:spacing w:after="0"/>
    </w:pPr>
    <w:rPr>
      <w:rFonts w:ascii="Arial" w:eastAsia="Times New Roman" w:hAnsi="Arial" w:cs="Times New Roman"/>
      <w:sz w:val="20"/>
      <w:szCs w:val="20"/>
      <w:lang w:val="en-GB"/>
    </w:rPr>
  </w:style>
  <w:style w:type="paragraph" w:styleId="Heading1">
    <w:name w:val="heading 1"/>
    <w:aliases w:val="Heading"/>
    <w:basedOn w:val="Normal"/>
    <w:next w:val="Normal"/>
    <w:link w:val="Heading1Char"/>
    <w:uiPriority w:val="9"/>
    <w:qFormat/>
    <w:rsid w:val="006C14D7"/>
    <w:pPr>
      <w:spacing w:line="312" w:lineRule="auto"/>
      <w:ind w:right="-34"/>
      <w:outlineLvl w:val="0"/>
    </w:pPr>
    <w:rPr>
      <w:rFonts w:eastAsia="Arial" w:cs="Arial"/>
      <w:color w:val="4E7DBE"/>
      <w:sz w:val="44"/>
      <w:szCs w:val="44"/>
    </w:rPr>
  </w:style>
  <w:style w:type="paragraph" w:styleId="Heading2">
    <w:name w:val="heading 2"/>
    <w:basedOn w:val="SubHeading"/>
    <w:next w:val="Normal"/>
    <w:link w:val="Heading2Char"/>
    <w:uiPriority w:val="9"/>
    <w:unhideWhenUsed/>
    <w:qFormat/>
    <w:rsid w:val="00E271AA"/>
    <w:pPr>
      <w:ind w:firstLine="0"/>
      <w:outlineLvl w:val="1"/>
    </w:pPr>
    <w:rPr>
      <w:color w:val="EB5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271AA"/>
    <w:rPr>
      <w:rFonts w:ascii="Arial" w:eastAsia="Arial" w:hAnsi="Arial" w:cs="Arial"/>
      <w:color w:val="4E7DBE"/>
      <w:sz w:val="44"/>
      <w:szCs w:val="44"/>
    </w:rPr>
  </w:style>
  <w:style w:type="character" w:customStyle="1" w:styleId="Heading2Char">
    <w:name w:val="Heading 2 Char"/>
    <w:basedOn w:val="DefaultParagraphFont"/>
    <w:link w:val="Heading2"/>
    <w:uiPriority w:val="9"/>
    <w:rsid w:val="00E271AA"/>
    <w:rPr>
      <w:rFonts w:ascii="Arial" w:eastAsia="Arial" w:hAnsi="Arial" w:cs="Arial"/>
      <w:color w:val="EB5100"/>
      <w:sz w:val="32"/>
      <w:szCs w:val="32"/>
    </w:rPr>
  </w:style>
  <w:style w:type="paragraph" w:styleId="Header">
    <w:name w:val="header"/>
    <w:basedOn w:val="Normal"/>
    <w:link w:val="HeaderChar"/>
    <w:uiPriority w:val="99"/>
    <w:unhideWhenUsed/>
    <w:rsid w:val="00606813"/>
    <w:pPr>
      <w:tabs>
        <w:tab w:val="center" w:pos="4320"/>
        <w:tab w:val="right" w:pos="8640"/>
      </w:tabs>
    </w:pPr>
  </w:style>
  <w:style w:type="character" w:customStyle="1" w:styleId="HeaderChar">
    <w:name w:val="Header Char"/>
    <w:basedOn w:val="DefaultParagraphFont"/>
    <w:link w:val="Header"/>
    <w:uiPriority w:val="99"/>
    <w:rsid w:val="00606813"/>
  </w:style>
  <w:style w:type="paragraph" w:styleId="Footer">
    <w:name w:val="footer"/>
    <w:basedOn w:val="Normal"/>
    <w:link w:val="FooterChar"/>
    <w:unhideWhenUsed/>
    <w:rsid w:val="00606813"/>
    <w:pPr>
      <w:tabs>
        <w:tab w:val="center" w:pos="4320"/>
        <w:tab w:val="right" w:pos="8640"/>
      </w:tabs>
    </w:pPr>
  </w:style>
  <w:style w:type="character" w:customStyle="1" w:styleId="FooterChar">
    <w:name w:val="Footer Char"/>
    <w:basedOn w:val="DefaultParagraphFont"/>
    <w:link w:val="Footer"/>
    <w:uiPriority w:val="99"/>
    <w:rsid w:val="00606813"/>
  </w:style>
  <w:style w:type="paragraph" w:styleId="ListParagraph">
    <w:name w:val="List Paragraph"/>
    <w:basedOn w:val="Normal"/>
    <w:uiPriority w:val="34"/>
    <w:qFormat/>
    <w:rsid w:val="007E1A3A"/>
    <w:pPr>
      <w:ind w:left="720"/>
      <w:contextualSpacing/>
    </w:pPr>
  </w:style>
  <w:style w:type="paragraph" w:customStyle="1" w:styleId="TopHeader">
    <w:name w:val="Top Header"/>
    <w:basedOn w:val="Normal"/>
    <w:qFormat/>
    <w:rsid w:val="0069287E"/>
    <w:pPr>
      <w:jc w:val="center"/>
    </w:pPr>
    <w:rPr>
      <w:color w:val="FFFFFF" w:themeColor="background1"/>
      <w:sz w:val="68"/>
    </w:rPr>
  </w:style>
  <w:style w:type="paragraph" w:customStyle="1" w:styleId="SubHeading">
    <w:name w:val="Sub Heading"/>
    <w:basedOn w:val="Normal"/>
    <w:rsid w:val="00F02AE7"/>
    <w:pPr>
      <w:spacing w:line="312" w:lineRule="auto"/>
      <w:ind w:right="-34" w:firstLine="474"/>
    </w:pPr>
    <w:rPr>
      <w:rFonts w:eastAsia="Arial" w:cs="Arial"/>
      <w:color w:val="F0A037"/>
      <w:sz w:val="32"/>
      <w:szCs w:val="32"/>
    </w:rPr>
  </w:style>
  <w:style w:type="character" w:styleId="PageNumber">
    <w:name w:val="page number"/>
    <w:basedOn w:val="DefaultParagraphFont"/>
    <w:uiPriority w:val="99"/>
    <w:semiHidden/>
    <w:unhideWhenUsed/>
    <w:rsid w:val="009D26C3"/>
  </w:style>
  <w:style w:type="paragraph" w:styleId="TOCHeading">
    <w:name w:val="TOC Heading"/>
    <w:basedOn w:val="Heading1"/>
    <w:next w:val="Normal"/>
    <w:uiPriority w:val="39"/>
    <w:unhideWhenUsed/>
    <w:qFormat/>
    <w:rsid w:val="006C14D7"/>
    <w:pPr>
      <w:keepNext/>
      <w:keepLines/>
      <w:spacing w:before="480" w:line="276" w:lineRule="auto"/>
      <w:ind w:right="0"/>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link w:val="TOC1Char"/>
    <w:autoRedefine/>
    <w:uiPriority w:val="39"/>
    <w:rsid w:val="00F37A5C"/>
    <w:pPr>
      <w:tabs>
        <w:tab w:val="right" w:leader="dot" w:pos="9730"/>
      </w:tabs>
      <w:spacing w:before="240" w:after="120"/>
    </w:pPr>
    <w:rPr>
      <w:rFonts w:asciiTheme="minorHAnsi" w:hAnsiTheme="minorHAnsi"/>
      <w:b/>
      <w:caps/>
      <w:noProof/>
      <w:sz w:val="22"/>
      <w:szCs w:val="22"/>
    </w:rPr>
  </w:style>
  <w:style w:type="paragraph" w:styleId="TOC2">
    <w:name w:val="toc 2"/>
    <w:basedOn w:val="Normal"/>
    <w:next w:val="Normal"/>
    <w:autoRedefine/>
    <w:uiPriority w:val="39"/>
    <w:rsid w:val="006C14D7"/>
    <w:rPr>
      <w:rFonts w:asciiTheme="minorHAnsi" w:hAnsiTheme="minorHAnsi"/>
      <w:b/>
      <w:smallCaps/>
      <w:sz w:val="22"/>
      <w:szCs w:val="22"/>
    </w:rPr>
  </w:style>
  <w:style w:type="paragraph" w:styleId="TOC3">
    <w:name w:val="toc 3"/>
    <w:basedOn w:val="Normal"/>
    <w:next w:val="Normal"/>
    <w:autoRedefine/>
    <w:uiPriority w:val="39"/>
    <w:rsid w:val="006C14D7"/>
    <w:rPr>
      <w:rFonts w:asciiTheme="minorHAnsi" w:hAnsiTheme="minorHAnsi"/>
      <w:smallCaps/>
      <w:sz w:val="22"/>
      <w:szCs w:val="22"/>
    </w:rPr>
  </w:style>
  <w:style w:type="paragraph" w:styleId="TOC4">
    <w:name w:val="toc 4"/>
    <w:basedOn w:val="Normal"/>
    <w:next w:val="Normal"/>
    <w:autoRedefine/>
    <w:rsid w:val="006C14D7"/>
    <w:rPr>
      <w:rFonts w:asciiTheme="minorHAnsi" w:hAnsiTheme="minorHAnsi"/>
      <w:sz w:val="22"/>
      <w:szCs w:val="22"/>
    </w:rPr>
  </w:style>
  <w:style w:type="paragraph" w:styleId="TOC5">
    <w:name w:val="toc 5"/>
    <w:basedOn w:val="Normal"/>
    <w:next w:val="Normal"/>
    <w:autoRedefine/>
    <w:rsid w:val="006C14D7"/>
    <w:rPr>
      <w:rFonts w:asciiTheme="minorHAnsi" w:hAnsiTheme="minorHAnsi"/>
      <w:sz w:val="22"/>
      <w:szCs w:val="22"/>
    </w:rPr>
  </w:style>
  <w:style w:type="paragraph" w:styleId="TOC6">
    <w:name w:val="toc 6"/>
    <w:basedOn w:val="Normal"/>
    <w:next w:val="Normal"/>
    <w:autoRedefine/>
    <w:rsid w:val="006C14D7"/>
    <w:rPr>
      <w:rFonts w:asciiTheme="minorHAnsi" w:hAnsiTheme="minorHAnsi"/>
      <w:sz w:val="22"/>
      <w:szCs w:val="22"/>
    </w:rPr>
  </w:style>
  <w:style w:type="paragraph" w:styleId="TOC7">
    <w:name w:val="toc 7"/>
    <w:basedOn w:val="Normal"/>
    <w:next w:val="Normal"/>
    <w:autoRedefine/>
    <w:rsid w:val="006C14D7"/>
    <w:rPr>
      <w:rFonts w:asciiTheme="minorHAnsi" w:hAnsiTheme="minorHAnsi"/>
      <w:sz w:val="22"/>
      <w:szCs w:val="22"/>
    </w:rPr>
  </w:style>
  <w:style w:type="paragraph" w:styleId="TOC8">
    <w:name w:val="toc 8"/>
    <w:basedOn w:val="Normal"/>
    <w:next w:val="Normal"/>
    <w:autoRedefine/>
    <w:rsid w:val="006C14D7"/>
    <w:rPr>
      <w:rFonts w:asciiTheme="minorHAnsi" w:hAnsiTheme="minorHAnsi"/>
      <w:sz w:val="22"/>
      <w:szCs w:val="22"/>
    </w:rPr>
  </w:style>
  <w:style w:type="paragraph" w:styleId="TOC9">
    <w:name w:val="toc 9"/>
    <w:basedOn w:val="Normal"/>
    <w:next w:val="Normal"/>
    <w:autoRedefine/>
    <w:rsid w:val="006C14D7"/>
    <w:rPr>
      <w:rFonts w:asciiTheme="minorHAnsi" w:hAnsiTheme="minorHAnsi"/>
      <w:sz w:val="22"/>
      <w:szCs w:val="22"/>
    </w:rPr>
  </w:style>
  <w:style w:type="paragraph" w:styleId="BalloonText">
    <w:name w:val="Balloon Text"/>
    <w:basedOn w:val="Normal"/>
    <w:link w:val="BalloonTextChar"/>
    <w:semiHidden/>
    <w:unhideWhenUsed/>
    <w:rsid w:val="00305C75"/>
    <w:rPr>
      <w:rFonts w:ascii="Segoe UI" w:hAnsi="Segoe UI" w:cs="Segoe UI"/>
      <w:sz w:val="18"/>
      <w:szCs w:val="18"/>
    </w:rPr>
  </w:style>
  <w:style w:type="character" w:customStyle="1" w:styleId="BalloonTextChar">
    <w:name w:val="Balloon Text Char"/>
    <w:basedOn w:val="DefaultParagraphFont"/>
    <w:link w:val="BalloonText"/>
    <w:semiHidden/>
    <w:rsid w:val="00305C75"/>
    <w:rPr>
      <w:rFonts w:ascii="Segoe UI" w:eastAsia="Times New Roman" w:hAnsi="Segoe UI" w:cs="Segoe UI"/>
      <w:sz w:val="18"/>
      <w:szCs w:val="18"/>
    </w:rPr>
  </w:style>
  <w:style w:type="character" w:styleId="Hyperlink">
    <w:name w:val="Hyperlink"/>
    <w:basedOn w:val="DefaultParagraphFont"/>
    <w:uiPriority w:val="99"/>
    <w:rsid w:val="008140B5"/>
    <w:rPr>
      <w:color w:val="0000FF" w:themeColor="hyperlink"/>
      <w:u w:val="single"/>
    </w:rPr>
  </w:style>
  <w:style w:type="paragraph" w:customStyle="1" w:styleId="TOC">
    <w:name w:val="TOC"/>
    <w:basedOn w:val="TOC1"/>
    <w:next w:val="Normal"/>
    <w:link w:val="TOCChar"/>
    <w:qFormat/>
    <w:rsid w:val="002D77C8"/>
    <w:pPr>
      <w:tabs>
        <w:tab w:val="right" w:pos="9730"/>
      </w:tabs>
    </w:pPr>
    <w:rPr>
      <w:rFonts w:ascii="Arial" w:hAnsi="Arial"/>
      <w:b w:val="0"/>
      <w:caps w:val="0"/>
      <w:sz w:val="24"/>
      <w:u w:val="dotted"/>
    </w:rPr>
  </w:style>
  <w:style w:type="character" w:customStyle="1" w:styleId="TOC1Char">
    <w:name w:val="TOC 1 Char"/>
    <w:basedOn w:val="DefaultParagraphFont"/>
    <w:link w:val="TOC1"/>
    <w:uiPriority w:val="39"/>
    <w:rsid w:val="00F37A5C"/>
    <w:rPr>
      <w:rFonts w:eastAsia="Times New Roman" w:cs="Times New Roman"/>
      <w:b/>
      <w:caps/>
      <w:noProof/>
      <w:sz w:val="22"/>
      <w:szCs w:val="22"/>
      <w:lang w:val="en-GB"/>
    </w:rPr>
  </w:style>
  <w:style w:type="character" w:customStyle="1" w:styleId="TOCChar">
    <w:name w:val="TOC Char"/>
    <w:basedOn w:val="TOC1Char"/>
    <w:link w:val="TOC"/>
    <w:rsid w:val="002D77C8"/>
    <w:rPr>
      <w:rFonts w:ascii="Arial" w:eastAsia="Times New Roman" w:hAnsi="Arial" w:cs="Times New Roman"/>
      <w:b w:val="0"/>
      <w:caps w:val="0"/>
      <w:noProof/>
      <w:sz w:val="22"/>
      <w:szCs w:val="22"/>
      <w:u w:val="dotted"/>
      <w:lang w:val="en-GB"/>
    </w:rPr>
  </w:style>
  <w:style w:type="paragraph" w:styleId="PlainText">
    <w:name w:val="Plain Text"/>
    <w:basedOn w:val="Normal"/>
    <w:link w:val="PlainTextChar"/>
    <w:uiPriority w:val="99"/>
    <w:unhideWhenUsed/>
    <w:rsid w:val="00C0171F"/>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0171F"/>
    <w:rPr>
      <w:rFonts w:ascii="Calibri" w:hAnsi="Calibri" w:cs="Consolas"/>
      <w:sz w:val="22"/>
      <w:szCs w:val="21"/>
      <w:lang w:val="en-GB"/>
    </w:rPr>
  </w:style>
  <w:style w:type="character" w:styleId="PlaceholderText">
    <w:name w:val="Placeholder Text"/>
    <w:basedOn w:val="DefaultParagraphFont"/>
    <w:semiHidden/>
    <w:rsid w:val="00E703DC"/>
    <w:rPr>
      <w:color w:val="808080"/>
    </w:rPr>
  </w:style>
  <w:style w:type="paragraph" w:customStyle="1" w:styleId="Default">
    <w:name w:val="Default"/>
    <w:rsid w:val="00C03E83"/>
    <w:pPr>
      <w:autoSpaceDE w:val="0"/>
      <w:autoSpaceDN w:val="0"/>
      <w:adjustRightInd w:val="0"/>
      <w:spacing w:after="0"/>
    </w:pPr>
    <w:rPr>
      <w:rFonts w:ascii="Arial" w:hAnsi="Arial" w:cs="Arial"/>
      <w:color w:val="000000"/>
      <w:lang w:val="en-GB"/>
    </w:rPr>
  </w:style>
  <w:style w:type="paragraph" w:styleId="Caption">
    <w:name w:val="caption"/>
    <w:basedOn w:val="Normal"/>
    <w:next w:val="Normal"/>
    <w:unhideWhenUsed/>
    <w:rsid w:val="00CE7AA8"/>
    <w:pPr>
      <w:spacing w:after="200"/>
    </w:pPr>
    <w:rPr>
      <w:i/>
      <w:iCs/>
      <w:color w:val="1F497D" w:themeColor="text2"/>
      <w:sz w:val="18"/>
      <w:szCs w:val="18"/>
    </w:rPr>
  </w:style>
  <w:style w:type="paragraph" w:styleId="NormalWeb">
    <w:name w:val="Normal (Web)"/>
    <w:basedOn w:val="Normal"/>
    <w:uiPriority w:val="99"/>
    <w:semiHidden/>
    <w:unhideWhenUsed/>
    <w:rsid w:val="00260D9F"/>
    <w:pPr>
      <w:spacing w:before="100" w:beforeAutospacing="1" w:after="100" w:afterAutospacing="1"/>
    </w:pPr>
    <w:rPr>
      <w:rFonts w:ascii="Times New Roman" w:hAnsi="Times New Roman"/>
      <w:sz w:val="24"/>
      <w:szCs w:val="24"/>
      <w:lang w:eastAsia="en-GB"/>
    </w:rPr>
  </w:style>
  <w:style w:type="paragraph" w:styleId="NoSpacing">
    <w:name w:val="No Spacing"/>
    <w:link w:val="NoSpacingChar"/>
    <w:uiPriority w:val="1"/>
    <w:qFormat/>
    <w:rsid w:val="00472419"/>
    <w:pPr>
      <w:spacing w:after="0"/>
    </w:pPr>
    <w:rPr>
      <w:rFonts w:ascii="Arial" w:eastAsia="Calibri" w:hAnsi="Arial" w:cs="Times New Roman"/>
      <w:sz w:val="22"/>
      <w:szCs w:val="22"/>
      <w:lang w:val="en-GB"/>
    </w:rPr>
  </w:style>
  <w:style w:type="character" w:customStyle="1" w:styleId="NoSpacingChar">
    <w:name w:val="No Spacing Char"/>
    <w:link w:val="NoSpacing"/>
    <w:uiPriority w:val="1"/>
    <w:rsid w:val="00472419"/>
    <w:rPr>
      <w:rFonts w:ascii="Arial" w:eastAsia="Calibri" w:hAnsi="Arial" w:cs="Times New Roman"/>
      <w:sz w:val="22"/>
      <w:szCs w:val="22"/>
      <w:lang w:val="en-GB"/>
    </w:rPr>
  </w:style>
  <w:style w:type="table" w:styleId="TableGrid">
    <w:name w:val="Table Grid"/>
    <w:basedOn w:val="TableNormal"/>
    <w:rsid w:val="00B155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rsid w:val="00B1558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1">
    <w:name w:val="Grid Table 21"/>
    <w:basedOn w:val="TableNormal"/>
    <w:rsid w:val="00562F0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rsid w:val="00562F0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11">
    <w:name w:val="Grid Table 1 Light - Accent 11"/>
    <w:basedOn w:val="TableNormal"/>
    <w:uiPriority w:val="46"/>
    <w:rsid w:val="00562F0C"/>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8135">
      <w:bodyDiv w:val="1"/>
      <w:marLeft w:val="0"/>
      <w:marRight w:val="0"/>
      <w:marTop w:val="0"/>
      <w:marBottom w:val="0"/>
      <w:divBdr>
        <w:top w:val="none" w:sz="0" w:space="0" w:color="auto"/>
        <w:left w:val="none" w:sz="0" w:space="0" w:color="auto"/>
        <w:bottom w:val="none" w:sz="0" w:space="0" w:color="auto"/>
        <w:right w:val="none" w:sz="0" w:space="0" w:color="auto"/>
      </w:divBdr>
    </w:div>
    <w:div w:id="377626182">
      <w:bodyDiv w:val="1"/>
      <w:marLeft w:val="0"/>
      <w:marRight w:val="0"/>
      <w:marTop w:val="0"/>
      <w:marBottom w:val="0"/>
      <w:divBdr>
        <w:top w:val="none" w:sz="0" w:space="0" w:color="auto"/>
        <w:left w:val="none" w:sz="0" w:space="0" w:color="auto"/>
        <w:bottom w:val="none" w:sz="0" w:space="0" w:color="auto"/>
        <w:right w:val="none" w:sz="0" w:space="0" w:color="auto"/>
      </w:divBdr>
    </w:div>
    <w:div w:id="723718952">
      <w:bodyDiv w:val="1"/>
      <w:marLeft w:val="0"/>
      <w:marRight w:val="0"/>
      <w:marTop w:val="0"/>
      <w:marBottom w:val="0"/>
      <w:divBdr>
        <w:top w:val="none" w:sz="0" w:space="0" w:color="auto"/>
        <w:left w:val="none" w:sz="0" w:space="0" w:color="auto"/>
        <w:bottom w:val="none" w:sz="0" w:space="0" w:color="auto"/>
        <w:right w:val="none" w:sz="0" w:space="0" w:color="auto"/>
      </w:divBdr>
    </w:div>
    <w:div w:id="196492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1007-C716-4D0D-89A2-0DF3F34E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2024-08-27T14:28:00Z</dcterms:created>
  <dcterms:modified xsi:type="dcterms:W3CDTF">2024-08-27T14:28:00Z</dcterms:modified>
</cp:coreProperties>
</file>